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18"/>
          <w:szCs w:val="18"/>
        </w:rPr>
        <w:t xml:space="preserve">2ª SEMANA · HACERSE PRESENTE</w:t>
      </w:r>
    </w:p>
    <w:p>
      <w:pPr>
        <w:pStyle w:val="Ttulo2"/>
        <w:pBdr>
          <w:bottom w:val="single" w:sz="12" w:space="6" w:color="B6BC00"/>
        </w:pBdr>
      </w:pPr>
      <w:r>
        <w:rPr>
          <w:b/>
          <w:bCs/>
          <w:color w:val="6F7300"/>
        </w:rPr>
        <w:t xml:space="preserve">Miércoles 9 dic</w:t>
      </w:r>
      <w:r>
        <w:rPr>
          <w:color w:val="5D6B71"/>
          <w:sz w:val="22"/>
          <w:szCs w:val="22"/>
        </w:rPr>
        <w:t xml:space="preserve">   Palabra de Dios y símbolo</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«¡Hemos tenido unos días de fiesta! Pero la caja nos ha estado esperando. Hoy encendemos la segunda vela y cerramos nuestra caja de regalo». Entre todos se cierra la caja: en el Modelo A se forra con el papel de regalo (plantilla 2) y se pone la tapa; en el Modelo B se levantan las cuatro paredes y se encaja la tapa.</w:t>
      </w:r>
    </w:p>
    <w:p>
      <w:pPr>
        <w:pStyle w:val="Apartado"/>
      </w:pPr>
      <w:r>
        <w:rPr>
          <w:b/>
          <w:bCs/>
          <w:color w:val="6F7300"/>
        </w:rPr>
        <w:t xml:space="preserve">Contenido</w:t>
      </w:r>
    </w:p>
    <w:p>
      <w:pPr>
        <w:pStyle w:val="Cuerpo"/>
      </w:pPr>
      <w:r>
        <w:rPr/>
        <w:t xml:space="preserve">«Cuando envolvemos un regalo lo hacemos con mucho cariño, para que la persona que lo recibe se ponga contenta. En tiempos de Jesús había un hombre, Juan el Bautista, que iba por el desierto gritando: «¡Preparad el camino, que viene el Señor!»». Hacemos el gesto de «alisar un camino» con las dos manos, como si quitáramos piedras.</w:t>
      </w:r>
    </w:p>
    <w:p>
      <w:pPr>
        <w:pStyle w:val="Apartado"/>
      </w:pPr>
      <w:r>
        <w:rPr>
          <w:b/>
          <w:bCs/>
          <w:color w:val="6F7300"/>
        </w:rPr>
        <w:t xml:space="preserve">Reflexión</w:t>
      </w:r>
    </w:p>
    <w:p>
      <w:pPr>
        <w:pStyle w:val="Cuerpo"/>
      </w:pPr>
      <w:r>
        <w:rPr/>
        <w:t xml:space="preserve">Preparar el camino a Jesús es hacer cosas buenas: recoger los juguetes, ayudar a un amigo, pedir perdón cuando nos enfadamos, compartir.</w:t>
      </w:r>
    </w:p>
    <w:p>
      <w:pPr>
        <w:pStyle w:val="Lista"/>
        <w:numPr>
          <w:ilvl w:val="0"/>
          <w:numId w:val="1"/>
        </w:numPr>
      </w:pPr>
      <w:r>
        <w:rPr/>
        <w:t xml:space="preserve">¿Qué cosa buena puedes hacer hoy en clase?</w:t>
      </w:r>
    </w:p>
    <w:p>
      <w:pPr>
        <w:pStyle w:val="Lista"/>
        <w:numPr>
          <w:ilvl w:val="0"/>
          <w:numId w:val="1"/>
        </w:numPr>
      </w:pPr>
      <w:r>
        <w:rPr/>
        <w:t xml:space="preserve">¿Y en casa?</w:t>
      </w:r>
    </w:p>
    <w:p>
      <w:pPr>
        <w:pStyle w:val="Apartado"/>
      </w:pPr>
      <w:r>
        <w:rPr>
          <w:b/>
          <w:bCs/>
          <w:color w:val="6F7300"/>
        </w:rPr>
        <w:t xml:space="preserve">Oración</w:t>
      </w:r>
    </w:p>
    <w:p>
      <w:pPr>
        <w:pStyle w:val="Cuerpo"/>
      </w:pPr>
      <w:r>
        <w:rPr/>
        <w:t xml:space="preserve">«Jesús, quiero preparar mi corazón para ti, como preparamos esta caja: con mucho cariño. Ayúdame a hacer cosas buenas».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