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ff0000"/>
          <w:sz w:val="32"/>
          <w:szCs w:val="32"/>
        </w:rPr>
      </w:pPr>
      <w:r w:rsidDel="00000000" w:rsidR="00000000" w:rsidRPr="00000000">
        <w:rPr>
          <w:sz w:val="32"/>
          <w:szCs w:val="32"/>
          <w:rtl w:val="0"/>
        </w:rPr>
        <w:t xml:space="preserve">Plan de Trabajo de Grado – Práctica Empresarial:</w:t>
      </w: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DISEÑO E IMPLEMENTACIÓN DE LAS ETAPAS DE ADQUISICIÓN Y VISUALIZACIÓN DE DATOS DEL SISTEMA IOT DE UNA MICRORRED ELÉCTRICA EXPERIMENTAL</w:t>
      </w:r>
    </w:p>
    <w:p w:rsidR="00000000" w:rsidDel="00000000" w:rsidP="00000000" w:rsidRDefault="00000000" w:rsidRPr="00000000" w14:paraId="00000003">
      <w:pPr>
        <w:jc w:val="center"/>
        <w:rPr>
          <w:b w:val="1"/>
          <w:sz w:val="24"/>
          <w:szCs w:val="24"/>
        </w:rPr>
      </w:pPr>
      <w:r w:rsidDel="00000000" w:rsidR="00000000" w:rsidRPr="00000000">
        <w:rPr>
          <w:sz w:val="24"/>
          <w:szCs w:val="24"/>
          <w:rtl w:val="0"/>
        </w:rPr>
        <w:t xml:space="preserve">PRESENTADO ANTE:</w:t>
      </w:r>
      <w:r w:rsidDel="00000000" w:rsidR="00000000" w:rsidRPr="00000000">
        <w:rPr>
          <w:rtl w:val="0"/>
        </w:rPr>
      </w:r>
    </w:p>
    <w:p w:rsidR="00000000" w:rsidDel="00000000" w:rsidP="00000000" w:rsidRDefault="00000000" w:rsidRPr="00000000" w14:paraId="00000004">
      <w:pPr>
        <w:ind w:left="284" w:right="284" w:firstLine="0"/>
        <w:jc w:val="center"/>
        <w:rPr>
          <w:b w:val="1"/>
          <w:sz w:val="36"/>
          <w:szCs w:val="36"/>
        </w:rPr>
      </w:pPr>
      <w:r w:rsidDel="00000000" w:rsidR="00000000" w:rsidRPr="00000000">
        <w:rPr>
          <w:sz w:val="36"/>
          <w:szCs w:val="36"/>
          <w:rtl w:val="0"/>
        </w:rPr>
        <w:t xml:space="preserve">Comité de Trabajos de Grado E³T</w:t>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left="284" w:right="284" w:firstLine="0"/>
        <w:jc w:val="center"/>
        <w:rPr>
          <w:b w:val="1"/>
          <w:sz w:val="24"/>
          <w:szCs w:val="24"/>
        </w:rPr>
      </w:pPr>
      <w:r w:rsidDel="00000000" w:rsidR="00000000" w:rsidRPr="00000000">
        <w:rPr>
          <w:sz w:val="24"/>
          <w:szCs w:val="24"/>
          <w:rtl w:val="0"/>
        </w:rPr>
        <w:t xml:space="preserve">Por:</w:t>
      </w:r>
      <w:r w:rsidDel="00000000" w:rsidR="00000000" w:rsidRPr="00000000">
        <w:rPr>
          <w:rtl w:val="0"/>
        </w:rPr>
      </w:r>
    </w:p>
    <w:p w:rsidR="00000000" w:rsidDel="00000000" w:rsidP="00000000" w:rsidRDefault="00000000" w:rsidRPr="00000000" w14:paraId="00000008">
      <w:pPr>
        <w:ind w:left="284" w:right="284" w:firstLine="0"/>
        <w:jc w:val="center"/>
        <w:rPr>
          <w:b w:val="1"/>
          <w:sz w:val="36"/>
          <w:szCs w:val="36"/>
        </w:rPr>
      </w:pPr>
      <w:r w:rsidDel="00000000" w:rsidR="00000000" w:rsidRPr="00000000">
        <w:rPr>
          <w:sz w:val="36"/>
          <w:szCs w:val="36"/>
          <w:rtl w:val="0"/>
        </w:rPr>
        <w:t xml:space="preserve">Gerson Alexander Sanchez Brito</w:t>
      </w:r>
      <w:r w:rsidDel="00000000" w:rsidR="00000000" w:rsidRPr="00000000">
        <w:rPr>
          <w:rtl w:val="0"/>
        </w:rPr>
      </w:r>
    </w:p>
    <w:p w:rsidR="00000000" w:rsidDel="00000000" w:rsidP="00000000" w:rsidRDefault="00000000" w:rsidRPr="00000000" w14:paraId="00000009">
      <w:pPr>
        <w:ind w:left="284" w:right="284" w:firstLine="0"/>
        <w:jc w:val="center"/>
        <w:rPr>
          <w:sz w:val="28"/>
          <w:szCs w:val="28"/>
        </w:rPr>
      </w:pPr>
      <w:r w:rsidDel="00000000" w:rsidR="00000000" w:rsidRPr="00000000">
        <w:rPr>
          <w:sz w:val="28"/>
          <w:szCs w:val="28"/>
          <w:rtl w:val="0"/>
        </w:rPr>
        <w:t xml:space="preserve">Código: 2192987</w:t>
      </w:r>
    </w:p>
    <w:p w:rsidR="00000000" w:rsidDel="00000000" w:rsidP="00000000" w:rsidRDefault="00000000" w:rsidRPr="00000000" w14:paraId="0000000A">
      <w:pPr>
        <w:ind w:left="284" w:right="284" w:firstLine="0"/>
        <w:jc w:val="center"/>
        <w:rPr>
          <w:sz w:val="28"/>
          <w:szCs w:val="28"/>
        </w:rPr>
      </w:pPr>
      <w:r w:rsidDel="00000000" w:rsidR="00000000" w:rsidRPr="00000000">
        <w:rPr>
          <w:rtl w:val="0"/>
        </w:rPr>
      </w:r>
    </w:p>
    <w:p w:rsidR="00000000" w:rsidDel="00000000" w:rsidP="00000000" w:rsidRDefault="00000000" w:rsidRPr="00000000" w14:paraId="0000000B">
      <w:pPr>
        <w:ind w:left="284" w:right="284" w:firstLine="0"/>
        <w:jc w:val="center"/>
        <w:rPr>
          <w:b w:val="1"/>
          <w:sz w:val="36"/>
          <w:szCs w:val="36"/>
        </w:rPr>
      </w:pPr>
      <w:r w:rsidDel="00000000" w:rsidR="00000000" w:rsidRPr="00000000">
        <w:rPr>
          <w:sz w:val="36"/>
          <w:szCs w:val="36"/>
          <w:rtl w:val="0"/>
        </w:rPr>
        <w:t xml:space="preserve">Santiago Peña Melendez</w:t>
      </w:r>
      <w:r w:rsidDel="00000000" w:rsidR="00000000" w:rsidRPr="00000000">
        <w:rPr>
          <w:rtl w:val="0"/>
        </w:rPr>
      </w:r>
    </w:p>
    <w:p w:rsidR="00000000" w:rsidDel="00000000" w:rsidP="00000000" w:rsidRDefault="00000000" w:rsidRPr="00000000" w14:paraId="0000000C">
      <w:pPr>
        <w:ind w:left="284" w:right="284" w:firstLine="0"/>
        <w:jc w:val="center"/>
        <w:rPr>
          <w:sz w:val="28"/>
          <w:szCs w:val="28"/>
        </w:rPr>
      </w:pPr>
      <w:r w:rsidDel="00000000" w:rsidR="00000000" w:rsidRPr="00000000">
        <w:rPr>
          <w:sz w:val="28"/>
          <w:szCs w:val="28"/>
          <w:rtl w:val="0"/>
        </w:rPr>
        <w:t xml:space="preserve">Código: 2192134</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tbl>
      <w:tblPr>
        <w:tblStyle w:val="Table1"/>
        <w:tblW w:w="8840.0" w:type="dxa"/>
        <w:jc w:val="left"/>
        <w:tblInd w:w="-15.0" w:type="dxa"/>
        <w:tblLayout w:type="fixed"/>
        <w:tblLook w:val="0000"/>
      </w:tblPr>
      <w:tblGrid>
        <w:gridCol w:w="4944"/>
        <w:gridCol w:w="3896"/>
        <w:tblGridChange w:id="0">
          <w:tblGrid>
            <w:gridCol w:w="4944"/>
            <w:gridCol w:w="3896"/>
          </w:tblGrid>
        </w:tblGridChange>
      </w:tblGrid>
      <w:tr>
        <w:trPr>
          <w:cantSplit w:val="0"/>
          <w:tblHeader w:val="0"/>
        </w:trPr>
        <w:tc>
          <w:tcPr>
            <w:gridSpan w:val="2"/>
          </w:tcPr>
          <w:p w:rsidR="00000000" w:rsidDel="00000000" w:rsidP="00000000" w:rsidRDefault="00000000" w:rsidRPr="00000000" w14:paraId="0000000F">
            <w:pPr>
              <w:jc w:val="center"/>
              <w:rPr>
                <w:b w:val="1"/>
              </w:rPr>
            </w:pPr>
            <w:r w:rsidDel="00000000" w:rsidR="00000000" w:rsidRPr="00000000">
              <w:rPr>
                <w:b w:val="1"/>
              </w:rPr>
              <w:drawing>
                <wp:inline distB="0" distT="0" distL="0" distR="0">
                  <wp:extent cx="1428750" cy="702310"/>
                  <wp:effectExtent b="0" l="0" r="0" t="0"/>
                  <wp:docPr id="32" name="image3.png"/>
                  <a:graphic>
                    <a:graphicData uri="http://schemas.openxmlformats.org/drawingml/2006/picture">
                      <pic:pic>
                        <pic:nvPicPr>
                          <pic:cNvPr id="0" name="image3.png"/>
                          <pic:cNvPicPr preferRelativeResize="0"/>
                        </pic:nvPicPr>
                        <pic:blipFill>
                          <a:blip r:embed="rId8"/>
                          <a:srcRect b="17384" l="0" r="0" t="0"/>
                          <a:stretch>
                            <a:fillRect/>
                          </a:stretch>
                        </pic:blipFill>
                        <pic:spPr>
                          <a:xfrm>
                            <a:off x="0" y="0"/>
                            <a:ext cx="1428750" cy="70231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1">
            <w:pPr>
              <w:spacing w:after="0" w:lineRule="auto"/>
              <w:jc w:val="right"/>
              <w:rPr>
                <w:b w:val="1"/>
                <w:sz w:val="18"/>
                <w:szCs w:val="18"/>
              </w:rPr>
            </w:pPr>
            <w:r w:rsidDel="00000000" w:rsidR="00000000" w:rsidRPr="00000000">
              <w:rPr>
                <w:sz w:val="18"/>
                <w:szCs w:val="18"/>
                <w:rtl w:val="0"/>
              </w:rPr>
              <w:t xml:space="preserve">ESCUELA DE INGENIERÍAS</w:t>
            </w:r>
            <w:r w:rsidDel="00000000" w:rsidR="00000000" w:rsidRPr="00000000">
              <w:rPr>
                <w:rtl w:val="0"/>
              </w:rPr>
            </w:r>
          </w:p>
          <w:p w:rsidR="00000000" w:rsidDel="00000000" w:rsidP="00000000" w:rsidRDefault="00000000" w:rsidRPr="00000000" w14:paraId="00000012">
            <w:pPr>
              <w:spacing w:after="0" w:lineRule="auto"/>
              <w:jc w:val="right"/>
              <w:rPr>
                <w:b w:val="1"/>
                <w:sz w:val="18"/>
                <w:szCs w:val="18"/>
              </w:rPr>
            </w:pPr>
            <w:r w:rsidDel="00000000" w:rsidR="00000000" w:rsidRPr="00000000">
              <w:rPr>
                <w:sz w:val="18"/>
                <w:szCs w:val="18"/>
                <w:rtl w:val="0"/>
              </w:rPr>
              <w:t xml:space="preserve">ELÉCTRICA, ELECTRÓNICA</w:t>
            </w:r>
            <w:r w:rsidDel="00000000" w:rsidR="00000000" w:rsidRPr="00000000">
              <w:rPr>
                <w:rtl w:val="0"/>
              </w:rPr>
            </w:r>
          </w:p>
          <w:p w:rsidR="00000000" w:rsidDel="00000000" w:rsidP="00000000" w:rsidRDefault="00000000" w:rsidRPr="00000000" w14:paraId="00000013">
            <w:pPr>
              <w:spacing w:after="0" w:lineRule="auto"/>
              <w:jc w:val="right"/>
              <w:rPr>
                <w:b w:val="1"/>
                <w:sz w:val="18"/>
                <w:szCs w:val="18"/>
              </w:rPr>
            </w:pPr>
            <w:r w:rsidDel="00000000" w:rsidR="00000000" w:rsidRPr="00000000">
              <w:rPr>
                <w:sz w:val="18"/>
                <w:szCs w:val="18"/>
                <w:rtl w:val="0"/>
              </w:rPr>
              <w:t xml:space="preserve">Y DE TELECOMUNICACIONES</w:t>
            </w:r>
            <w:r w:rsidDel="00000000" w:rsidR="00000000" w:rsidRPr="00000000">
              <w:rPr>
                <w:rtl w:val="0"/>
              </w:rPr>
            </w:r>
          </w:p>
        </w:tc>
        <w:tc>
          <w:tcPr/>
          <w:p w:rsidR="00000000" w:rsidDel="00000000" w:rsidP="00000000" w:rsidRDefault="00000000" w:rsidRPr="00000000" w14:paraId="00000014">
            <w:pPr>
              <w:spacing w:after="0" w:lineRule="auto"/>
              <w:ind w:left="-108" w:firstLine="0"/>
              <w:jc w:val="left"/>
              <w:rPr>
                <w:b w:val="1"/>
                <w:sz w:val="18"/>
                <w:szCs w:val="18"/>
              </w:rPr>
            </w:pPr>
            <w:r w:rsidDel="00000000" w:rsidR="00000000" w:rsidRPr="00000000">
              <w:rPr>
                <w:b w:val="1"/>
                <w:sz w:val="18"/>
                <w:szCs w:val="18"/>
              </w:rPr>
              <w:drawing>
                <wp:inline distB="0" distT="0" distL="0" distR="0">
                  <wp:extent cx="963295" cy="734695"/>
                  <wp:effectExtent b="0" l="0" r="0" t="0"/>
                  <wp:docPr id="3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63295" cy="7346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sz w:val="28"/>
          <w:szCs w:val="28"/>
          <w:rtl w:val="0"/>
        </w:rPr>
        <w:t xml:space="preserve">Bucaramanga</w:t>
      </w: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sz w:val="28"/>
          <w:szCs w:val="28"/>
          <w:rtl w:val="0"/>
        </w:rPr>
        <w:t xml:space="preserve"> Mayo de 2025</w:t>
      </w:r>
      <w:r w:rsidDel="00000000" w:rsidR="00000000" w:rsidRPr="00000000">
        <w:rPr>
          <w:rtl w:val="0"/>
        </w:rPr>
      </w:r>
    </w:p>
    <w:p w:rsidR="00000000" w:rsidDel="00000000" w:rsidP="00000000" w:rsidRDefault="00000000" w:rsidRPr="00000000" w14:paraId="00000018">
      <w:pPr>
        <w:ind w:left="708" w:hanging="708"/>
        <w:rPr>
          <w:b w:val="1"/>
        </w:rPr>
      </w:pPr>
      <w:r w:rsidDel="00000000" w:rsidR="00000000" w:rsidRPr="00000000">
        <w:rPr>
          <w:rtl w:val="0"/>
        </w:rPr>
      </w:r>
    </w:p>
    <w:p w:rsidR="00000000" w:rsidDel="00000000" w:rsidP="00000000" w:rsidRDefault="00000000" w:rsidRPr="00000000" w14:paraId="00000019">
      <w:pPr>
        <w:ind w:left="708" w:hanging="708"/>
        <w:rPr>
          <w:b w:val="1"/>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708" w:hanging="708"/>
        <w:rPr>
          <w:b w:val="1"/>
        </w:rPr>
      </w:pPr>
      <w:r w:rsidDel="00000000" w:rsidR="00000000" w:rsidRPr="00000000">
        <w:rPr>
          <w:rtl w:val="0"/>
        </w:rPr>
        <w:t xml:space="preserve">Bucaramanga, XX de mayo del 2025</w:t>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spacing w:after="0" w:lineRule="auto"/>
        <w:rPr>
          <w:b w:val="1"/>
        </w:rPr>
      </w:pPr>
      <w:r w:rsidDel="00000000" w:rsidR="00000000" w:rsidRPr="00000000">
        <w:rPr>
          <w:rtl w:val="0"/>
        </w:rPr>
        <w:t xml:space="preserve">Profesores</w:t>
      </w:r>
      <w:r w:rsidDel="00000000" w:rsidR="00000000" w:rsidRPr="00000000">
        <w:rPr>
          <w:rtl w:val="0"/>
        </w:rPr>
      </w:r>
    </w:p>
    <w:p w:rsidR="00000000" w:rsidDel="00000000" w:rsidP="00000000" w:rsidRDefault="00000000" w:rsidRPr="00000000" w14:paraId="0000001F">
      <w:pPr>
        <w:spacing w:after="0" w:lineRule="auto"/>
        <w:rPr>
          <w:b w:val="1"/>
        </w:rPr>
      </w:pPr>
      <w:r w:rsidDel="00000000" w:rsidR="00000000" w:rsidRPr="00000000">
        <w:rPr>
          <w:rtl w:val="0"/>
        </w:rPr>
        <w:t xml:space="preserve">COMITÉ DE TRABAJOS DE GRADO</w:t>
      </w:r>
      <w:r w:rsidDel="00000000" w:rsidR="00000000" w:rsidRPr="00000000">
        <w:rPr>
          <w:rtl w:val="0"/>
        </w:rPr>
      </w:r>
    </w:p>
    <w:p w:rsidR="00000000" w:rsidDel="00000000" w:rsidP="00000000" w:rsidRDefault="00000000" w:rsidRPr="00000000" w14:paraId="00000020">
      <w:pPr>
        <w:spacing w:after="0" w:lineRule="auto"/>
        <w:rPr>
          <w:b w:val="1"/>
        </w:rPr>
      </w:pPr>
      <w:r w:rsidDel="00000000" w:rsidR="00000000" w:rsidRPr="00000000">
        <w:rPr>
          <w:rtl w:val="0"/>
        </w:rPr>
        <w:t xml:space="preserve">Escuela de Ingenierías Eléctrica, Electrónica y de Telecomunicaciones (E³T)</w:t>
      </w:r>
      <w:r w:rsidDel="00000000" w:rsidR="00000000" w:rsidRPr="00000000">
        <w:rPr>
          <w:rtl w:val="0"/>
        </w:rPr>
      </w:r>
    </w:p>
    <w:p w:rsidR="00000000" w:rsidDel="00000000" w:rsidP="00000000" w:rsidRDefault="00000000" w:rsidRPr="00000000" w14:paraId="00000021">
      <w:pPr>
        <w:spacing w:after="0" w:lineRule="auto"/>
        <w:rPr>
          <w:b w:val="1"/>
        </w:rPr>
      </w:pPr>
      <w:r w:rsidDel="00000000" w:rsidR="00000000" w:rsidRPr="00000000">
        <w:rPr>
          <w:rtl w:val="0"/>
        </w:rPr>
        <w:t xml:space="preserve">Universidad Industrial de Santander</w:t>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t xml:space="preserve">Presente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Referencia: Plan de trabajo de grado en la modalidad de práctica empresarial: “Diseño, e implementación de las etapas de adquisición y visualización de datos del sistema IoT de una microrred eléctrica experimental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24">
      <w:pPr>
        <w:spacing w:before="240" w:lineRule="auto"/>
        <w:rPr>
          <w:b w:val="1"/>
        </w:rPr>
      </w:pPr>
      <w:r w:rsidDel="00000000" w:rsidR="00000000" w:rsidRPr="00000000">
        <w:rPr>
          <w:rtl w:val="0"/>
        </w:rPr>
        <w:t xml:space="preserve">Estimados profesores,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Considerando los artículos 3o., 8o. y 11o. del capítulo IX del título V del reglamento académico estudiantil de pregrado</w:t>
      </w:r>
      <w:r w:rsidDel="00000000" w:rsidR="00000000" w:rsidRPr="00000000">
        <w:rPr>
          <w:vertAlign w:val="superscript"/>
        </w:rPr>
        <w:footnoteReference w:customMarkFollows="0" w:id="0"/>
      </w:r>
      <w:r w:rsidDel="00000000" w:rsidR="00000000" w:rsidRPr="00000000">
        <w:rPr>
          <w:rtl w:val="0"/>
        </w:rPr>
        <w:t xml:space="preserve"> me permito presentar a su consideración el plan de trabajo de grado en la modalidad de proyecto de investigación: “Diseño e implementación de las etapas de adquisición y visualización de datos del sistema IoT de una microrred eléctrica experimental</w:t>
      </w:r>
      <w:r w:rsidDel="00000000" w:rsidR="00000000" w:rsidRPr="00000000">
        <w:rPr>
          <w:i w:val="1"/>
          <w:rtl w:val="0"/>
        </w:rPr>
        <w:t xml:space="preserve">” </w:t>
      </w:r>
      <w:r w:rsidDel="00000000" w:rsidR="00000000" w:rsidRPr="00000000">
        <w:rPr>
          <w:rtl w:val="0"/>
        </w:rPr>
        <w:t xml:space="preserve">preparado por los estudiantes de ingeniería electrónica Gerson Alexander Sanchez Brito, Código 2192987 y el estudiante ingenieria electrica Santiago Peña Melendez, Código 21921343. Este documento cuenta con mi aprobación, por lo que respetuosamente solicito su evaluación.</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t xml:space="preserve">Cordial saludo,</w:t>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tbl>
      <w:tblPr>
        <w:tblStyle w:val="Table2"/>
        <w:tblW w:w="8868.0" w:type="dxa"/>
        <w:jc w:val="left"/>
        <w:tblInd w:w="-15.0" w:type="dxa"/>
        <w:tblLayout w:type="fixed"/>
        <w:tblLook w:val="0000"/>
      </w:tblPr>
      <w:tblGrid>
        <w:gridCol w:w="4758"/>
        <w:gridCol w:w="4110"/>
        <w:tblGridChange w:id="0">
          <w:tblGrid>
            <w:gridCol w:w="4758"/>
            <w:gridCol w:w="4110"/>
          </w:tblGrid>
        </w:tblGridChange>
      </w:tblGrid>
      <w:tr>
        <w:trPr>
          <w:cantSplit w:val="0"/>
          <w:tblHeader w:val="0"/>
        </w:trPr>
        <w:tc>
          <w:tcPr/>
          <w:p w:rsidR="00000000" w:rsidDel="00000000" w:rsidP="00000000" w:rsidRDefault="00000000" w:rsidRPr="00000000" w14:paraId="00000029">
            <w:pPr>
              <w:spacing w:after="0" w:lineRule="auto"/>
              <w:jc w:val="left"/>
              <w:rPr>
                <w:b w:val="1"/>
                <w:sz w:val="18"/>
                <w:szCs w:val="18"/>
              </w:rPr>
            </w:pPr>
            <w:r w:rsidDel="00000000" w:rsidR="00000000" w:rsidRPr="00000000">
              <w:rPr>
                <w:sz w:val="18"/>
                <w:szCs w:val="18"/>
                <w:rtl w:val="0"/>
              </w:rPr>
              <w:t xml:space="preserve">_______________________________________</w:t>
            </w:r>
            <w:r w:rsidDel="00000000" w:rsidR="00000000" w:rsidRPr="00000000">
              <w:rPr>
                <w:rtl w:val="0"/>
              </w:rPr>
            </w:r>
          </w:p>
          <w:p w:rsidR="00000000" w:rsidDel="00000000" w:rsidP="00000000" w:rsidRDefault="00000000" w:rsidRPr="00000000" w14:paraId="0000002A">
            <w:pPr>
              <w:spacing w:after="0" w:lineRule="auto"/>
              <w:jc w:val="left"/>
              <w:rPr>
                <w:b w:val="1"/>
              </w:rPr>
            </w:pPr>
            <w:r w:rsidDel="00000000" w:rsidR="00000000" w:rsidRPr="00000000">
              <w:rPr>
                <w:rtl w:val="0"/>
              </w:rPr>
              <w:t xml:space="preserve">GERSON ALEXANDER SANCHEZ BRITO</w:t>
            </w:r>
            <w:r w:rsidDel="00000000" w:rsidR="00000000" w:rsidRPr="00000000">
              <w:rPr>
                <w:rtl w:val="0"/>
              </w:rPr>
            </w:r>
          </w:p>
          <w:p w:rsidR="00000000" w:rsidDel="00000000" w:rsidP="00000000" w:rsidRDefault="00000000" w:rsidRPr="00000000" w14:paraId="0000002B">
            <w:pPr>
              <w:spacing w:after="0" w:lineRule="auto"/>
              <w:jc w:val="left"/>
              <w:rPr>
                <w:b w:val="1"/>
              </w:rPr>
            </w:pPr>
            <w:r w:rsidDel="00000000" w:rsidR="00000000" w:rsidRPr="00000000">
              <w:rPr>
                <w:rtl w:val="0"/>
              </w:rPr>
              <w:t xml:space="preserve">Estudiante de ingeniería electrónica </w:t>
            </w:r>
            <w:r w:rsidDel="00000000" w:rsidR="00000000" w:rsidRPr="00000000">
              <w:rPr>
                <w:rtl w:val="0"/>
              </w:rPr>
            </w:r>
          </w:p>
          <w:p w:rsidR="00000000" w:rsidDel="00000000" w:rsidP="00000000" w:rsidRDefault="00000000" w:rsidRPr="00000000" w14:paraId="0000002C">
            <w:pPr>
              <w:spacing w:after="0" w:lineRule="auto"/>
              <w:jc w:val="left"/>
              <w:rPr>
                <w:b w:val="1"/>
              </w:rPr>
            </w:pPr>
            <w:r w:rsidDel="00000000" w:rsidR="00000000" w:rsidRPr="00000000">
              <w:rPr>
                <w:rtl w:val="0"/>
              </w:rPr>
              <w:t xml:space="preserve">Escuela de Ingenierías Eléctrica,</w:t>
            </w:r>
            <w:r w:rsidDel="00000000" w:rsidR="00000000" w:rsidRPr="00000000">
              <w:rPr>
                <w:rtl w:val="0"/>
              </w:rPr>
            </w:r>
          </w:p>
          <w:p w:rsidR="00000000" w:rsidDel="00000000" w:rsidP="00000000" w:rsidRDefault="00000000" w:rsidRPr="00000000" w14:paraId="0000002D">
            <w:pPr>
              <w:spacing w:after="0" w:lineRule="auto"/>
              <w:jc w:val="left"/>
              <w:rPr>
                <w:b w:val="1"/>
              </w:rPr>
            </w:pPr>
            <w:r w:rsidDel="00000000" w:rsidR="00000000" w:rsidRPr="00000000">
              <w:rPr>
                <w:rtl w:val="0"/>
              </w:rPr>
              <w:t xml:space="preserve">Electrónica y de Telecomunicaciones</w:t>
            </w:r>
            <w:r w:rsidDel="00000000" w:rsidR="00000000" w:rsidRPr="00000000">
              <w:rPr>
                <w:rtl w:val="0"/>
              </w:rPr>
            </w:r>
          </w:p>
          <w:p w:rsidR="00000000" w:rsidDel="00000000" w:rsidP="00000000" w:rsidRDefault="00000000" w:rsidRPr="00000000" w14:paraId="0000002E">
            <w:pPr>
              <w:spacing w:after="0" w:lineRule="auto"/>
              <w:jc w:val="left"/>
              <w:rPr>
                <w:b w:val="1"/>
              </w:rPr>
            </w:pPr>
            <w:r w:rsidDel="00000000" w:rsidR="00000000" w:rsidRPr="00000000">
              <w:rPr>
                <w:rtl w:val="0"/>
              </w:rPr>
            </w:r>
          </w:p>
          <w:p w:rsidR="00000000" w:rsidDel="00000000" w:rsidP="00000000" w:rsidRDefault="00000000" w:rsidRPr="00000000" w14:paraId="0000002F">
            <w:pPr>
              <w:spacing w:after="0" w:lineRule="auto"/>
              <w:jc w:val="left"/>
              <w:rPr>
                <w:b w:val="1"/>
              </w:rPr>
            </w:pPr>
            <w:r w:rsidDel="00000000" w:rsidR="00000000" w:rsidRPr="00000000">
              <w:rPr>
                <w:rtl w:val="0"/>
              </w:rPr>
            </w:r>
          </w:p>
          <w:p w:rsidR="00000000" w:rsidDel="00000000" w:rsidP="00000000" w:rsidRDefault="00000000" w:rsidRPr="00000000" w14:paraId="00000030">
            <w:pPr>
              <w:spacing w:after="0" w:lineRule="auto"/>
              <w:jc w:val="left"/>
              <w:rPr>
                <w:b w:val="1"/>
              </w:rPr>
            </w:pPr>
            <w:r w:rsidDel="00000000" w:rsidR="00000000" w:rsidRPr="00000000">
              <w:rPr>
                <w:rtl w:val="0"/>
              </w:rPr>
            </w:r>
          </w:p>
          <w:p w:rsidR="00000000" w:rsidDel="00000000" w:rsidP="00000000" w:rsidRDefault="00000000" w:rsidRPr="00000000" w14:paraId="00000031">
            <w:pPr>
              <w:spacing w:after="0" w:lineRule="auto"/>
              <w:jc w:val="left"/>
              <w:rPr>
                <w:b w:val="1"/>
                <w:sz w:val="18"/>
                <w:szCs w:val="18"/>
              </w:rPr>
            </w:pPr>
            <w:r w:rsidDel="00000000" w:rsidR="00000000" w:rsidRPr="00000000">
              <w:rPr>
                <w:sz w:val="18"/>
                <w:szCs w:val="18"/>
                <w:rtl w:val="0"/>
              </w:rPr>
              <w:t xml:space="preserve">_______________________________________</w:t>
            </w:r>
            <w:r w:rsidDel="00000000" w:rsidR="00000000" w:rsidRPr="00000000">
              <w:rPr>
                <w:rtl w:val="0"/>
              </w:rPr>
            </w:r>
          </w:p>
          <w:p w:rsidR="00000000" w:rsidDel="00000000" w:rsidP="00000000" w:rsidRDefault="00000000" w:rsidRPr="00000000" w14:paraId="00000032">
            <w:pPr>
              <w:spacing w:after="0" w:lineRule="auto"/>
              <w:jc w:val="left"/>
              <w:rPr>
                <w:b w:val="1"/>
              </w:rPr>
            </w:pPr>
            <w:r w:rsidDel="00000000" w:rsidR="00000000" w:rsidRPr="00000000">
              <w:rPr>
                <w:rtl w:val="0"/>
              </w:rPr>
              <w:t xml:space="preserve">SANTIAGO PEÑA MELENDEZ</w:t>
            </w:r>
            <w:r w:rsidDel="00000000" w:rsidR="00000000" w:rsidRPr="00000000">
              <w:rPr>
                <w:rtl w:val="0"/>
              </w:rPr>
            </w:r>
          </w:p>
          <w:p w:rsidR="00000000" w:rsidDel="00000000" w:rsidP="00000000" w:rsidRDefault="00000000" w:rsidRPr="00000000" w14:paraId="00000033">
            <w:pPr>
              <w:spacing w:after="0" w:lineRule="auto"/>
              <w:jc w:val="left"/>
              <w:rPr>
                <w:b w:val="1"/>
              </w:rPr>
            </w:pPr>
            <w:r w:rsidDel="00000000" w:rsidR="00000000" w:rsidRPr="00000000">
              <w:rPr>
                <w:rtl w:val="0"/>
              </w:rPr>
              <w:t xml:space="preserve">Estudiante de ingeniería eléctrica</w:t>
            </w:r>
            <w:r w:rsidDel="00000000" w:rsidR="00000000" w:rsidRPr="00000000">
              <w:rPr>
                <w:rtl w:val="0"/>
              </w:rPr>
            </w:r>
          </w:p>
          <w:p w:rsidR="00000000" w:rsidDel="00000000" w:rsidP="00000000" w:rsidRDefault="00000000" w:rsidRPr="00000000" w14:paraId="00000034">
            <w:pPr>
              <w:spacing w:after="0" w:lineRule="auto"/>
              <w:jc w:val="left"/>
              <w:rPr>
                <w:b w:val="1"/>
              </w:rPr>
            </w:pPr>
            <w:r w:rsidDel="00000000" w:rsidR="00000000" w:rsidRPr="00000000">
              <w:rPr>
                <w:rtl w:val="0"/>
              </w:rPr>
              <w:t xml:space="preserve">Escuela de Ingenierías Eléctrica,</w:t>
            </w:r>
            <w:r w:rsidDel="00000000" w:rsidR="00000000" w:rsidRPr="00000000">
              <w:rPr>
                <w:rtl w:val="0"/>
              </w:rPr>
            </w:r>
          </w:p>
          <w:p w:rsidR="00000000" w:rsidDel="00000000" w:rsidP="00000000" w:rsidRDefault="00000000" w:rsidRPr="00000000" w14:paraId="00000035">
            <w:pPr>
              <w:spacing w:after="0" w:lineRule="auto"/>
              <w:jc w:val="left"/>
              <w:rPr>
                <w:b w:val="1"/>
              </w:rPr>
            </w:pPr>
            <w:r w:rsidDel="00000000" w:rsidR="00000000" w:rsidRPr="00000000">
              <w:rPr>
                <w:rtl w:val="0"/>
              </w:rPr>
              <w:t xml:space="preserve">Electrónica y de Telecomunicaciones</w:t>
            </w:r>
            <w:r w:rsidDel="00000000" w:rsidR="00000000" w:rsidRPr="00000000">
              <w:rPr>
                <w:rtl w:val="0"/>
              </w:rPr>
            </w:r>
          </w:p>
          <w:p w:rsidR="00000000" w:rsidDel="00000000" w:rsidP="00000000" w:rsidRDefault="00000000" w:rsidRPr="00000000" w14:paraId="00000036">
            <w:pPr>
              <w:spacing w:after="0" w:lineRule="auto"/>
              <w:jc w:val="left"/>
              <w:rPr>
                <w:b w:val="1"/>
              </w:rPr>
            </w:pPr>
            <w:r w:rsidDel="00000000" w:rsidR="00000000" w:rsidRPr="00000000">
              <w:rPr>
                <w:rtl w:val="0"/>
              </w:rPr>
            </w:r>
          </w:p>
          <w:p w:rsidR="00000000" w:rsidDel="00000000" w:rsidP="00000000" w:rsidRDefault="00000000" w:rsidRPr="00000000" w14:paraId="00000037">
            <w:pPr>
              <w:spacing w:after="0" w:lineRule="auto"/>
              <w:jc w:val="left"/>
              <w:rPr>
                <w:b w:val="1"/>
              </w:rPr>
            </w:pPr>
            <w:r w:rsidDel="00000000" w:rsidR="00000000" w:rsidRPr="00000000">
              <w:rPr>
                <w:rtl w:val="0"/>
              </w:rPr>
            </w:r>
          </w:p>
          <w:p w:rsidR="00000000" w:rsidDel="00000000" w:rsidP="00000000" w:rsidRDefault="00000000" w:rsidRPr="00000000" w14:paraId="00000038">
            <w:pPr>
              <w:spacing w:after="0" w:lineRule="auto"/>
              <w:jc w:val="left"/>
              <w:rPr>
                <w:b w:val="1"/>
              </w:rPr>
            </w:pPr>
            <w:r w:rsidDel="00000000" w:rsidR="00000000" w:rsidRPr="00000000">
              <w:rPr>
                <w:rtl w:val="0"/>
              </w:rPr>
            </w:r>
          </w:p>
          <w:p w:rsidR="00000000" w:rsidDel="00000000" w:rsidP="00000000" w:rsidRDefault="00000000" w:rsidRPr="00000000" w14:paraId="00000039">
            <w:pPr>
              <w:spacing w:after="0" w:lineRule="auto"/>
              <w:jc w:val="left"/>
              <w:rPr>
                <w:b w:val="1"/>
              </w:rPr>
            </w:pPr>
            <w:r w:rsidDel="00000000" w:rsidR="00000000" w:rsidRPr="00000000">
              <w:rPr>
                <w:rtl w:val="0"/>
              </w:rPr>
            </w:r>
          </w:p>
          <w:p w:rsidR="00000000" w:rsidDel="00000000" w:rsidP="00000000" w:rsidRDefault="00000000" w:rsidRPr="00000000" w14:paraId="0000003A">
            <w:pPr>
              <w:spacing w:after="0" w:lineRule="auto"/>
              <w:jc w:val="left"/>
              <w:rPr>
                <w:b w:val="1"/>
              </w:rPr>
            </w:pPr>
            <w:r w:rsidDel="00000000" w:rsidR="00000000" w:rsidRPr="00000000">
              <w:rPr>
                <w:rtl w:val="0"/>
              </w:rPr>
            </w:r>
          </w:p>
          <w:p w:rsidR="00000000" w:rsidDel="00000000" w:rsidP="00000000" w:rsidRDefault="00000000" w:rsidRPr="00000000" w14:paraId="0000003B">
            <w:pPr>
              <w:spacing w:after="0" w:lineRule="auto"/>
              <w:jc w:val="left"/>
              <w:rPr>
                <w:b w:val="1"/>
              </w:rPr>
            </w:pPr>
            <w:r w:rsidDel="00000000" w:rsidR="00000000" w:rsidRPr="00000000">
              <w:rPr>
                <w:rtl w:val="0"/>
              </w:rPr>
            </w:r>
          </w:p>
          <w:p w:rsidR="00000000" w:rsidDel="00000000" w:rsidP="00000000" w:rsidRDefault="00000000" w:rsidRPr="00000000" w14:paraId="0000003C">
            <w:pPr>
              <w:spacing w:after="0" w:lineRule="auto"/>
              <w:jc w:val="left"/>
              <w:rPr>
                <w:b w:val="1"/>
              </w:rPr>
            </w:pPr>
            <w:r w:rsidDel="00000000" w:rsidR="00000000" w:rsidRPr="00000000">
              <w:rPr>
                <w:rtl w:val="0"/>
              </w:rPr>
            </w:r>
          </w:p>
          <w:p w:rsidR="00000000" w:rsidDel="00000000" w:rsidP="00000000" w:rsidRDefault="00000000" w:rsidRPr="00000000" w14:paraId="0000003D">
            <w:pPr>
              <w:spacing w:after="0" w:lineRule="auto"/>
              <w:jc w:val="left"/>
              <w:rPr>
                <w:b w:val="1"/>
              </w:rPr>
            </w:pPr>
            <w:r w:rsidDel="00000000" w:rsidR="00000000" w:rsidRPr="00000000">
              <w:rPr>
                <w:rtl w:val="0"/>
              </w:rPr>
            </w:r>
          </w:p>
          <w:p w:rsidR="00000000" w:rsidDel="00000000" w:rsidP="00000000" w:rsidRDefault="00000000" w:rsidRPr="00000000" w14:paraId="0000003E">
            <w:pPr>
              <w:spacing w:after="0" w:lineRule="auto"/>
              <w:jc w:val="left"/>
              <w:rPr>
                <w:b w:val="1"/>
              </w:rPr>
            </w:pPr>
            <w:r w:rsidDel="00000000" w:rsidR="00000000" w:rsidRPr="00000000">
              <w:rPr>
                <w:rtl w:val="0"/>
              </w:rPr>
            </w:r>
          </w:p>
          <w:p w:rsidR="00000000" w:rsidDel="00000000" w:rsidP="00000000" w:rsidRDefault="00000000" w:rsidRPr="00000000" w14:paraId="0000003F">
            <w:pPr>
              <w:spacing w:after="0" w:lineRule="auto"/>
              <w:jc w:val="left"/>
              <w:rPr>
                <w:b w:val="1"/>
              </w:rPr>
            </w:pPr>
            <w:r w:rsidDel="00000000" w:rsidR="00000000" w:rsidRPr="00000000">
              <w:rPr>
                <w:rtl w:val="0"/>
              </w:rPr>
            </w:r>
          </w:p>
          <w:p w:rsidR="00000000" w:rsidDel="00000000" w:rsidP="00000000" w:rsidRDefault="00000000" w:rsidRPr="00000000" w14:paraId="00000040">
            <w:pPr>
              <w:spacing w:after="0" w:lineRule="auto"/>
              <w:jc w:val="left"/>
              <w:rPr>
                <w:b w:val="1"/>
              </w:rPr>
            </w:pPr>
            <w:r w:rsidDel="00000000" w:rsidR="00000000" w:rsidRPr="00000000">
              <w:rPr>
                <w:rtl w:val="0"/>
              </w:rPr>
            </w:r>
          </w:p>
          <w:p w:rsidR="00000000" w:rsidDel="00000000" w:rsidP="00000000" w:rsidRDefault="00000000" w:rsidRPr="00000000" w14:paraId="00000041">
            <w:pPr>
              <w:spacing w:after="0" w:lineRule="auto"/>
              <w:jc w:val="left"/>
              <w:rPr>
                <w:b w:val="1"/>
              </w:rPr>
            </w:pPr>
            <w:r w:rsidDel="00000000" w:rsidR="00000000" w:rsidRPr="00000000">
              <w:rPr>
                <w:rtl w:val="0"/>
              </w:rPr>
            </w:r>
          </w:p>
          <w:p w:rsidR="00000000" w:rsidDel="00000000" w:rsidP="00000000" w:rsidRDefault="00000000" w:rsidRPr="00000000" w14:paraId="00000042">
            <w:pPr>
              <w:spacing w:after="0" w:lineRule="auto"/>
              <w:jc w:val="left"/>
              <w:rPr>
                <w:b w:val="1"/>
              </w:rPr>
            </w:pPr>
            <w:r w:rsidDel="00000000" w:rsidR="00000000" w:rsidRPr="00000000">
              <w:rPr>
                <w:rtl w:val="0"/>
              </w:rPr>
            </w:r>
          </w:p>
        </w:tc>
        <w:tc>
          <w:tcPr/>
          <w:p w:rsidR="00000000" w:rsidDel="00000000" w:rsidP="00000000" w:rsidRDefault="00000000" w:rsidRPr="00000000" w14:paraId="00000043">
            <w:pPr>
              <w:spacing w:after="0" w:lineRule="auto"/>
              <w:rPr>
                <w:b w:val="1"/>
              </w:rPr>
            </w:pPr>
            <w:r w:rsidDel="00000000" w:rsidR="00000000" w:rsidRPr="00000000">
              <w:rPr>
                <w:rtl w:val="0"/>
              </w:rPr>
              <w:t xml:space="preserve">__________________________________</w:t>
            </w:r>
            <w:r w:rsidDel="00000000" w:rsidR="00000000" w:rsidRPr="00000000">
              <w:rPr>
                <w:rtl w:val="0"/>
              </w:rPr>
            </w:r>
          </w:p>
          <w:p w:rsidR="00000000" w:rsidDel="00000000" w:rsidP="00000000" w:rsidRDefault="00000000" w:rsidRPr="00000000" w14:paraId="00000044">
            <w:pPr>
              <w:spacing w:after="0" w:lineRule="auto"/>
              <w:jc w:val="left"/>
              <w:rPr>
                <w:b w:val="1"/>
              </w:rPr>
            </w:pPr>
            <w:r w:rsidDel="00000000" w:rsidR="00000000" w:rsidRPr="00000000">
              <w:rPr>
                <w:rtl w:val="0"/>
              </w:rPr>
              <w:t xml:space="preserve">JUAN MANUEL REY LOPEZ</w:t>
            </w:r>
            <w:r w:rsidDel="00000000" w:rsidR="00000000" w:rsidRPr="00000000">
              <w:rPr>
                <w:rtl w:val="0"/>
              </w:rPr>
            </w:r>
          </w:p>
          <w:p w:rsidR="00000000" w:rsidDel="00000000" w:rsidP="00000000" w:rsidRDefault="00000000" w:rsidRPr="00000000" w14:paraId="00000045">
            <w:pPr>
              <w:spacing w:after="0" w:lineRule="auto"/>
              <w:jc w:val="left"/>
              <w:rPr>
                <w:b w:val="1"/>
              </w:rPr>
            </w:pPr>
            <w:r w:rsidDel="00000000" w:rsidR="00000000" w:rsidRPr="00000000">
              <w:rPr>
                <w:rtl w:val="0"/>
              </w:rPr>
              <w:t xml:space="preserve">Director del Trabajo </w:t>
            </w:r>
            <w:r w:rsidDel="00000000" w:rsidR="00000000" w:rsidRPr="00000000">
              <w:rPr>
                <w:rtl w:val="0"/>
              </w:rPr>
            </w:r>
          </w:p>
          <w:p w:rsidR="00000000" w:rsidDel="00000000" w:rsidP="00000000" w:rsidRDefault="00000000" w:rsidRPr="00000000" w14:paraId="00000046">
            <w:pPr>
              <w:spacing w:after="0" w:lineRule="auto"/>
              <w:jc w:val="left"/>
              <w:rPr>
                <w:b w:val="1"/>
              </w:rPr>
            </w:pPr>
            <w:r w:rsidDel="00000000" w:rsidR="00000000" w:rsidRPr="00000000">
              <w:rPr>
                <w:rtl w:val="0"/>
              </w:rPr>
              <w:t xml:space="preserve">Escuela de Ingenierías Eléctrica,</w:t>
            </w:r>
            <w:r w:rsidDel="00000000" w:rsidR="00000000" w:rsidRPr="00000000">
              <w:rPr>
                <w:rtl w:val="0"/>
              </w:rPr>
            </w:r>
          </w:p>
          <w:p w:rsidR="00000000" w:rsidDel="00000000" w:rsidP="00000000" w:rsidRDefault="00000000" w:rsidRPr="00000000" w14:paraId="00000047">
            <w:pPr>
              <w:spacing w:after="0" w:lineRule="auto"/>
              <w:jc w:val="left"/>
              <w:rPr>
                <w:b w:val="1"/>
              </w:rPr>
            </w:pPr>
            <w:r w:rsidDel="00000000" w:rsidR="00000000" w:rsidRPr="00000000">
              <w:rPr>
                <w:rtl w:val="0"/>
              </w:rPr>
              <w:t xml:space="preserve">Electrónica y de Telecomunicaciones</w:t>
            </w:r>
            <w:r w:rsidDel="00000000" w:rsidR="00000000" w:rsidRPr="00000000">
              <w:rPr>
                <w:rtl w:val="0"/>
              </w:rPr>
            </w:r>
          </w:p>
          <w:p w:rsidR="00000000" w:rsidDel="00000000" w:rsidP="00000000" w:rsidRDefault="00000000" w:rsidRPr="00000000" w14:paraId="00000048">
            <w:pPr>
              <w:spacing w:after="0" w:lineRule="auto"/>
              <w:jc w:val="left"/>
              <w:rPr>
                <w:b w:val="1"/>
              </w:rPr>
            </w:pPr>
            <w:r w:rsidDel="00000000" w:rsidR="00000000" w:rsidRPr="00000000">
              <w:rPr>
                <w:rtl w:val="0"/>
              </w:rPr>
            </w:r>
          </w:p>
          <w:p w:rsidR="00000000" w:rsidDel="00000000" w:rsidP="00000000" w:rsidRDefault="00000000" w:rsidRPr="00000000" w14:paraId="00000049">
            <w:pPr>
              <w:spacing w:after="0" w:lineRule="auto"/>
              <w:jc w:val="left"/>
              <w:rPr>
                <w:b w:val="1"/>
              </w:rPr>
            </w:pPr>
            <w:r w:rsidDel="00000000" w:rsidR="00000000" w:rsidRPr="00000000">
              <w:rPr>
                <w:rtl w:val="0"/>
              </w:rPr>
            </w:r>
          </w:p>
          <w:p w:rsidR="00000000" w:rsidDel="00000000" w:rsidP="00000000" w:rsidRDefault="00000000" w:rsidRPr="00000000" w14:paraId="0000004A">
            <w:pPr>
              <w:spacing w:after="0" w:lineRule="auto"/>
              <w:jc w:val="left"/>
              <w:rPr>
                <w:b w:val="1"/>
              </w:rPr>
            </w:pPr>
            <w:r w:rsidDel="00000000" w:rsidR="00000000" w:rsidRPr="00000000">
              <w:rPr>
                <w:rtl w:val="0"/>
              </w:rPr>
            </w:r>
          </w:p>
          <w:p w:rsidR="00000000" w:rsidDel="00000000" w:rsidP="00000000" w:rsidRDefault="00000000" w:rsidRPr="00000000" w14:paraId="0000004B">
            <w:pPr>
              <w:spacing w:after="0" w:lineRule="auto"/>
              <w:jc w:val="left"/>
              <w:rPr>
                <w:b w:val="1"/>
              </w:rPr>
            </w:pPr>
            <w:r w:rsidDel="00000000" w:rsidR="00000000" w:rsidRPr="00000000">
              <w:rPr>
                <w:rtl w:val="0"/>
              </w:rPr>
              <w:t xml:space="preserve">__________________________________</w:t>
            </w:r>
            <w:r w:rsidDel="00000000" w:rsidR="00000000" w:rsidRPr="00000000">
              <w:rPr>
                <w:rtl w:val="0"/>
              </w:rPr>
            </w:r>
          </w:p>
          <w:p w:rsidR="00000000" w:rsidDel="00000000" w:rsidP="00000000" w:rsidRDefault="00000000" w:rsidRPr="00000000" w14:paraId="0000004C">
            <w:pPr>
              <w:spacing w:after="0" w:lineRule="auto"/>
              <w:rPr>
                <w:b w:val="1"/>
              </w:rPr>
            </w:pPr>
            <w:r w:rsidDel="00000000" w:rsidR="00000000" w:rsidRPr="00000000">
              <w:rPr>
                <w:rtl w:val="0"/>
              </w:rPr>
              <w:t xml:space="preserve">IVAN DARIO HERNANDEZ RODRIGUEZ</w:t>
            </w:r>
            <w:r w:rsidDel="00000000" w:rsidR="00000000" w:rsidRPr="00000000">
              <w:rPr>
                <w:rtl w:val="0"/>
              </w:rPr>
            </w:r>
          </w:p>
          <w:p w:rsidR="00000000" w:rsidDel="00000000" w:rsidP="00000000" w:rsidRDefault="00000000" w:rsidRPr="00000000" w14:paraId="0000004D">
            <w:pPr>
              <w:spacing w:after="0" w:lineRule="auto"/>
              <w:jc w:val="left"/>
              <w:rPr>
                <w:b w:val="1"/>
              </w:rPr>
            </w:pPr>
            <w:r w:rsidDel="00000000" w:rsidR="00000000" w:rsidRPr="00000000">
              <w:rPr>
                <w:rtl w:val="0"/>
              </w:rPr>
              <w:t xml:space="preserve">Co-Director del trabajo (Externo)</w:t>
            </w:r>
            <w:r w:rsidDel="00000000" w:rsidR="00000000" w:rsidRPr="00000000">
              <w:rPr>
                <w:rtl w:val="0"/>
              </w:rPr>
            </w:r>
          </w:p>
          <w:p w:rsidR="00000000" w:rsidDel="00000000" w:rsidP="00000000" w:rsidRDefault="00000000" w:rsidRPr="00000000" w14:paraId="0000004E">
            <w:pPr>
              <w:spacing w:after="0" w:lineRule="auto"/>
              <w:jc w:val="left"/>
              <w:rPr>
                <w:b w:val="1"/>
              </w:rPr>
            </w:pPr>
            <w:r w:rsidDel="00000000" w:rsidR="00000000" w:rsidRPr="00000000">
              <w:rPr>
                <w:rtl w:val="0"/>
              </w:rPr>
              <w:t xml:space="preserve">Escuela de Ingenierías Eléctrica,</w:t>
            </w:r>
            <w:r w:rsidDel="00000000" w:rsidR="00000000" w:rsidRPr="00000000">
              <w:rPr>
                <w:rtl w:val="0"/>
              </w:rPr>
            </w:r>
          </w:p>
          <w:p w:rsidR="00000000" w:rsidDel="00000000" w:rsidP="00000000" w:rsidRDefault="00000000" w:rsidRPr="00000000" w14:paraId="0000004F">
            <w:pPr>
              <w:spacing w:after="0" w:lineRule="auto"/>
              <w:rPr>
                <w:b w:val="1"/>
              </w:rPr>
            </w:pPr>
            <w:r w:rsidDel="00000000" w:rsidR="00000000" w:rsidRPr="00000000">
              <w:rPr>
                <w:rtl w:val="0"/>
              </w:rPr>
              <w:t xml:space="preserve">Electrónica y de Telecomunicaciones</w:t>
            </w:r>
            <w:r w:rsidDel="00000000" w:rsidR="00000000" w:rsidRPr="00000000">
              <w:rPr>
                <w:rtl w:val="0"/>
              </w:rPr>
            </w:r>
          </w:p>
          <w:p w:rsidR="00000000" w:rsidDel="00000000" w:rsidP="00000000" w:rsidRDefault="00000000" w:rsidRPr="00000000" w14:paraId="00000050">
            <w:pPr>
              <w:spacing w:after="0" w:lineRule="auto"/>
              <w:rPr>
                <w:b w:val="1"/>
              </w:rPr>
            </w:pPr>
            <w:r w:rsidDel="00000000" w:rsidR="00000000" w:rsidRPr="00000000">
              <w:rPr>
                <w:rtl w:val="0"/>
              </w:rPr>
            </w:r>
          </w:p>
          <w:p w:rsidR="00000000" w:rsidDel="00000000" w:rsidP="00000000" w:rsidRDefault="00000000" w:rsidRPr="00000000" w14:paraId="00000051">
            <w:pPr>
              <w:spacing w:after="0" w:lineRule="auto"/>
              <w:rPr>
                <w:b w:val="1"/>
              </w:rPr>
            </w:pPr>
            <w:r w:rsidDel="00000000" w:rsidR="00000000" w:rsidRPr="00000000">
              <w:rPr>
                <w:rtl w:val="0"/>
              </w:rPr>
            </w:r>
          </w:p>
          <w:p w:rsidR="00000000" w:rsidDel="00000000" w:rsidP="00000000" w:rsidRDefault="00000000" w:rsidRPr="00000000" w14:paraId="00000052">
            <w:pPr>
              <w:spacing w:after="0" w:lineRule="auto"/>
              <w:rPr/>
            </w:pPr>
            <w:r w:rsidDel="00000000" w:rsidR="00000000" w:rsidRPr="00000000">
              <w:rPr>
                <w:rtl w:val="0"/>
              </w:rPr>
            </w:r>
          </w:p>
          <w:p w:rsidR="00000000" w:rsidDel="00000000" w:rsidP="00000000" w:rsidRDefault="00000000" w:rsidRPr="00000000" w14:paraId="00000053">
            <w:pPr>
              <w:spacing w:after="0" w:lineRule="auto"/>
              <w:rPr/>
            </w:pPr>
            <w:r w:rsidDel="00000000" w:rsidR="00000000" w:rsidRPr="00000000">
              <w:rPr>
                <w:rtl w:val="0"/>
              </w:rPr>
            </w:r>
          </w:p>
          <w:p w:rsidR="00000000" w:rsidDel="00000000" w:rsidP="00000000" w:rsidRDefault="00000000" w:rsidRPr="00000000" w14:paraId="00000054">
            <w:pPr>
              <w:spacing w:after="0" w:lineRule="auto"/>
              <w:rPr/>
            </w:pPr>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tl w:val="0"/>
              </w:rPr>
            </w:r>
          </w:p>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spacing w:after="0" w:lineRule="auto"/>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tc>
      </w:tr>
    </w:tbl>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line="276" w:lineRule="auto"/>
        <w:jc w:val="left"/>
        <w:rPr>
          <w:b w:val="1"/>
          <w:sz w:val="28"/>
          <w:szCs w:val="28"/>
        </w:rPr>
      </w:pPr>
      <w:r w:rsidDel="00000000" w:rsidR="00000000" w:rsidRPr="00000000">
        <w:rPr>
          <w:rtl w:val="0"/>
        </w:rPr>
      </w:r>
    </w:p>
    <w:tbl>
      <w:tblPr>
        <w:tblStyle w:val="Table3"/>
        <w:tblW w:w="9039.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5"/>
        <w:gridCol w:w="2977"/>
        <w:gridCol w:w="2977"/>
        <w:tblGridChange w:id="0">
          <w:tblGrid>
            <w:gridCol w:w="3085"/>
            <w:gridCol w:w="2977"/>
            <w:gridCol w:w="2977"/>
          </w:tblGrid>
        </w:tblGridChange>
      </w:tblGrid>
      <w:tr>
        <w:trPr>
          <w:cantSplit w:val="0"/>
          <w:tblHeader w:val="0"/>
        </w:trPr>
        <w:tc>
          <w:tcPr>
            <w:tcBorders>
              <w:left w:color="000000" w:space="0" w:sz="4" w:val="single"/>
              <w:right w:color="000000" w:space="0" w:sz="4" w:val="single"/>
            </w:tcBorders>
            <w:shd w:fill="e6e6e6"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60" w:before="60" w:lineRule="auto"/>
              <w:jc w:val="left"/>
              <w:rPr>
                <w:b w:val="1"/>
                <w:color w:val="000000"/>
              </w:rPr>
            </w:pPr>
            <w:r w:rsidDel="00000000" w:rsidR="00000000" w:rsidRPr="00000000">
              <w:rPr>
                <w:color w:val="000000"/>
                <w:rtl w:val="0"/>
              </w:rPr>
              <w:t xml:space="preserve">ELABORADO POR:</w:t>
            </w:r>
            <w:r w:rsidDel="00000000" w:rsidR="00000000" w:rsidRPr="00000000">
              <w:rPr>
                <w:rtl w:val="0"/>
              </w:rPr>
            </w:r>
          </w:p>
        </w:tc>
        <w:tc>
          <w:tcPr>
            <w:tcBorders>
              <w:left w:color="000000" w:space="0" w:sz="4" w:val="single"/>
              <w:right w:color="000000" w:space="0" w:sz="4" w:val="single"/>
            </w:tcBorders>
            <w:shd w:fill="e6e6e6"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60" w:before="60" w:lineRule="auto"/>
              <w:jc w:val="left"/>
              <w:rPr>
                <w:b w:val="1"/>
                <w:color w:val="000000"/>
              </w:rPr>
            </w:pPr>
            <w:r w:rsidDel="00000000" w:rsidR="00000000" w:rsidRPr="00000000">
              <w:rPr>
                <w:color w:val="000000"/>
                <w:rtl w:val="0"/>
              </w:rPr>
              <w:t xml:space="preserve">REVISADO POR:</w:t>
            </w:r>
            <w:r w:rsidDel="00000000" w:rsidR="00000000" w:rsidRPr="00000000">
              <w:rPr>
                <w:rtl w:val="0"/>
              </w:rPr>
            </w:r>
          </w:p>
        </w:tc>
        <w:tc>
          <w:tcPr>
            <w:tcBorders>
              <w:left w:color="000000" w:space="0" w:sz="4" w:val="single"/>
              <w:right w:color="000000" w:space="0" w:sz="4" w:val="single"/>
            </w:tcBorders>
            <w:shd w:fill="e6e6e6"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60" w:before="60" w:lineRule="auto"/>
              <w:jc w:val="left"/>
              <w:rPr>
                <w:b w:val="1"/>
                <w:color w:val="000000"/>
              </w:rPr>
            </w:pPr>
            <w:r w:rsidDel="00000000" w:rsidR="00000000" w:rsidRPr="00000000">
              <w:rPr>
                <w:color w:val="000000"/>
                <w:rtl w:val="0"/>
              </w:rPr>
              <w:t xml:space="preserve">APROBADO POR:</w:t>
            </w:r>
            <w:r w:rsidDel="00000000" w:rsidR="00000000" w:rsidRPr="00000000">
              <w:rPr>
                <w:rtl w:val="0"/>
              </w:rPr>
            </w:r>
          </w:p>
        </w:tc>
      </w:tr>
      <w:tr>
        <w:trPr>
          <w:cantSplit w:val="0"/>
          <w:tblHeader w:val="0"/>
        </w:trPr>
        <w:tc>
          <w:tcPr>
            <w:tcBorders>
              <w:left w:color="000000" w:space="0" w:sz="4" w:val="single"/>
              <w:right w:color="000000" w:space="0" w:sz="4" w:val="single"/>
            </w:tcBorders>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before="60" w:lineRule="auto"/>
              <w:jc w:val="left"/>
              <w:rPr>
                <w:color w:val="000000"/>
                <w:sz w:val="18"/>
                <w:szCs w:val="1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before="60" w:lineRule="auto"/>
              <w:jc w:val="center"/>
              <w:rPr>
                <w:color w:val="000000"/>
                <w:sz w:val="18"/>
                <w:szCs w:val="1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color w:val="000000"/>
                <w:sz w:val="18"/>
                <w:szCs w:val="18"/>
                <w:rtl w:val="0"/>
              </w:rPr>
              <w:t xml:space="preserve">___________________________</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sz w:val="18"/>
                <w:szCs w:val="18"/>
                <w:rtl w:val="0"/>
              </w:rPr>
              <w:t xml:space="preserve">Gerson Alexander Sanchez Brito</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jc w:val="left"/>
              <w:rPr>
                <w:b w:val="1"/>
                <w:i w:val="1"/>
                <w:color w:val="000000"/>
                <w:sz w:val="16"/>
                <w:szCs w:val="16"/>
              </w:rPr>
            </w:pPr>
            <w:r w:rsidDel="00000000" w:rsidR="00000000" w:rsidRPr="00000000">
              <w:rPr>
                <w:i w:val="1"/>
                <w:color w:val="000000"/>
                <w:sz w:val="16"/>
                <w:szCs w:val="16"/>
                <w:rtl w:val="0"/>
              </w:rPr>
              <w:t xml:space="preserve">Estudiante de Ingeniería Electrónica</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left"/>
              <w:rPr>
                <w:i w:val="1"/>
                <w:sz w:val="16"/>
                <w:szCs w:val="16"/>
              </w:rPr>
            </w:pPr>
            <w:r w:rsidDel="00000000" w:rsidR="00000000" w:rsidRPr="00000000">
              <w:rPr>
                <w:i w:val="1"/>
                <w:color w:val="000000"/>
                <w:sz w:val="16"/>
                <w:szCs w:val="16"/>
                <w:rtl w:val="0"/>
              </w:rPr>
              <w:t xml:space="preserve">Código UIS: 21</w:t>
            </w:r>
            <w:r w:rsidDel="00000000" w:rsidR="00000000" w:rsidRPr="00000000">
              <w:rPr>
                <w:i w:val="1"/>
                <w:sz w:val="16"/>
                <w:szCs w:val="16"/>
                <w:rtl w:val="0"/>
              </w:rPr>
              <w:t xml:space="preserve">92987</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left"/>
              <w:rPr>
                <w:i w:val="1"/>
                <w:sz w:val="16"/>
                <w:szCs w:val="16"/>
              </w:rPr>
            </w:pPr>
            <w:r w:rsidDel="00000000" w:rsidR="00000000" w:rsidRPr="00000000">
              <w:rPr>
                <w:rtl w:val="0"/>
              </w:rPr>
            </w:r>
          </w:p>
          <w:p w:rsidR="00000000" w:rsidDel="00000000" w:rsidP="00000000" w:rsidRDefault="00000000" w:rsidRPr="00000000" w14:paraId="00000064">
            <w:pPr>
              <w:spacing w:after="0" w:before="60" w:lineRule="auto"/>
              <w:jc w:val="left"/>
              <w:rPr>
                <w:b w:val="1"/>
                <w:sz w:val="18"/>
                <w:szCs w:val="18"/>
              </w:rPr>
            </w:pPr>
            <w:r w:rsidDel="00000000" w:rsidR="00000000" w:rsidRPr="00000000">
              <w:rPr>
                <w:sz w:val="18"/>
                <w:szCs w:val="18"/>
                <w:rtl w:val="0"/>
              </w:rPr>
              <w:t xml:space="preserve">___________________________</w:t>
            </w:r>
            <w:r w:rsidDel="00000000" w:rsidR="00000000" w:rsidRPr="00000000">
              <w:rPr>
                <w:rtl w:val="0"/>
              </w:rPr>
            </w:r>
          </w:p>
          <w:p w:rsidR="00000000" w:rsidDel="00000000" w:rsidP="00000000" w:rsidRDefault="00000000" w:rsidRPr="00000000" w14:paraId="00000065">
            <w:pPr>
              <w:spacing w:after="0" w:before="60" w:lineRule="auto"/>
              <w:jc w:val="left"/>
              <w:rPr>
                <w:b w:val="1"/>
                <w:sz w:val="18"/>
                <w:szCs w:val="18"/>
              </w:rPr>
            </w:pPr>
            <w:r w:rsidDel="00000000" w:rsidR="00000000" w:rsidRPr="00000000">
              <w:rPr>
                <w:sz w:val="18"/>
                <w:szCs w:val="18"/>
                <w:rtl w:val="0"/>
              </w:rPr>
              <w:t xml:space="preserve">Santiago Peña Melendez</w:t>
            </w:r>
            <w:r w:rsidDel="00000000" w:rsidR="00000000" w:rsidRPr="00000000">
              <w:rPr>
                <w:rtl w:val="0"/>
              </w:rPr>
            </w:r>
          </w:p>
          <w:p w:rsidR="00000000" w:rsidDel="00000000" w:rsidP="00000000" w:rsidRDefault="00000000" w:rsidRPr="00000000" w14:paraId="00000066">
            <w:pPr>
              <w:spacing w:after="0" w:lineRule="auto"/>
              <w:jc w:val="left"/>
              <w:rPr>
                <w:b w:val="1"/>
                <w:i w:val="1"/>
                <w:sz w:val="16"/>
                <w:szCs w:val="16"/>
              </w:rPr>
            </w:pPr>
            <w:r w:rsidDel="00000000" w:rsidR="00000000" w:rsidRPr="00000000">
              <w:rPr>
                <w:i w:val="1"/>
                <w:sz w:val="16"/>
                <w:szCs w:val="16"/>
                <w:rtl w:val="0"/>
              </w:rPr>
              <w:t xml:space="preserve">Estudiante de Ingeniería Electrónica</w:t>
            </w:r>
            <w:r w:rsidDel="00000000" w:rsidR="00000000" w:rsidRPr="00000000">
              <w:rPr>
                <w:rtl w:val="0"/>
              </w:rPr>
            </w:r>
          </w:p>
          <w:p w:rsidR="00000000" w:rsidDel="00000000" w:rsidP="00000000" w:rsidRDefault="00000000" w:rsidRPr="00000000" w14:paraId="00000067">
            <w:pPr>
              <w:jc w:val="left"/>
              <w:rPr>
                <w:i w:val="1"/>
                <w:sz w:val="16"/>
                <w:szCs w:val="16"/>
              </w:rPr>
            </w:pPr>
            <w:r w:rsidDel="00000000" w:rsidR="00000000" w:rsidRPr="00000000">
              <w:rPr>
                <w:i w:val="1"/>
                <w:sz w:val="16"/>
                <w:szCs w:val="16"/>
                <w:rtl w:val="0"/>
              </w:rPr>
              <w:t xml:space="preserve">Código UIS: 2192987</w:t>
            </w:r>
          </w:p>
        </w:tc>
        <w:tc>
          <w:tcPr>
            <w:tcBorders>
              <w:left w:color="000000" w:space="0" w:sz="4" w:val="single"/>
              <w:right w:color="000000" w:space="0" w:sz="4" w:val="single"/>
            </w:tcBorders>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color w:val="000000"/>
                <w:sz w:val="18"/>
                <w:szCs w:val="18"/>
                <w:rtl w:val="0"/>
              </w:rPr>
              <w:t xml:space="preserve">___________________________</w:t>
            </w:r>
            <w:r w:rsidDel="00000000" w:rsidR="00000000" w:rsidRPr="00000000">
              <w:rPr>
                <w:rtl w:val="0"/>
              </w:rPr>
            </w:r>
          </w:p>
          <w:p w:rsidR="00000000" w:rsidDel="00000000" w:rsidP="00000000" w:rsidRDefault="00000000" w:rsidRPr="00000000" w14:paraId="0000006B">
            <w:pPr>
              <w:spacing w:after="0" w:lineRule="auto"/>
              <w:jc w:val="left"/>
              <w:rPr>
                <w:b w:val="1"/>
              </w:rPr>
            </w:pPr>
            <w:r w:rsidDel="00000000" w:rsidR="00000000" w:rsidRPr="00000000">
              <w:rPr>
                <w:sz w:val="18"/>
                <w:szCs w:val="18"/>
                <w:rtl w:val="0"/>
              </w:rPr>
              <w:t xml:space="preserve">Dr. Juan Manuel Rey Lopez</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jc w:val="left"/>
              <w:rPr>
                <w:b w:val="1"/>
                <w:i w:val="1"/>
                <w:color w:val="000000"/>
                <w:sz w:val="16"/>
                <w:szCs w:val="16"/>
              </w:rPr>
            </w:pPr>
            <w:r w:rsidDel="00000000" w:rsidR="00000000" w:rsidRPr="00000000">
              <w:rPr>
                <w:i w:val="1"/>
                <w:color w:val="000000"/>
                <w:sz w:val="16"/>
                <w:szCs w:val="16"/>
                <w:rtl w:val="0"/>
              </w:rPr>
              <w:t xml:space="preserve">Director del Trabajo de Grado</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before="60" w:lineRule="auto"/>
              <w:jc w:val="left"/>
              <w:rPr>
                <w:b w:val="1"/>
                <w:sz w:val="18"/>
                <w:szCs w:val="1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before="60" w:lineRule="auto"/>
              <w:jc w:val="left"/>
              <w:rPr>
                <w:b w:val="1"/>
                <w:sz w:val="18"/>
                <w:szCs w:val="18"/>
              </w:rPr>
            </w:pPr>
            <w:r w:rsidDel="00000000" w:rsidR="00000000" w:rsidRPr="00000000">
              <w:rPr>
                <w:rtl w:val="0"/>
              </w:rPr>
            </w:r>
          </w:p>
          <w:p w:rsidR="00000000" w:rsidDel="00000000" w:rsidP="00000000" w:rsidRDefault="00000000" w:rsidRPr="00000000" w14:paraId="0000006F">
            <w:pPr>
              <w:spacing w:after="0" w:before="60" w:lineRule="auto"/>
              <w:jc w:val="left"/>
              <w:rPr>
                <w:b w:val="1"/>
                <w:sz w:val="18"/>
                <w:szCs w:val="18"/>
              </w:rPr>
            </w:pPr>
            <w:r w:rsidDel="00000000" w:rsidR="00000000" w:rsidRPr="00000000">
              <w:rPr>
                <w:sz w:val="18"/>
                <w:szCs w:val="18"/>
                <w:rtl w:val="0"/>
              </w:rPr>
              <w:t xml:space="preserve">___________________________</w:t>
            </w:r>
            <w:r w:rsidDel="00000000" w:rsidR="00000000" w:rsidRPr="00000000">
              <w:rPr>
                <w:rtl w:val="0"/>
              </w:rPr>
            </w:r>
          </w:p>
          <w:p w:rsidR="00000000" w:rsidDel="00000000" w:rsidP="00000000" w:rsidRDefault="00000000" w:rsidRPr="00000000" w14:paraId="00000070">
            <w:pPr>
              <w:spacing w:after="0" w:before="60" w:lineRule="auto"/>
              <w:jc w:val="left"/>
              <w:rPr>
                <w:i w:val="1"/>
                <w:sz w:val="14"/>
                <w:szCs w:val="14"/>
              </w:rPr>
            </w:pPr>
            <w:r w:rsidDel="00000000" w:rsidR="00000000" w:rsidRPr="00000000">
              <w:rPr>
                <w:sz w:val="18"/>
                <w:szCs w:val="18"/>
                <w:rtl w:val="0"/>
              </w:rPr>
              <w:t xml:space="preserve">Ing. Ivan Dario Hernandez Rodriguez</w:t>
            </w:r>
            <w:r w:rsidDel="00000000" w:rsidR="00000000" w:rsidRPr="00000000">
              <w:rPr>
                <w:rtl w:val="0"/>
              </w:rPr>
            </w:r>
          </w:p>
          <w:p w:rsidR="00000000" w:rsidDel="00000000" w:rsidP="00000000" w:rsidRDefault="00000000" w:rsidRPr="00000000" w14:paraId="00000071">
            <w:pPr>
              <w:spacing w:after="0" w:before="60" w:lineRule="auto"/>
              <w:jc w:val="left"/>
              <w:rPr>
                <w:b w:val="1"/>
                <w:i w:val="1"/>
                <w:sz w:val="16"/>
                <w:szCs w:val="16"/>
              </w:rPr>
            </w:pPr>
            <w:r w:rsidDel="00000000" w:rsidR="00000000" w:rsidRPr="00000000">
              <w:rPr>
                <w:i w:val="1"/>
                <w:sz w:val="16"/>
                <w:szCs w:val="16"/>
                <w:rtl w:val="0"/>
              </w:rPr>
              <w:t xml:space="preserve">Co-Director del Trabajo de Grado</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before="60" w:lineRule="auto"/>
              <w:jc w:val="left"/>
              <w:rPr>
                <w:b w:val="1"/>
                <w:i w:val="1"/>
                <w:color w:val="000000"/>
                <w:sz w:val="16"/>
                <w:szCs w:val="16"/>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before="60" w:lineRule="auto"/>
              <w:jc w:val="left"/>
              <w:rPr>
                <w:b w:val="1"/>
                <w:color w:val="000000"/>
                <w:sz w:val="16"/>
                <w:szCs w:val="16"/>
              </w:rPr>
            </w:pPr>
            <w:r w:rsidDel="00000000" w:rsidR="00000000" w:rsidRPr="00000000">
              <w:rPr>
                <w:color w:val="000000"/>
                <w:sz w:val="16"/>
                <w:szCs w:val="16"/>
                <w:rtl w:val="0"/>
              </w:rPr>
              <w:t xml:space="preserve">Comité de Trabajos de Grado E³T</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jc w:val="left"/>
              <w:rPr>
                <w:b w:val="1"/>
                <w:i w:val="1"/>
                <w:color w:val="000000"/>
                <w:sz w:val="16"/>
                <w:szCs w:val="16"/>
              </w:rPr>
            </w:pPr>
            <w:r w:rsidDel="00000000" w:rsidR="00000000" w:rsidRPr="00000000">
              <w:rPr>
                <w:i w:val="1"/>
                <w:color w:val="000000"/>
                <w:sz w:val="16"/>
                <w:szCs w:val="16"/>
                <w:rtl w:val="0"/>
              </w:rPr>
              <w:t xml:space="preserve">Acta No. ____ del ________ de 202</w:t>
            </w:r>
            <w:r w:rsidDel="00000000" w:rsidR="00000000" w:rsidRPr="00000000">
              <w:rPr>
                <w:i w:val="1"/>
                <w:sz w:val="16"/>
                <w:szCs w:val="16"/>
                <w:rtl w:val="0"/>
              </w:rPr>
              <w:t xml:space="preserve">5</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before="120" w:lineRule="auto"/>
              <w:jc w:val="left"/>
              <w:rPr>
                <w:b w:val="1"/>
                <w:i w:val="1"/>
                <w:color w:val="000000"/>
                <w:sz w:val="16"/>
                <w:szCs w:val="16"/>
              </w:rPr>
            </w:pPr>
            <w:r w:rsidDel="00000000" w:rsidR="00000000" w:rsidRPr="00000000">
              <w:rPr>
                <w:i w:val="1"/>
                <w:color w:val="000000"/>
                <w:sz w:val="16"/>
                <w:szCs w:val="16"/>
                <w:rtl w:val="0"/>
              </w:rPr>
              <w:t xml:space="preserve">Código del Trabajo: ___________</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before="60" w:lineRule="auto"/>
              <w:jc w:val="left"/>
              <w:rPr>
                <w:b w:val="1"/>
                <w:color w:val="000000"/>
                <w:sz w:val="18"/>
                <w:szCs w:val="18"/>
              </w:rPr>
            </w:pPr>
            <w:r w:rsidDel="00000000" w:rsidR="00000000" w:rsidRPr="00000000">
              <w:rPr>
                <w:color w:val="000000"/>
                <w:sz w:val="18"/>
                <w:szCs w:val="18"/>
                <w:rtl w:val="0"/>
              </w:rPr>
              <w:t xml:space="preserve">_________________________</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before="60" w:lineRule="auto"/>
              <w:jc w:val="left"/>
              <w:rPr>
                <w:b w:val="1"/>
                <w:color w:val="ff0000"/>
                <w:sz w:val="18"/>
                <w:szCs w:val="1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jc w:val="left"/>
              <w:rPr>
                <w:b w:val="1"/>
                <w:i w:val="1"/>
                <w:color w:val="000000"/>
                <w:sz w:val="16"/>
                <w:szCs w:val="16"/>
              </w:rPr>
            </w:pPr>
            <w:r w:rsidDel="00000000" w:rsidR="00000000" w:rsidRPr="00000000">
              <w:rPr>
                <w:i w:val="1"/>
                <w:color w:val="000000"/>
                <w:sz w:val="16"/>
                <w:szCs w:val="16"/>
                <w:rtl w:val="0"/>
              </w:rPr>
              <w:t xml:space="preserve">Evaluador designado por el Comité de Trabajos de Grado E³T</w:t>
            </w:r>
            <w:r w:rsidDel="00000000" w:rsidR="00000000" w:rsidRPr="00000000">
              <w:rPr>
                <w:rtl w:val="0"/>
              </w:rPr>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1701" w:right="1610" w:firstLine="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left="1701" w:right="1610" w:firstLine="0"/>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1701" w:right="1610" w:firstLine="0"/>
        <w:jc w:val="center"/>
        <w:rPr>
          <w:b w:val="1"/>
          <w:color w:val="000000"/>
        </w:rPr>
      </w:pPr>
      <w:r w:rsidDel="00000000" w:rsidR="00000000" w:rsidRPr="00000000">
        <w:rPr>
          <w:color w:val="000000"/>
          <w:rtl w:val="0"/>
        </w:rPr>
        <w:t xml:space="preserve">Universidad Industrial de Santander (UIS)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1701" w:right="1610" w:firstLine="0"/>
        <w:jc w:val="center"/>
        <w:rPr>
          <w:b w:val="1"/>
          <w:color w:val="000000"/>
        </w:rPr>
      </w:pPr>
      <w:r w:rsidDel="00000000" w:rsidR="00000000" w:rsidRPr="00000000">
        <w:rPr>
          <w:color w:val="000000"/>
          <w:rtl w:val="0"/>
        </w:rPr>
        <w:t xml:space="preserve">Documento Confidencial</w:t>
      </w:r>
      <w:r w:rsidDel="00000000" w:rsidR="00000000" w:rsidRPr="00000000">
        <w:rPr>
          <w:rtl w:val="0"/>
        </w:rPr>
      </w:r>
    </w:p>
    <w:p w:rsidR="00000000" w:rsidDel="00000000" w:rsidP="00000000" w:rsidRDefault="00000000" w:rsidRPr="00000000" w14:paraId="00000081">
      <w:pPr>
        <w:ind w:left="1701" w:right="1610" w:firstLine="0"/>
        <w:rPr>
          <w:b w:val="1"/>
          <w:sz w:val="16"/>
          <w:szCs w:val="16"/>
        </w:rPr>
      </w:pPr>
      <w:r w:rsidDel="00000000" w:rsidR="00000000" w:rsidRPr="00000000">
        <w:rPr>
          <w:sz w:val="16"/>
          <w:szCs w:val="16"/>
          <w:rtl w:val="0"/>
        </w:rPr>
        <w:t xml:space="preserve">Ni la totalidad ni parte de este documento puede reproducirse, almacenarse o transmitirse por algún procedimiento electrónico o mecánico, incluyendo fotocopias, grabación magnética o electrónica o cualquier medio de almacenamiento de información y sistemas de recuperación, sin permiso escrito de la UNIVERSIDAD INDUSTRIAL DE SANTANDER.</w:t>
      </w:r>
      <w:r w:rsidDel="00000000" w:rsidR="00000000" w:rsidRPr="00000000">
        <w:rPr>
          <w:rtl w:val="0"/>
        </w:rPr>
      </w:r>
    </w:p>
    <w:p w:rsidR="00000000" w:rsidDel="00000000" w:rsidP="00000000" w:rsidRDefault="00000000" w:rsidRPr="00000000" w14:paraId="00000082">
      <w:pPr>
        <w:ind w:left="1701" w:right="1610" w:firstLine="0"/>
        <w:rPr>
          <w:b w:val="1"/>
          <w:sz w:val="16"/>
          <w:szCs w:val="16"/>
        </w:rPr>
      </w:pPr>
      <w:r w:rsidDel="00000000" w:rsidR="00000000" w:rsidRPr="00000000">
        <w:rPr>
          <w:sz w:val="16"/>
          <w:szCs w:val="16"/>
          <w:rtl w:val="0"/>
        </w:rPr>
        <w:t xml:space="preserve">Este es un documento interno de la UIS.  Al recibirlo no podrá pasarlo a persona alguna excepto las que se le indique en la lista de distribución autorizada por la UIS. Cualquier persona externa a la UIS que utilice la información en este documento asume la responsabilidad por su empleo.</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084">
      <w:pPr>
        <w:spacing w:after="0" w:lineRule="auto"/>
        <w:jc w:val="center"/>
        <w:rPr>
          <w:rFonts w:ascii="Calibri" w:cs="Calibri" w:eastAsia="Calibri" w:hAnsi="Calibri"/>
          <w:b w:val="1"/>
          <w:sz w:val="26"/>
          <w:szCs w:val="26"/>
        </w:rPr>
      </w:pPr>
      <w:r w:rsidDel="00000000" w:rsidR="00000000" w:rsidRPr="00000000">
        <w:rPr>
          <w:sz w:val="26"/>
          <w:szCs w:val="26"/>
          <w:rtl w:val="0"/>
        </w:rPr>
        <w:t xml:space="preserve">© Universidad Industrial de Santander (UIS) – </w:t>
      </w:r>
      <w:r w:rsidDel="00000000" w:rsidR="00000000" w:rsidRPr="00000000">
        <w:rPr>
          <w:sz w:val="28"/>
          <w:szCs w:val="28"/>
          <w:rtl w:val="0"/>
        </w:rPr>
        <w:t xml:space="preserve">2025</w:t>
      </w:r>
      <w:r w:rsidDel="00000000" w:rsidR="00000000" w:rsidRPr="00000000">
        <w:rPr>
          <w:rtl w:val="0"/>
        </w:rPr>
      </w:r>
    </w:p>
    <w:p w:rsidR="00000000" w:rsidDel="00000000" w:rsidP="00000000" w:rsidRDefault="00000000" w:rsidRPr="00000000" w14:paraId="00000085">
      <w:pPr>
        <w:spacing w:after="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6">
      <w:pPr>
        <w:spacing w:after="0"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7">
      <w:pPr>
        <w:spacing w:after="0" w:lineRule="auto"/>
        <w:jc w:val="center"/>
        <w:rPr>
          <w:rFonts w:ascii="Calibri" w:cs="Calibri" w:eastAsia="Calibri" w:hAnsi="Calibri"/>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8">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line="276" w:lineRule="auto"/>
        <w:rPr>
          <w:b w:val="1"/>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line="276" w:lineRule="auto"/>
        <w:rPr>
          <w:sz w:val="22"/>
          <w:szCs w:val="22"/>
        </w:rPr>
      </w:pPr>
      <w:r w:rsidDel="00000000" w:rsidR="00000000" w:rsidRPr="00000000">
        <w:rPr>
          <w:sz w:val="22"/>
          <w:szCs w:val="22"/>
          <w:rtl w:val="0"/>
        </w:rPr>
        <w:t xml:space="preserve">El crecimiento demográfico global proyectado, que estima un aumento de la población mundial de 8.000 millones en 2025 a cerca de 11.000 millones en 2100, plantea un reto significativo en cuanto a la satisfacción de la demanda energética y el uso eficiente de los recursos naturales disponibles, [1] lo que exige la búsqueda urgente de soluciones sostenibles. Este contexto global ha impulsado el desarrollo e implementación de sistemas energéticos más eficientes, entre los cuales las microrredes juegan un papel fundamental, especialmente en zonas rurales y aisladas, donde la infraestructura energética tradicional resulta limitada. [2] </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line="276" w:lineRule="auto"/>
        <w:rPr>
          <w:sz w:val="22"/>
          <w:szCs w:val="22"/>
        </w:rPr>
      </w:pP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line="276" w:lineRule="auto"/>
        <w:rPr>
          <w:sz w:val="22"/>
          <w:szCs w:val="22"/>
        </w:rPr>
      </w:pPr>
      <w:r w:rsidDel="00000000" w:rsidR="00000000" w:rsidRPr="00000000">
        <w:rPr>
          <w:sz w:val="22"/>
          <w:szCs w:val="22"/>
          <w:rtl w:val="0"/>
        </w:rPr>
        <w:t xml:space="preserve">El avance de estas soluciones energéticas descentralizadas se complementa con la incorporación de tecnologías digitales e inteligentes. En consecuencia, el mercado global de microrredes ha mostrado un crecimiento sostenido, alcanzando un valor estimado de $13,37 mil millones en 2023 y proyectándose a superar los $15,92 mil millones en 2024, con una tasa de crecimiento anual compuesta (CAGR) del 19,08% hasta 2029. [3] Estos datos reflejan una clara tendencia hacia la digitalización de los sistemas eléctricos, evidenciando la creciente necesidad de soluciones tecnológicas que permitan su monitoreo, control y evaluación en tiempo real. Las microrredes eléctricas emergen como una solución clave para garantizar la eficiencia energética, la sostenibilidad y la resiliencia de los sistemas eléctricos. </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line="276" w:lineRule="auto"/>
        <w:rPr>
          <w:sz w:val="22"/>
          <w:szCs w:val="22"/>
        </w:rPr>
      </w:pP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line="276" w:lineRule="auto"/>
        <w:rPr>
          <w:sz w:val="22"/>
          <w:szCs w:val="22"/>
        </w:rPr>
      </w:pPr>
      <w:r w:rsidDel="00000000" w:rsidR="00000000" w:rsidRPr="00000000">
        <w:rPr>
          <w:sz w:val="22"/>
          <w:szCs w:val="22"/>
          <w:rtl w:val="0"/>
        </w:rPr>
        <w:t xml:space="preserve">Continuando con el trabajo desarrollado en la convocatoria que buscaba “Fortalecer las capacidades científicas, tecnológicas y de innovación en Instituciones de Educación Superior (IES) públicas a través de la conformación de un banco de proyectos elegibles cuyos resultados generen productos de nuevo conocimiento, desarrollo tecnológico, innovación y apropiación social del conocimiento que, a su vez, promuevan las competencias y habilidades en I+D+i de los estudiantes vinculados a los proyectos” [4]. Buscando dar continuación al desarrollo del laboratorio de Integración Energética (LIE) de la Universidad Industrial de Santander (UIS), que no solo tiene el potencial de ser un campo de pruebas para nuevas tecnologías energéticas, sino también un centro de formación para futuros profesionales de la industria. </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line="276" w:lineRule="auto"/>
        <w:rPr>
          <w:sz w:val="22"/>
          <w:szCs w:val="22"/>
        </w:rPr>
      </w:pP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line="276" w:lineRule="auto"/>
        <w:rPr>
          <w:sz w:val="22"/>
          <w:szCs w:val="22"/>
        </w:rPr>
      </w:pPr>
      <w:r w:rsidDel="00000000" w:rsidR="00000000" w:rsidRPr="00000000">
        <w:rPr>
          <w:sz w:val="22"/>
          <w:szCs w:val="22"/>
          <w:rtl w:val="0"/>
        </w:rPr>
        <w:t xml:space="preserve">Este proyecto busca ser un aporte desde la ingeniería a la integración de  la Industria 4.0 en el ámbito académico, proporcionando a estudiantes y docentes herramientas avanzadas para el análisis y control de sistemas eléctricos. Con la implementación de esta solución IoT, se busca avanzar en el desarrollo de la microrred experimental, mejorar la eficiencia operativa y ofrecer una plataforma educativa avanzada para el desarrollo de competencias en áreas como automatización, instrumentación y análisis de datos.</w:t>
      </w:r>
      <w:r w:rsidDel="00000000" w:rsidR="00000000" w:rsidRPr="00000000">
        <w:rPr>
          <w:rtl w:val="0"/>
        </w:rPr>
      </w:r>
    </w:p>
    <w:p w:rsidR="00000000" w:rsidDel="00000000" w:rsidP="00000000" w:rsidRDefault="00000000" w:rsidRPr="00000000" w14:paraId="00000091">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DEL PROBLEMA</w:t>
      </w:r>
      <w:r w:rsidDel="00000000" w:rsidR="00000000" w:rsidRPr="00000000">
        <w:rPr>
          <w:rtl w:val="0"/>
        </w:rPr>
      </w:r>
    </w:p>
    <w:p w:rsidR="00000000" w:rsidDel="00000000" w:rsidP="00000000" w:rsidRDefault="00000000" w:rsidRPr="00000000" w14:paraId="00000092">
      <w:pPr>
        <w:keepNext w:val="1"/>
        <w:spacing w:after="240" w:before="240" w:lineRule="auto"/>
        <w:rPr>
          <w:sz w:val="22"/>
          <w:szCs w:val="22"/>
        </w:rPr>
      </w:pPr>
      <w:r w:rsidDel="00000000" w:rsidR="00000000" w:rsidRPr="00000000">
        <w:rPr>
          <w:sz w:val="22"/>
          <w:szCs w:val="22"/>
          <w:rtl w:val="0"/>
        </w:rPr>
        <w:t xml:space="preserve">El problema que se busca resolver es la falta de un sistema de monitoreo continuo en la microrred eléctrica experimental del Laboratorio de Integración Energética (LIE) que se encuentra en el Parque Tecnológico Guatiguará de la Universidad Industrial de Santander. Esta microrred cuenta con fuentes DC, las cuales son capaces de emular fuentes de energía renovable que se convierten a AC por medio de inversores, también cada línea cuenta con su respectivo transformador y sus respectivas impedancias de línea. Gracias a esta configuración es posible emular una microrred eléctrica de 12 kVA la cual da pie a diversos casos de estudio, así fortaleciendo la formación de profesionales en Industria 4.0.</w:t>
      </w:r>
    </w:p>
    <w:p w:rsidR="00000000" w:rsidDel="00000000" w:rsidP="00000000" w:rsidRDefault="00000000" w:rsidRPr="00000000" w14:paraId="00000093">
      <w:pPr>
        <w:jc w:val="center"/>
        <w:rPr>
          <w:sz w:val="22"/>
          <w:szCs w:val="22"/>
        </w:rPr>
      </w:pPr>
      <w:r w:rsidDel="00000000" w:rsidR="00000000" w:rsidRPr="00000000">
        <w:rPr>
          <w:sz w:val="22"/>
          <w:szCs w:val="22"/>
        </w:rPr>
        <w:drawing>
          <wp:inline distB="114300" distT="114300" distL="114300" distR="114300">
            <wp:extent cx="4286250" cy="2133600"/>
            <wp:effectExtent b="0" l="0" r="0" t="0"/>
            <wp:docPr id="3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2862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22"/>
          <w:szCs w:val="22"/>
        </w:rPr>
      </w:pPr>
      <w:r w:rsidDel="00000000" w:rsidR="00000000" w:rsidRPr="00000000">
        <w:rPr>
          <w:b w:val="1"/>
          <w:sz w:val="22"/>
          <w:szCs w:val="22"/>
          <w:rtl w:val="0"/>
        </w:rPr>
        <w:t xml:space="preserve">Figura 1</w:t>
      </w:r>
      <w:r w:rsidDel="00000000" w:rsidR="00000000" w:rsidRPr="00000000">
        <w:rPr>
          <w:sz w:val="22"/>
          <w:szCs w:val="22"/>
          <w:rtl w:val="0"/>
        </w:rPr>
        <w:t xml:space="preserve">. Esquema de la microrred.</w:t>
      </w:r>
    </w:p>
    <w:p w:rsidR="00000000" w:rsidDel="00000000" w:rsidP="00000000" w:rsidRDefault="00000000" w:rsidRPr="00000000" w14:paraId="00000095">
      <w:pPr>
        <w:jc w:val="center"/>
        <w:rPr>
          <w:sz w:val="22"/>
          <w:szCs w:val="22"/>
        </w:rPr>
      </w:pPr>
      <w:r w:rsidDel="00000000" w:rsidR="00000000" w:rsidRPr="00000000">
        <w:rPr>
          <w:rtl w:val="0"/>
        </w:rPr>
      </w:r>
    </w:p>
    <w:p w:rsidR="00000000" w:rsidDel="00000000" w:rsidP="00000000" w:rsidRDefault="00000000" w:rsidRPr="00000000" w14:paraId="00000096">
      <w:pPr>
        <w:rPr>
          <w:sz w:val="22"/>
          <w:szCs w:val="22"/>
        </w:rPr>
      </w:pPr>
      <w:r w:rsidDel="00000000" w:rsidR="00000000" w:rsidRPr="00000000">
        <w:rPr>
          <w:sz w:val="22"/>
          <w:szCs w:val="22"/>
          <w:rtl w:val="0"/>
        </w:rPr>
        <w:t xml:space="preserve">Por lo tanto, el reto es diseñar e implementar la etapa de adquisición de datos como una solución IoT la cual permita monitorizar la microrred en un nodo del LIE, así facilitando el control remoto de la misma, también permitiendo mejorar su desempeño en la capacidad de visualizar los datos y finalmente contribuyendo a la formación de profesionales en el campo de la energía y la automatización.</w:t>
      </w:r>
    </w:p>
    <w:p w:rsidR="00000000" w:rsidDel="00000000" w:rsidP="00000000" w:rsidRDefault="00000000" w:rsidRPr="00000000" w14:paraId="0000009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b w:val="1"/>
          <w:sz w:val="22"/>
          <w:szCs w:val="22"/>
        </w:rPr>
      </w:pPr>
      <w:r w:rsidDel="00000000" w:rsidR="00000000" w:rsidRPr="00000000">
        <w:rPr>
          <w:b w:val="1"/>
          <w:sz w:val="22"/>
          <w:szCs w:val="22"/>
          <w:rtl w:val="0"/>
        </w:rPr>
        <w:t xml:space="preserve">Variables del proyecto:</w:t>
      </w:r>
    </w:p>
    <w:p w:rsidR="00000000" w:rsidDel="00000000" w:rsidP="00000000" w:rsidRDefault="00000000" w:rsidRPr="00000000" w14:paraId="00000098">
      <w:pPr>
        <w:spacing w:after="240" w:before="240" w:line="276" w:lineRule="auto"/>
        <w:rPr>
          <w:sz w:val="22"/>
          <w:szCs w:val="22"/>
        </w:rPr>
      </w:pPr>
      <w:r w:rsidDel="00000000" w:rsidR="00000000" w:rsidRPr="00000000">
        <w:rPr>
          <w:sz w:val="22"/>
          <w:szCs w:val="22"/>
          <w:rtl w:val="0"/>
        </w:rPr>
        <w:t xml:space="preserve">Algunas de las variables clave que influyen en el proyecto son:</w:t>
      </w:r>
    </w:p>
    <w:p w:rsidR="00000000" w:rsidDel="00000000" w:rsidP="00000000" w:rsidRDefault="00000000" w:rsidRPr="00000000" w14:paraId="00000099">
      <w:pPr>
        <w:numPr>
          <w:ilvl w:val="0"/>
          <w:numId w:val="1"/>
        </w:numPr>
        <w:spacing w:after="0" w:afterAutospacing="0" w:before="240" w:line="276" w:lineRule="auto"/>
        <w:ind w:left="720" w:hanging="360"/>
        <w:rPr>
          <w:sz w:val="22"/>
          <w:szCs w:val="22"/>
        </w:rPr>
      </w:pPr>
      <w:r w:rsidDel="00000000" w:rsidR="00000000" w:rsidRPr="00000000">
        <w:rPr>
          <w:b w:val="1"/>
          <w:sz w:val="22"/>
          <w:szCs w:val="22"/>
          <w:rtl w:val="0"/>
        </w:rPr>
        <w:t xml:space="preserve">Estado actual del sistema de monitoreo</w:t>
      </w:r>
      <w:r w:rsidDel="00000000" w:rsidR="00000000" w:rsidRPr="00000000">
        <w:rPr>
          <w:sz w:val="22"/>
          <w:szCs w:val="22"/>
          <w:rtl w:val="0"/>
        </w:rPr>
        <w:t xml:space="preserve">: El grado de integración de los medidores y controladores existentes en la microrred, así como las limitaciones tecnológicas actuales.</w:t>
        <w:br w:type="textWrapping"/>
      </w:r>
    </w:p>
    <w:p w:rsidR="00000000" w:rsidDel="00000000" w:rsidP="00000000" w:rsidRDefault="00000000" w:rsidRPr="00000000" w14:paraId="0000009A">
      <w:pPr>
        <w:numPr>
          <w:ilvl w:val="0"/>
          <w:numId w:val="1"/>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Tecnologías IoT utilizadas</w:t>
      </w:r>
      <w:r w:rsidDel="00000000" w:rsidR="00000000" w:rsidRPr="00000000">
        <w:rPr>
          <w:sz w:val="22"/>
          <w:szCs w:val="22"/>
          <w:rtl w:val="0"/>
        </w:rPr>
        <w:t xml:space="preserve">: sensores, medidores, protocolos de comunicación (como MQTT, Modbus), plataformas de visualización (como Groov View, Node-RED, Ignition) y hardware de adquisición de datos.</w:t>
        <w:br w:type="textWrapping"/>
      </w:r>
    </w:p>
    <w:p w:rsidR="00000000" w:rsidDel="00000000" w:rsidP="00000000" w:rsidRDefault="00000000" w:rsidRPr="00000000" w14:paraId="0000009B">
      <w:pPr>
        <w:numPr>
          <w:ilvl w:val="0"/>
          <w:numId w:val="1"/>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Condición de la red</w:t>
      </w:r>
      <w:r w:rsidDel="00000000" w:rsidR="00000000" w:rsidRPr="00000000">
        <w:rPr>
          <w:sz w:val="22"/>
          <w:szCs w:val="22"/>
          <w:rtl w:val="0"/>
        </w:rPr>
        <w:t xml:space="preserve">: Factores como la carga en el nodo, forma en que se va a conectar al medidor, los transformadores de corriente (CTs) y demás protecciones que se van a conectar.</w:t>
        <w:br w:type="textWrapping"/>
      </w:r>
    </w:p>
    <w:p w:rsidR="00000000" w:rsidDel="00000000" w:rsidP="00000000" w:rsidRDefault="00000000" w:rsidRPr="00000000" w14:paraId="0000009C">
      <w:pPr>
        <w:numPr>
          <w:ilvl w:val="0"/>
          <w:numId w:val="1"/>
        </w:numPr>
        <w:spacing w:after="240" w:before="0" w:beforeAutospacing="0" w:line="276" w:lineRule="auto"/>
        <w:ind w:left="720" w:hanging="360"/>
        <w:rPr>
          <w:sz w:val="22"/>
          <w:szCs w:val="22"/>
        </w:rPr>
      </w:pPr>
      <w:r w:rsidDel="00000000" w:rsidR="00000000" w:rsidRPr="00000000">
        <w:rPr>
          <w:b w:val="1"/>
          <w:sz w:val="22"/>
          <w:szCs w:val="22"/>
          <w:rtl w:val="0"/>
        </w:rPr>
        <w:t xml:space="preserve">Escalabilidad del sistema</w:t>
      </w:r>
      <w:r w:rsidDel="00000000" w:rsidR="00000000" w:rsidRPr="00000000">
        <w:rPr>
          <w:sz w:val="22"/>
          <w:szCs w:val="22"/>
          <w:rtl w:val="0"/>
        </w:rPr>
        <w:t xml:space="preserve">: La capacidad del sistema para adaptarse a futuras expansiones de la microrred o incorporar nuevas tecnologías.</w:t>
      </w:r>
    </w:p>
    <w:p w:rsidR="00000000" w:rsidDel="00000000" w:rsidP="00000000" w:rsidRDefault="00000000" w:rsidRPr="00000000" w14:paraId="0000009D">
      <w:pPr>
        <w:spacing w:after="0" w:line="276" w:lineRule="auto"/>
        <w:rPr>
          <w:b w:val="1"/>
          <w:sz w:val="22"/>
          <w:szCs w:val="22"/>
        </w:rPr>
      </w:pPr>
      <w:r w:rsidDel="00000000" w:rsidR="00000000" w:rsidRPr="00000000">
        <w:rPr>
          <w:b w:val="1"/>
          <w:sz w:val="22"/>
          <w:szCs w:val="22"/>
          <w:rtl w:val="0"/>
        </w:rPr>
        <w:t xml:space="preserve">Criterios del problema:</w:t>
      </w:r>
    </w:p>
    <w:p w:rsidR="00000000" w:rsidDel="00000000" w:rsidP="00000000" w:rsidRDefault="00000000" w:rsidRPr="00000000" w14:paraId="0000009E">
      <w:pPr>
        <w:spacing w:after="240" w:before="240" w:line="276" w:lineRule="auto"/>
        <w:rPr>
          <w:sz w:val="22"/>
          <w:szCs w:val="22"/>
        </w:rPr>
      </w:pPr>
      <w:r w:rsidDel="00000000" w:rsidR="00000000" w:rsidRPr="00000000">
        <w:rPr>
          <w:sz w:val="22"/>
          <w:szCs w:val="22"/>
          <w:rtl w:val="0"/>
        </w:rPr>
        <w:t xml:space="preserve">Al evaluar las posibles soluciones, se deben considerar los siguientes criterios:</w:t>
      </w:r>
    </w:p>
    <w:p w:rsidR="00000000" w:rsidDel="00000000" w:rsidP="00000000" w:rsidRDefault="00000000" w:rsidRPr="00000000" w14:paraId="0000009F">
      <w:pPr>
        <w:numPr>
          <w:ilvl w:val="0"/>
          <w:numId w:val="7"/>
        </w:numPr>
        <w:spacing w:after="0" w:afterAutospacing="0" w:before="240" w:line="276" w:lineRule="auto"/>
        <w:ind w:left="720" w:hanging="360"/>
        <w:rPr>
          <w:sz w:val="22"/>
          <w:szCs w:val="22"/>
        </w:rPr>
      </w:pPr>
      <w:r w:rsidDel="00000000" w:rsidR="00000000" w:rsidRPr="00000000">
        <w:rPr>
          <w:b w:val="1"/>
          <w:sz w:val="22"/>
          <w:szCs w:val="22"/>
          <w:rtl w:val="0"/>
        </w:rPr>
        <w:t xml:space="preserve">Eficiencia operativa</w:t>
      </w:r>
      <w:r w:rsidDel="00000000" w:rsidR="00000000" w:rsidRPr="00000000">
        <w:rPr>
          <w:sz w:val="22"/>
          <w:szCs w:val="22"/>
          <w:rtl w:val="0"/>
        </w:rPr>
        <w:t xml:space="preserve">: El sistema debe ser capaz de monitorear y controlar la microrred de manera eficiente.</w:t>
        <w:br w:type="textWrapping"/>
      </w:r>
    </w:p>
    <w:p w:rsidR="00000000" w:rsidDel="00000000" w:rsidP="00000000" w:rsidRDefault="00000000" w:rsidRPr="00000000" w14:paraId="000000A0">
      <w:pPr>
        <w:numPr>
          <w:ilvl w:val="0"/>
          <w:numId w:val="7"/>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Facilidad de uso</w:t>
      </w:r>
      <w:r w:rsidDel="00000000" w:rsidR="00000000" w:rsidRPr="00000000">
        <w:rPr>
          <w:sz w:val="22"/>
          <w:szCs w:val="22"/>
          <w:rtl w:val="0"/>
        </w:rPr>
        <w:t xml:space="preserve">: La interfaz de usuario debe ser intuitiva y fácil de usar para los operadores, estudiantes y docentes. Esto incluye la facilidad para configurar el sistema, visualizar datos y tomar decisiones basadas en la información proporcionada.</w:t>
        <w:br w:type="textWrapping"/>
      </w:r>
    </w:p>
    <w:p w:rsidR="00000000" w:rsidDel="00000000" w:rsidP="00000000" w:rsidRDefault="00000000" w:rsidRPr="00000000" w14:paraId="000000A1">
      <w:pPr>
        <w:numPr>
          <w:ilvl w:val="0"/>
          <w:numId w:val="7"/>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Escalabilidad</w:t>
      </w:r>
      <w:r w:rsidDel="00000000" w:rsidR="00000000" w:rsidRPr="00000000">
        <w:rPr>
          <w:sz w:val="22"/>
          <w:szCs w:val="22"/>
          <w:rtl w:val="0"/>
        </w:rPr>
        <w:t xml:space="preserve">: La solución debe ser escalable, lo que significa que el sistema IoT debe poder adaptarse a futuras ampliaciones o mejoras de la microrred sin comprometer su rendimiento o fiabilidad.</w:t>
        <w:br w:type="textWrapping"/>
      </w:r>
    </w:p>
    <w:p w:rsidR="00000000" w:rsidDel="00000000" w:rsidP="00000000" w:rsidRDefault="00000000" w:rsidRPr="00000000" w14:paraId="000000A2">
      <w:pPr>
        <w:numPr>
          <w:ilvl w:val="0"/>
          <w:numId w:val="7"/>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Costo</w:t>
      </w:r>
      <w:r w:rsidDel="00000000" w:rsidR="00000000" w:rsidRPr="00000000">
        <w:rPr>
          <w:sz w:val="22"/>
          <w:szCs w:val="22"/>
          <w:rtl w:val="0"/>
        </w:rPr>
        <w:t xml:space="preserve">: La implementación debe realizarse utilizando los equipos disponibles en el LIE, asegurando que el sistema sea rentable y que brinde un buen retorno de inversión en términos de eficiencia y beneficios educativos.</w:t>
        <w:br w:type="textWrapping"/>
      </w:r>
    </w:p>
    <w:p w:rsidR="00000000" w:rsidDel="00000000" w:rsidP="00000000" w:rsidRDefault="00000000" w:rsidRPr="00000000" w14:paraId="000000A3">
      <w:pPr>
        <w:numPr>
          <w:ilvl w:val="0"/>
          <w:numId w:val="7"/>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Tiempo de implementación</w:t>
      </w:r>
      <w:r w:rsidDel="00000000" w:rsidR="00000000" w:rsidRPr="00000000">
        <w:rPr>
          <w:sz w:val="22"/>
          <w:szCs w:val="22"/>
          <w:rtl w:val="0"/>
        </w:rPr>
        <w:t xml:space="preserve">: El sistema debe ser implementado dentro del tiempo disponible para cumplir con los plazos establecidos, sin comprometer la calidad de la solución.</w:t>
        <w:br w:type="textWrapping"/>
      </w:r>
    </w:p>
    <w:p w:rsidR="00000000" w:rsidDel="00000000" w:rsidP="00000000" w:rsidRDefault="00000000" w:rsidRPr="00000000" w14:paraId="000000A4">
      <w:pPr>
        <w:numPr>
          <w:ilvl w:val="0"/>
          <w:numId w:val="7"/>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Cumplimiento de estándares y normativas</w:t>
      </w:r>
      <w:r w:rsidDel="00000000" w:rsidR="00000000" w:rsidRPr="00000000">
        <w:rPr>
          <w:sz w:val="22"/>
          <w:szCs w:val="22"/>
          <w:rtl w:val="0"/>
        </w:rPr>
        <w:t xml:space="preserve">: El sistema debe cumplir con los estándares de la industria y las normativas nacionales e internacionales relacionadas con el monitoreo, seguridad, protección de datos y telecomunicaciones.</w:t>
        <w:br w:type="textWrapping"/>
      </w:r>
    </w:p>
    <w:p w:rsidR="00000000" w:rsidDel="00000000" w:rsidP="00000000" w:rsidRDefault="00000000" w:rsidRPr="00000000" w14:paraId="000000A5">
      <w:pPr>
        <w:numPr>
          <w:ilvl w:val="0"/>
          <w:numId w:val="7"/>
        </w:numPr>
        <w:spacing w:after="240" w:before="0" w:beforeAutospacing="0" w:line="276" w:lineRule="auto"/>
        <w:ind w:left="720" w:hanging="360"/>
        <w:rPr>
          <w:sz w:val="22"/>
          <w:szCs w:val="22"/>
        </w:rPr>
      </w:pPr>
      <w:r w:rsidDel="00000000" w:rsidR="00000000" w:rsidRPr="00000000">
        <w:rPr>
          <w:b w:val="1"/>
          <w:sz w:val="22"/>
          <w:szCs w:val="22"/>
          <w:rtl w:val="0"/>
        </w:rPr>
        <w:t xml:space="preserve">Impacto educativo</w:t>
      </w:r>
      <w:r w:rsidDel="00000000" w:rsidR="00000000" w:rsidRPr="00000000">
        <w:rPr>
          <w:sz w:val="22"/>
          <w:szCs w:val="22"/>
          <w:rtl w:val="0"/>
        </w:rPr>
        <w:t xml:space="preserve">: La solución debe contribuir a la formación de estudiantes y docentes en áreas clave como la automatización, el análisis de datos y la gestión de microrredes, proporcionando una plataforma educativa avanzada para el desarrollo de competencias.</w:t>
      </w:r>
    </w:p>
    <w:p w:rsidR="00000000" w:rsidDel="00000000" w:rsidP="00000000" w:rsidRDefault="00000000" w:rsidRPr="00000000" w14:paraId="000000A6">
      <w:pPr>
        <w:spacing w:after="240" w:before="240" w:line="276" w:lineRule="auto"/>
        <w:ind w:left="720" w:firstLine="0"/>
        <w:rPr>
          <w:sz w:val="22"/>
          <w:szCs w:val="22"/>
        </w:rPr>
      </w:pPr>
      <w:r w:rsidDel="00000000" w:rsidR="00000000" w:rsidRPr="00000000">
        <w:rPr>
          <w:sz w:val="22"/>
          <w:szCs w:val="22"/>
          <w:rtl w:val="0"/>
        </w:rPr>
        <w:br w:type="textWrapping"/>
      </w:r>
    </w:p>
    <w:p w:rsidR="00000000" w:rsidDel="00000000" w:rsidP="00000000" w:rsidRDefault="00000000" w:rsidRPr="00000000" w14:paraId="000000A7">
      <w:pPr>
        <w:numPr>
          <w:ilvl w:val="0"/>
          <w:numId w:val="7"/>
        </w:numPr>
        <w:spacing w:after="240" w:before="240" w:line="276" w:lineRule="auto"/>
        <w:ind w:left="720" w:hanging="360"/>
        <w:rPr>
          <w:sz w:val="22"/>
          <w:szCs w:val="22"/>
        </w:rPr>
      </w:pPr>
      <w:r w:rsidDel="00000000" w:rsidR="00000000" w:rsidRPr="00000000">
        <w:rPr>
          <w:b w:val="1"/>
          <w:sz w:val="22"/>
          <w:szCs w:val="22"/>
          <w:rtl w:val="0"/>
        </w:rPr>
        <w:t xml:space="preserve">Satisfacción de las partes interesadas</w:t>
      </w:r>
      <w:r w:rsidDel="00000000" w:rsidR="00000000" w:rsidRPr="00000000">
        <w:rPr>
          <w:sz w:val="22"/>
          <w:szCs w:val="22"/>
          <w:rtl w:val="0"/>
        </w:rPr>
        <w:t xml:space="preserve">: La solución debe satisfacer las necesidades y expectativas de los principales involucrados en el proyecto (estudiantes, docentes, investigadores y otros actores relacionados con el LIE), garantizando que el sistema sea útil, fácil de usar y eficiente.</w:t>
      </w:r>
      <w:r w:rsidDel="00000000" w:rsidR="00000000" w:rsidRPr="00000000">
        <w:rPr>
          <w:rtl w:val="0"/>
        </w:rPr>
      </w:r>
    </w:p>
    <w:p w:rsidR="00000000" w:rsidDel="00000000" w:rsidP="00000000" w:rsidRDefault="00000000" w:rsidRPr="00000000" w14:paraId="000000A8">
      <w:pPr>
        <w:spacing w:after="0" w:line="276" w:lineRule="auto"/>
        <w:rPr>
          <w:b w:val="1"/>
          <w:sz w:val="22"/>
          <w:szCs w:val="22"/>
        </w:rPr>
      </w:pPr>
      <w:r w:rsidDel="00000000" w:rsidR="00000000" w:rsidRPr="00000000">
        <w:rPr>
          <w:b w:val="1"/>
          <w:sz w:val="22"/>
          <w:szCs w:val="22"/>
          <w:rtl w:val="0"/>
        </w:rPr>
        <w:t xml:space="preserve">Restricciones:</w:t>
      </w:r>
    </w:p>
    <w:p w:rsidR="00000000" w:rsidDel="00000000" w:rsidP="00000000" w:rsidRDefault="00000000" w:rsidRPr="00000000" w14:paraId="000000A9">
      <w:pPr>
        <w:spacing w:after="240" w:before="240" w:line="276" w:lineRule="auto"/>
        <w:rPr>
          <w:sz w:val="22"/>
          <w:szCs w:val="22"/>
        </w:rPr>
      </w:pPr>
      <w:r w:rsidDel="00000000" w:rsidR="00000000" w:rsidRPr="00000000">
        <w:rPr>
          <w:sz w:val="22"/>
          <w:szCs w:val="22"/>
          <w:rtl w:val="0"/>
        </w:rPr>
        <w:t xml:space="preserve">Al evaluar las posibles soluciones, se consideraron los siguientes criterios:</w:t>
      </w:r>
    </w:p>
    <w:p w:rsidR="00000000" w:rsidDel="00000000" w:rsidP="00000000" w:rsidRDefault="00000000" w:rsidRPr="00000000" w14:paraId="000000AA">
      <w:pPr>
        <w:numPr>
          <w:ilvl w:val="0"/>
          <w:numId w:val="2"/>
        </w:numPr>
        <w:spacing w:after="0" w:afterAutospacing="0" w:before="240" w:line="276" w:lineRule="auto"/>
        <w:ind w:left="720" w:hanging="360"/>
        <w:rPr>
          <w:sz w:val="22"/>
          <w:szCs w:val="22"/>
        </w:rPr>
      </w:pPr>
      <w:r w:rsidDel="00000000" w:rsidR="00000000" w:rsidRPr="00000000">
        <w:rPr>
          <w:b w:val="1"/>
          <w:sz w:val="22"/>
          <w:szCs w:val="22"/>
          <w:rtl w:val="0"/>
        </w:rPr>
        <w:t xml:space="preserve">Presupuesto limitado</w:t>
      </w:r>
      <w:r w:rsidDel="00000000" w:rsidR="00000000" w:rsidRPr="00000000">
        <w:rPr>
          <w:sz w:val="22"/>
          <w:szCs w:val="22"/>
          <w:rtl w:val="0"/>
        </w:rPr>
        <w:t xml:space="preserve">: El presupuesto disponible para implementar el sistema IoT puede restringir la cantidad de equipos y tecnologías que se pueden utilizar. Esto puede afectar en caso de requerir otros medidores, controladores, transformadores, plataformas de visualización y software.</w:t>
        <w:br w:type="textWrapping"/>
      </w:r>
    </w:p>
    <w:p w:rsidR="00000000" w:rsidDel="00000000" w:rsidP="00000000" w:rsidRDefault="00000000" w:rsidRPr="00000000" w14:paraId="000000AB">
      <w:pPr>
        <w:numPr>
          <w:ilvl w:val="0"/>
          <w:numId w:val="2"/>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Tiempo de implementación</w:t>
      </w:r>
      <w:r w:rsidDel="00000000" w:rsidR="00000000" w:rsidRPr="00000000">
        <w:rPr>
          <w:sz w:val="22"/>
          <w:szCs w:val="22"/>
          <w:rtl w:val="0"/>
        </w:rPr>
        <w:t xml:space="preserve">: El proyecto debe completarse en un tiempo determinado para cumplir con los plazos académicos y de investigación del LIE. Esta restricción limita el tiempo disponible para diseñar, implementar y probar el sistema de monitoreo.</w:t>
        <w:br w:type="textWrapping"/>
      </w:r>
    </w:p>
    <w:p w:rsidR="00000000" w:rsidDel="00000000" w:rsidP="00000000" w:rsidRDefault="00000000" w:rsidRPr="00000000" w14:paraId="000000AC">
      <w:pPr>
        <w:numPr>
          <w:ilvl w:val="0"/>
          <w:numId w:val="2"/>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Capacidades tecnológicas actuales</w:t>
      </w:r>
      <w:r w:rsidDel="00000000" w:rsidR="00000000" w:rsidRPr="00000000">
        <w:rPr>
          <w:sz w:val="22"/>
          <w:szCs w:val="22"/>
          <w:rtl w:val="0"/>
        </w:rPr>
        <w:t xml:space="preserve">: Las limitaciones en la infraestructura tecnológica disponible en el LIE (por ejemplo, la red de comunicación o la compatibilidad con el hardware existente) pueden restringir la forma en que se integra el sistema IoT.</w:t>
        <w:br w:type="textWrapping"/>
      </w:r>
    </w:p>
    <w:p w:rsidR="00000000" w:rsidDel="00000000" w:rsidP="00000000" w:rsidRDefault="00000000" w:rsidRPr="00000000" w14:paraId="000000AD">
      <w:pPr>
        <w:numPr>
          <w:ilvl w:val="0"/>
          <w:numId w:val="2"/>
        </w:numPr>
        <w:spacing w:after="0" w:afterAutospacing="0" w:before="0" w:beforeAutospacing="0" w:line="276" w:lineRule="auto"/>
        <w:ind w:left="720" w:hanging="360"/>
        <w:rPr>
          <w:sz w:val="22"/>
          <w:szCs w:val="22"/>
        </w:rPr>
      </w:pPr>
      <w:r w:rsidDel="00000000" w:rsidR="00000000" w:rsidRPr="00000000">
        <w:rPr>
          <w:b w:val="1"/>
          <w:sz w:val="22"/>
          <w:szCs w:val="22"/>
          <w:rtl w:val="0"/>
        </w:rPr>
        <w:t xml:space="preserve">Normativas y regulaciones</w:t>
      </w:r>
      <w:r w:rsidDel="00000000" w:rsidR="00000000" w:rsidRPr="00000000">
        <w:rPr>
          <w:sz w:val="22"/>
          <w:szCs w:val="22"/>
          <w:rtl w:val="0"/>
        </w:rPr>
        <w:t xml:space="preserve">: El sistema de monitoreo debe cumplir con las regulaciones:</w:t>
      </w:r>
    </w:p>
    <w:p w:rsidR="00000000" w:rsidDel="00000000" w:rsidP="00000000" w:rsidRDefault="00000000" w:rsidRPr="00000000" w14:paraId="000000AE">
      <w:pPr>
        <w:numPr>
          <w:ilvl w:val="1"/>
          <w:numId w:val="2"/>
        </w:numPr>
        <w:spacing w:after="0" w:afterAutospacing="0" w:before="0" w:beforeAutospacing="0" w:line="276" w:lineRule="auto"/>
        <w:ind w:left="1440" w:hanging="360"/>
        <w:rPr>
          <w:sz w:val="22"/>
          <w:szCs w:val="22"/>
        </w:rPr>
      </w:pPr>
      <w:r w:rsidDel="00000000" w:rsidR="00000000" w:rsidRPr="00000000">
        <w:rPr>
          <w:sz w:val="22"/>
          <w:szCs w:val="22"/>
          <w:rtl w:val="0"/>
        </w:rPr>
        <w:t xml:space="preserve">ISA 101: Establece los lineamientos para el diseño, implementación y mantenimiento de interfaces gráficas de usuario en sistemas de automatización industrial de alto rendimiento [5].</w:t>
      </w:r>
    </w:p>
    <w:p w:rsidR="00000000" w:rsidDel="00000000" w:rsidP="00000000" w:rsidRDefault="00000000" w:rsidRPr="00000000" w14:paraId="000000AF">
      <w:pPr>
        <w:numPr>
          <w:ilvl w:val="1"/>
          <w:numId w:val="2"/>
        </w:numPr>
        <w:spacing w:after="0" w:afterAutospacing="0" w:before="0" w:beforeAutospacing="0" w:line="276" w:lineRule="auto"/>
        <w:ind w:left="1440" w:hanging="360"/>
        <w:rPr>
          <w:sz w:val="22"/>
          <w:szCs w:val="22"/>
        </w:rPr>
      </w:pPr>
      <w:r w:rsidDel="00000000" w:rsidR="00000000" w:rsidRPr="00000000">
        <w:rPr>
          <w:sz w:val="22"/>
          <w:szCs w:val="22"/>
          <w:rtl w:val="0"/>
        </w:rPr>
        <w:t xml:space="preserve">ISA 95: Define como integrar sistemas de control con sistemas empresariales [6].</w:t>
        <w:br w:type="textWrapping"/>
      </w:r>
    </w:p>
    <w:p w:rsidR="00000000" w:rsidDel="00000000" w:rsidP="00000000" w:rsidRDefault="00000000" w:rsidRPr="00000000" w14:paraId="000000B0">
      <w:pPr>
        <w:numPr>
          <w:ilvl w:val="0"/>
          <w:numId w:val="2"/>
        </w:numPr>
        <w:spacing w:after="240" w:before="0" w:beforeAutospacing="0" w:line="276" w:lineRule="auto"/>
        <w:ind w:left="720" w:hanging="360"/>
        <w:rPr>
          <w:sz w:val="22"/>
          <w:szCs w:val="22"/>
        </w:rPr>
      </w:pPr>
      <w:r w:rsidDel="00000000" w:rsidR="00000000" w:rsidRPr="00000000">
        <w:rPr>
          <w:b w:val="1"/>
          <w:sz w:val="22"/>
          <w:szCs w:val="22"/>
          <w:rtl w:val="0"/>
        </w:rPr>
        <w:t xml:space="preserve">Recursos humanos</w:t>
      </w:r>
      <w:r w:rsidDel="00000000" w:rsidR="00000000" w:rsidRPr="00000000">
        <w:rPr>
          <w:sz w:val="22"/>
          <w:szCs w:val="22"/>
          <w:rtl w:val="0"/>
        </w:rPr>
        <w:t xml:space="preserve">: La disponibilidad de personal capacitado y el tiempo de dedicación pueden ser limitaciones, ya que el proyecto puede depender de la colaboración de diferentes grupos, como estudiantes, investigadores y personal técnico.</w:t>
        <w:br w:type="textWrapping"/>
      </w:r>
      <w:r w:rsidDel="00000000" w:rsidR="00000000" w:rsidRPr="00000000">
        <w:rPr>
          <w:rtl w:val="0"/>
        </w:rPr>
      </w:r>
    </w:p>
    <w:p w:rsidR="00000000" w:rsidDel="00000000" w:rsidP="00000000" w:rsidRDefault="00000000" w:rsidRPr="00000000" w14:paraId="000000B1">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 GENERAL</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60" w:before="60" w:lineRule="auto"/>
        <w:ind w:left="432" w:firstLine="0"/>
        <w:jc w:val="left"/>
        <w:rPr>
          <w:b w:val="1"/>
          <w:color w:val="000000"/>
        </w:rPr>
      </w:pPr>
      <w:r w:rsidDel="00000000" w:rsidR="00000000" w:rsidRPr="00000000">
        <w:rPr>
          <w:rtl w:val="0"/>
        </w:rPr>
      </w:r>
    </w:p>
    <w:p w:rsidR="00000000" w:rsidDel="00000000" w:rsidP="00000000" w:rsidRDefault="00000000" w:rsidRPr="00000000" w14:paraId="000000B3">
      <w:pPr>
        <w:rPr>
          <w:sz w:val="22"/>
          <w:szCs w:val="22"/>
        </w:rPr>
      </w:pPr>
      <w:r w:rsidDel="00000000" w:rsidR="00000000" w:rsidRPr="00000000">
        <w:rPr>
          <w:sz w:val="22"/>
          <w:szCs w:val="22"/>
          <w:rtl w:val="0"/>
        </w:rPr>
        <w:t xml:space="preserve">Diseñar e implementar las etapas de adquisición y visualización de datos del sistema IoT de monitorización de la microrred eléctrica experimental del Laboratorio de Integración Energética (LIE)</w:t>
      </w:r>
    </w:p>
    <w:p w:rsidR="00000000" w:rsidDel="00000000" w:rsidP="00000000" w:rsidRDefault="00000000" w:rsidRPr="00000000" w14:paraId="000000B4">
      <w:pPr>
        <w:rPr>
          <w:sz w:val="22"/>
          <w:szCs w:val="22"/>
        </w:rPr>
      </w:pPr>
      <w:r w:rsidDel="00000000" w:rsidR="00000000" w:rsidRPr="00000000">
        <w:rPr>
          <w:rtl w:val="0"/>
        </w:rPr>
      </w:r>
    </w:p>
    <w:p w:rsidR="00000000" w:rsidDel="00000000" w:rsidP="00000000" w:rsidRDefault="00000000" w:rsidRPr="00000000" w14:paraId="000000B5">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 ESPECÍFICOS</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rtl w:val="0"/>
        </w:rPr>
      </w:r>
    </w:p>
    <w:p w:rsidR="00000000" w:rsidDel="00000000" w:rsidP="00000000" w:rsidRDefault="00000000" w:rsidRPr="00000000" w14:paraId="000000B7">
      <w:pPr>
        <w:numPr>
          <w:ilvl w:val="0"/>
          <w:numId w:val="5"/>
        </w:numPr>
        <w:pBdr>
          <w:top w:space="0" w:sz="0" w:val="nil"/>
          <w:left w:space="0" w:sz="0" w:val="nil"/>
          <w:bottom w:space="0" w:sz="0" w:val="nil"/>
          <w:right w:space="0" w:sz="0" w:val="nil"/>
          <w:between w:space="0" w:sz="0" w:val="nil"/>
        </w:pBdr>
        <w:spacing w:after="0" w:lineRule="auto"/>
        <w:ind w:left="720" w:hanging="360"/>
        <w:rPr>
          <w:sz w:val="22"/>
          <w:szCs w:val="22"/>
          <w:u w:val="none"/>
        </w:rPr>
      </w:pPr>
      <w:r w:rsidDel="00000000" w:rsidR="00000000" w:rsidRPr="00000000">
        <w:rPr>
          <w:sz w:val="22"/>
          <w:szCs w:val="22"/>
          <w:rtl w:val="0"/>
        </w:rPr>
        <w:t xml:space="preserve">Realizar un levantamiento del estado actual del sistema IoT de monitorización de la microrred eléctrica experimental del LIE.</w:t>
      </w:r>
    </w:p>
    <w:p w:rsidR="00000000" w:rsidDel="00000000" w:rsidP="00000000" w:rsidRDefault="00000000" w:rsidRPr="00000000" w14:paraId="000000B8">
      <w:pPr>
        <w:numPr>
          <w:ilvl w:val="0"/>
          <w:numId w:val="5"/>
        </w:numPr>
        <w:pBdr>
          <w:top w:space="0" w:sz="0" w:val="nil"/>
          <w:left w:space="0" w:sz="0" w:val="nil"/>
          <w:bottom w:space="0" w:sz="0" w:val="nil"/>
          <w:right w:space="0" w:sz="0" w:val="nil"/>
          <w:between w:space="0" w:sz="0" w:val="nil"/>
        </w:pBdr>
        <w:spacing w:after="0" w:lineRule="auto"/>
        <w:ind w:left="720" w:hanging="360"/>
        <w:rPr>
          <w:sz w:val="22"/>
          <w:szCs w:val="22"/>
          <w:u w:val="none"/>
        </w:rPr>
      </w:pPr>
      <w:r w:rsidDel="00000000" w:rsidR="00000000" w:rsidRPr="00000000">
        <w:rPr>
          <w:sz w:val="22"/>
          <w:szCs w:val="22"/>
          <w:rtl w:val="0"/>
        </w:rPr>
        <w:t xml:space="preserve">Diseñar e implementar la etapa de adecuación de señales eléctricas en un nodo trifásico del LIE.</w:t>
      </w:r>
    </w:p>
    <w:p w:rsidR="00000000" w:rsidDel="00000000" w:rsidP="00000000" w:rsidRDefault="00000000" w:rsidRPr="00000000" w14:paraId="000000B9">
      <w:pPr>
        <w:numPr>
          <w:ilvl w:val="0"/>
          <w:numId w:val="5"/>
        </w:numPr>
        <w:pBdr>
          <w:top w:space="0" w:sz="0" w:val="nil"/>
          <w:left w:space="0" w:sz="0" w:val="nil"/>
          <w:bottom w:space="0" w:sz="0" w:val="nil"/>
          <w:right w:space="0" w:sz="0" w:val="nil"/>
          <w:between w:space="0" w:sz="0" w:val="nil"/>
        </w:pBdr>
        <w:spacing w:after="0" w:lineRule="auto"/>
        <w:ind w:left="720" w:hanging="360"/>
        <w:rPr>
          <w:sz w:val="22"/>
          <w:szCs w:val="22"/>
          <w:u w:val="none"/>
        </w:rPr>
      </w:pPr>
      <w:r w:rsidDel="00000000" w:rsidR="00000000" w:rsidRPr="00000000">
        <w:rPr>
          <w:sz w:val="22"/>
          <w:szCs w:val="22"/>
          <w:rtl w:val="0"/>
        </w:rPr>
        <w:t xml:space="preserve">Poner en marcha la etapa de adquisición de datos del sistema IoT.</w:t>
      </w:r>
    </w:p>
    <w:p w:rsidR="00000000" w:rsidDel="00000000" w:rsidP="00000000" w:rsidRDefault="00000000" w:rsidRPr="00000000" w14:paraId="000000BA">
      <w:pPr>
        <w:numPr>
          <w:ilvl w:val="0"/>
          <w:numId w:val="5"/>
        </w:numPr>
        <w:pBdr>
          <w:top w:space="0" w:sz="0" w:val="nil"/>
          <w:left w:space="0" w:sz="0" w:val="nil"/>
          <w:bottom w:space="0" w:sz="0" w:val="nil"/>
          <w:right w:space="0" w:sz="0" w:val="nil"/>
          <w:between w:space="0" w:sz="0" w:val="nil"/>
        </w:pBdr>
        <w:spacing w:after="0" w:lineRule="auto"/>
        <w:ind w:left="720" w:hanging="360"/>
        <w:rPr>
          <w:sz w:val="22"/>
          <w:szCs w:val="22"/>
          <w:u w:val="none"/>
        </w:rPr>
      </w:pPr>
      <w:r w:rsidDel="00000000" w:rsidR="00000000" w:rsidRPr="00000000">
        <w:rPr>
          <w:sz w:val="22"/>
          <w:szCs w:val="22"/>
          <w:rtl w:val="0"/>
        </w:rPr>
        <w:t xml:space="preserve">Desarrollar la interfaz de usuario para la etapa de visualización de datos.</w:t>
      </w:r>
    </w:p>
    <w:p w:rsidR="00000000" w:rsidDel="00000000" w:rsidP="00000000" w:rsidRDefault="00000000" w:rsidRPr="00000000" w14:paraId="000000BB">
      <w:pPr>
        <w:numPr>
          <w:ilvl w:val="0"/>
          <w:numId w:val="5"/>
        </w:numPr>
        <w:pBdr>
          <w:top w:space="0" w:sz="0" w:val="nil"/>
          <w:left w:space="0" w:sz="0" w:val="nil"/>
          <w:bottom w:space="0" w:sz="0" w:val="nil"/>
          <w:right w:space="0" w:sz="0" w:val="nil"/>
          <w:between w:space="0" w:sz="0" w:val="nil"/>
        </w:pBdr>
        <w:spacing w:after="0" w:lineRule="auto"/>
        <w:ind w:left="720" w:hanging="360"/>
        <w:rPr>
          <w:sz w:val="22"/>
          <w:szCs w:val="22"/>
          <w:u w:val="none"/>
        </w:rPr>
      </w:pPr>
      <w:r w:rsidDel="00000000" w:rsidR="00000000" w:rsidRPr="00000000">
        <w:rPr>
          <w:sz w:val="22"/>
          <w:szCs w:val="22"/>
          <w:rtl w:val="0"/>
        </w:rPr>
        <w:t xml:space="preserve">Validar la correcta funcionalidad del sistema mediante pruebas operativas.</w:t>
      </w:r>
    </w:p>
    <w:p w:rsidR="00000000" w:rsidDel="00000000" w:rsidP="00000000" w:rsidRDefault="00000000" w:rsidRPr="00000000" w14:paraId="000000BC">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ESTUDIOS PREVIOS PARA LA FORMULACIÓN DEL PLAN (ANÁLISIS ESTRATÉGICO)</w:t>
      </w:r>
    </w:p>
    <w:p w:rsidR="00000000" w:rsidDel="00000000" w:rsidP="00000000" w:rsidRDefault="00000000" w:rsidRPr="00000000" w14:paraId="000000BD">
      <w:pPr>
        <w:rPr>
          <w:sz w:val="22"/>
          <w:szCs w:val="22"/>
        </w:rPr>
      </w:pPr>
      <w:r w:rsidDel="00000000" w:rsidR="00000000" w:rsidRPr="00000000">
        <w:rPr>
          <w:rtl w:val="0"/>
        </w:rPr>
      </w:r>
    </w:p>
    <w:p w:rsidR="00000000" w:rsidDel="00000000" w:rsidP="00000000" w:rsidRDefault="00000000" w:rsidRPr="00000000" w14:paraId="000000BE">
      <w:pPr>
        <w:rPr>
          <w:b w:val="1"/>
          <w:sz w:val="22"/>
          <w:szCs w:val="22"/>
        </w:rPr>
      </w:pPr>
      <w:r w:rsidDel="00000000" w:rsidR="00000000" w:rsidRPr="00000000">
        <w:rPr>
          <w:b w:val="1"/>
          <w:sz w:val="22"/>
          <w:szCs w:val="22"/>
          <w:rtl w:val="0"/>
        </w:rPr>
        <w:t xml:space="preserve">Exploración empática:</w:t>
      </w:r>
    </w:p>
    <w:p w:rsidR="00000000" w:rsidDel="00000000" w:rsidP="00000000" w:rsidRDefault="00000000" w:rsidRPr="00000000" w14:paraId="000000BF">
      <w:pPr>
        <w:rPr>
          <w:sz w:val="22"/>
          <w:szCs w:val="22"/>
        </w:rPr>
      </w:pPr>
      <w:r w:rsidDel="00000000" w:rsidR="00000000" w:rsidRPr="00000000">
        <w:rPr>
          <w:sz w:val="22"/>
          <w:szCs w:val="22"/>
          <w:rtl w:val="0"/>
        </w:rPr>
        <w:t xml:space="preserve">Desde la convocatoria 890 de </w:t>
      </w:r>
      <w:r w:rsidDel="00000000" w:rsidR="00000000" w:rsidRPr="00000000">
        <w:rPr>
          <w:sz w:val="22"/>
          <w:szCs w:val="22"/>
          <w:rtl w:val="0"/>
        </w:rPr>
        <w:t xml:space="preserve">Minciencias</w:t>
      </w:r>
      <w:r w:rsidDel="00000000" w:rsidR="00000000" w:rsidRPr="00000000">
        <w:rPr>
          <w:sz w:val="22"/>
          <w:szCs w:val="22"/>
          <w:rtl w:val="0"/>
        </w:rPr>
        <w:t xml:space="preserve"> [4], la Universidad Industrial de Santander (UIS), con el apoyo del grupo de investigación GISEL y la empresa Diseño y Automatización Industrial (</w:t>
      </w:r>
      <w:r w:rsidDel="00000000" w:rsidR="00000000" w:rsidRPr="00000000">
        <w:rPr>
          <w:sz w:val="22"/>
          <w:szCs w:val="22"/>
          <w:rtl w:val="0"/>
        </w:rPr>
        <w:t xml:space="preserve">DAUTOM</w:t>
      </w:r>
      <w:r w:rsidDel="00000000" w:rsidR="00000000" w:rsidRPr="00000000">
        <w:rPr>
          <w:sz w:val="22"/>
          <w:szCs w:val="22"/>
          <w:rtl w:val="0"/>
        </w:rPr>
        <w:t xml:space="preserve">), ha venido desarrollando la microrred del Laboratorio de Integración Energética (LIE). Este proyecto ha contribuido a la formación de profesionales en el contexto de la Industria 4.0, como se evidencia en trabajos previos [X1] [X2]. No obstante, ha surgido una nueva necesidad: implementar un sistema de monitoreo en uno de los nodos de la red.</w:t>
      </w:r>
    </w:p>
    <w:p w:rsidR="00000000" w:rsidDel="00000000" w:rsidP="00000000" w:rsidRDefault="00000000" w:rsidRPr="00000000" w14:paraId="000000C0">
      <w:pPr>
        <w:rPr>
          <w:sz w:val="22"/>
          <w:szCs w:val="22"/>
        </w:rPr>
      </w:pPr>
      <w:r w:rsidDel="00000000" w:rsidR="00000000" w:rsidRPr="00000000">
        <w:rPr>
          <w:rtl w:val="0"/>
        </w:rPr>
      </w:r>
    </w:p>
    <w:p w:rsidR="00000000" w:rsidDel="00000000" w:rsidP="00000000" w:rsidRDefault="00000000" w:rsidRPr="00000000" w14:paraId="000000C1">
      <w:pPr>
        <w:rPr>
          <w:b w:val="1"/>
          <w:sz w:val="22"/>
          <w:szCs w:val="22"/>
        </w:rPr>
      </w:pPr>
      <w:r w:rsidDel="00000000" w:rsidR="00000000" w:rsidRPr="00000000">
        <w:rPr>
          <w:b w:val="1"/>
          <w:sz w:val="22"/>
          <w:szCs w:val="22"/>
          <w:rtl w:val="0"/>
        </w:rPr>
        <w:t xml:space="preserve">Exploración del problema:</w:t>
      </w:r>
    </w:p>
    <w:p w:rsidR="00000000" w:rsidDel="00000000" w:rsidP="00000000" w:rsidRDefault="00000000" w:rsidRPr="00000000" w14:paraId="000000C2">
      <w:pPr>
        <w:rPr>
          <w:sz w:val="22"/>
          <w:szCs w:val="22"/>
        </w:rPr>
      </w:pPr>
      <w:r w:rsidDel="00000000" w:rsidR="00000000" w:rsidRPr="00000000">
        <w:rPr>
          <w:sz w:val="22"/>
          <w:szCs w:val="22"/>
          <w:rtl w:val="0"/>
        </w:rPr>
        <w:t xml:space="preserve">El Internet de las Cosas (IoT, por sus siglas en inglés)  permite conectar dispositivos y máquinas a través de una red para recolectar y compartir datos en tiempo real , lo que permite tomar decisiones basadas recopilada y procesada por estos dispositivos. [7] Este enfoque está transformando sectores como la manufactura, la energía, la salud y la logística, generando importantes beneficios, como la reducción de costos operativos y la mejora en la calidad del producto [8]. </w:t>
      </w:r>
    </w:p>
    <w:p w:rsidR="00000000" w:rsidDel="00000000" w:rsidP="00000000" w:rsidRDefault="00000000" w:rsidRPr="00000000" w14:paraId="000000C3">
      <w:pPr>
        <w:rPr>
          <w:sz w:val="22"/>
          <w:szCs w:val="22"/>
        </w:rPr>
      </w:pPr>
      <w:r w:rsidDel="00000000" w:rsidR="00000000" w:rsidRPr="00000000">
        <w:rPr>
          <w:sz w:val="22"/>
          <w:szCs w:val="22"/>
          <w:rtl w:val="0"/>
        </w:rPr>
        <w:t xml:space="preserve">Las microrredes son definidas como sistemas de energía localizados que incluyen generación, almacenamiento y consumo de energía, los cuales pueden operar tanto de forma autónoma como integrados a una red más grande. Su principal característica es la capacidad de proporcionar autonomía y flexibilidad operativa, permitiendo el uso de fuentes de energía renovables distribuidas y sistemas de almacenamiento, lo que favorece una mayor eficiencia y resiliencia frente a fallas en la red principal [9]. </w:t>
      </w:r>
    </w:p>
    <w:p w:rsidR="00000000" w:rsidDel="00000000" w:rsidP="00000000" w:rsidRDefault="00000000" w:rsidRPr="00000000" w14:paraId="000000C4">
      <w:pPr>
        <w:jc w:val="center"/>
        <w:rPr>
          <w:sz w:val="22"/>
          <w:szCs w:val="22"/>
        </w:rPr>
      </w:pPr>
      <w:r w:rsidDel="00000000" w:rsidR="00000000" w:rsidRPr="00000000">
        <w:rPr>
          <w:sz w:val="22"/>
          <w:szCs w:val="22"/>
        </w:rPr>
        <w:drawing>
          <wp:inline distB="114300" distT="114300" distL="114300" distR="114300">
            <wp:extent cx="4166126" cy="3067367"/>
            <wp:effectExtent b="0" l="0" r="0" t="0"/>
            <wp:docPr id="29" name="image8.png"/>
            <a:graphic>
              <a:graphicData uri="http://schemas.openxmlformats.org/drawingml/2006/picture">
                <pic:pic>
                  <pic:nvPicPr>
                    <pic:cNvPr id="0" name="image8.png"/>
                    <pic:cNvPicPr preferRelativeResize="0"/>
                  </pic:nvPicPr>
                  <pic:blipFill>
                    <a:blip r:embed="rId11"/>
                    <a:srcRect b="6905" l="0" r="0" t="18143"/>
                    <a:stretch>
                      <a:fillRect/>
                    </a:stretch>
                  </pic:blipFill>
                  <pic:spPr>
                    <a:xfrm>
                      <a:off x="0" y="0"/>
                      <a:ext cx="4166126" cy="30673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sz w:val="22"/>
          <w:szCs w:val="22"/>
        </w:rPr>
      </w:pPr>
      <w:r w:rsidDel="00000000" w:rsidR="00000000" w:rsidRPr="00000000">
        <w:rPr>
          <w:sz w:val="22"/>
          <w:szCs w:val="22"/>
          <w:rtl w:val="0"/>
        </w:rPr>
        <w:t xml:space="preserve">Figura X. Funcionamiento deseado de una microrred</w:t>
      </w:r>
    </w:p>
    <w:p w:rsidR="00000000" w:rsidDel="00000000" w:rsidP="00000000" w:rsidRDefault="00000000" w:rsidRPr="00000000" w14:paraId="000000C6">
      <w:pPr>
        <w:rPr>
          <w:sz w:val="22"/>
          <w:szCs w:val="22"/>
        </w:rPr>
      </w:pPr>
      <w:r w:rsidDel="00000000" w:rsidR="00000000" w:rsidRPr="00000000">
        <w:rPr>
          <w:sz w:val="22"/>
          <w:szCs w:val="22"/>
          <w:rtl w:val="0"/>
        </w:rPr>
        <w:t xml:space="preserve">Sin embargo, las microrredes enfrentan varios problemas, entre los cuales destacan la intermitencia de las energías renovables, que dificulta la gestión eficiente de la energía, y los altos costos de implementación y mantenimiento, especialmente en áreas remotas. Además, la complejidad en la gestión de múltiples fuentes de energía y almacenamiento, junto con la falta de estándares comunes para la interoperabilidad de sistemas, complica su integración con redes más grandes. [10] También existen desafíos regulatorios, debido a la falta de marcos normativos claros, y problemas de escalabilidad, ya que las microrredes pueden ser difíciles de adaptar a grandes demandas o a entornos urbanos. Estos obstáculos limitan la adopción y optimización de las microrredes, aunque la tecnología sigue avanzando para superarlos.</w:t>
      </w:r>
    </w:p>
    <w:p w:rsidR="00000000" w:rsidDel="00000000" w:rsidP="00000000" w:rsidRDefault="00000000" w:rsidRPr="00000000" w14:paraId="000000C7">
      <w:pPr>
        <w:spacing w:after="240" w:before="240" w:lineRule="auto"/>
        <w:rPr>
          <w:sz w:val="22"/>
          <w:szCs w:val="22"/>
        </w:rPr>
      </w:pPr>
      <w:r w:rsidDel="00000000" w:rsidR="00000000" w:rsidRPr="00000000">
        <w:rPr>
          <w:sz w:val="22"/>
          <w:szCs w:val="22"/>
          <w:rtl w:val="0"/>
        </w:rPr>
        <w:t xml:space="preserve">En paralelo, el avance global hacia la automatización de procesos —impulsado por la necesidad de mejorar eficiencia y productividad, especialmente en la industria— ha elevado la demanda por soluciones IoT. Sin embargo, persisten preocupaciones en cuanto a la seguridad de estas tecnologías. Mientras más del 85 % de las organizaciones planean incorporar IoT en sus operaciones, apenas un 10 % confía plenamente en su seguridad frente a ataques cibernéticos [11]. Esto se debe a que muchos dispositivos comerciales no fueron diseñados inicialmente con la ciberseguridad como prioridad, y además existen vulnerabilidades asociadas al comportamiento del usuario y a técnicas de ingeniería social [12].</w:t>
      </w:r>
    </w:p>
    <w:p w:rsidR="00000000" w:rsidDel="00000000" w:rsidP="00000000" w:rsidRDefault="00000000" w:rsidRPr="00000000" w14:paraId="000000C8">
      <w:pPr>
        <w:spacing w:after="240" w:before="240" w:lineRule="auto"/>
        <w:rPr>
          <w:sz w:val="22"/>
          <w:szCs w:val="22"/>
        </w:rPr>
      </w:pPr>
      <w:r w:rsidDel="00000000" w:rsidR="00000000" w:rsidRPr="00000000">
        <w:rPr>
          <w:sz w:val="22"/>
          <w:szCs w:val="22"/>
          <w:rtl w:val="0"/>
        </w:rPr>
        <w:t xml:space="preserve">Las Redes Inteligentes (SmartGrids) ofrecen vigilancia en tiempo real mediante tecnologías digitales y comunicación avanzada para abordar estos desafíos, donde la Gestión de la Demanda juega un papel crucial en la mejora de la Eficiencia Energética. [X3] También, puede ahorrar una cantidad significativa de energía mediante el control automatizado adecuado de cargas pesadas como los HVAC, facilitando la gestión y configuración en tiempo real de las futuras SmartGrids.</w:t>
      </w:r>
    </w:p>
    <w:p w:rsidR="00000000" w:rsidDel="00000000" w:rsidP="00000000" w:rsidRDefault="00000000" w:rsidRPr="00000000" w14:paraId="000000C9">
      <w:pPr>
        <w:rPr>
          <w:sz w:val="22"/>
          <w:szCs w:val="22"/>
        </w:rPr>
      </w:pPr>
      <w:r w:rsidDel="00000000" w:rsidR="00000000" w:rsidRPr="00000000">
        <w:rPr>
          <w:b w:val="1"/>
          <w:sz w:val="22"/>
          <w:szCs w:val="22"/>
          <w:rtl w:val="0"/>
        </w:rPr>
        <w:t xml:space="preserve">Trabajos previos:</w:t>
      </w:r>
      <w:r w:rsidDel="00000000" w:rsidR="00000000" w:rsidRPr="00000000">
        <w:rPr>
          <w:rtl w:val="0"/>
        </w:rPr>
      </w:r>
    </w:p>
    <w:p w:rsidR="00000000" w:rsidDel="00000000" w:rsidP="00000000" w:rsidRDefault="00000000" w:rsidRPr="00000000" w14:paraId="000000CA">
      <w:pPr>
        <w:rPr>
          <w:sz w:val="22"/>
          <w:szCs w:val="22"/>
        </w:rPr>
      </w:pPr>
      <w:r w:rsidDel="00000000" w:rsidR="00000000" w:rsidRPr="00000000">
        <w:rPr>
          <w:sz w:val="22"/>
          <w:szCs w:val="22"/>
          <w:rtl w:val="0"/>
        </w:rPr>
        <w:t xml:space="preserve">El uso de sistemas IoT en microrredes eléctricas se centra principalmente en tres funciones clave: supervisión, control y detección de fallas en la red. Un caso ilustrativo se presenta en [15], donde se emplean sensores de voltaje y corriente para recolectar datos, los cuales son procesados mediante plataformas web, mejorando así la velocidad y eficiencia del sistema. </w:t>
      </w:r>
    </w:p>
    <w:p w:rsidR="00000000" w:rsidDel="00000000" w:rsidP="00000000" w:rsidRDefault="00000000" w:rsidRPr="00000000" w14:paraId="000000CB">
      <w:pPr>
        <w:rPr>
          <w:sz w:val="22"/>
          <w:szCs w:val="22"/>
        </w:rPr>
      </w:pPr>
      <w:r w:rsidDel="00000000" w:rsidR="00000000" w:rsidRPr="00000000">
        <w:rPr>
          <w:sz w:val="22"/>
          <w:szCs w:val="22"/>
          <w:rtl w:val="0"/>
        </w:rPr>
        <w:t xml:space="preserve">Debido a la variabilidad inherente a las fuentes de energía renovables, es difícil mantener un voltaje constante en las microrredes, por lo que contar con un sistema eficiente de almacenamiento energético se vuelve fundamental. En [17] y [18], se implementan soluciones IoT para monitorear el comportamiento de estos sistemas de almacenamiento, estableciendo canales de comunicación y algoritmos de adquisición de datos que suben la información a una interfaz HMI basada en la nube, accesible desde dispositivos móviles o computadoras. </w:t>
      </w:r>
    </w:p>
    <w:p w:rsidR="00000000" w:rsidDel="00000000" w:rsidP="00000000" w:rsidRDefault="00000000" w:rsidRPr="00000000" w14:paraId="000000CC">
      <w:pPr>
        <w:rPr>
          <w:sz w:val="22"/>
          <w:szCs w:val="22"/>
        </w:rPr>
      </w:pPr>
      <w:r w:rsidDel="00000000" w:rsidR="00000000" w:rsidRPr="00000000">
        <w:rPr>
          <w:sz w:val="22"/>
          <w:szCs w:val="22"/>
          <w:rtl w:val="0"/>
        </w:rPr>
        <w:t xml:space="preserve">En [ITALIA] implementaron un innovador medidor de energía inteligente basado en FPGA (Field-Programmable Gate Array) de la serie Xilinx Spartan-6 LX45. Este dispositivo permite monitorear el flujo de energía bidireccional en redes eléctricas inteligentes, destacando el papel de los sistemas de </w:t>
      </w:r>
      <w:r w:rsidDel="00000000" w:rsidR="00000000" w:rsidRPr="00000000">
        <w:rPr>
          <w:sz w:val="22"/>
          <w:szCs w:val="22"/>
          <w:rtl w:val="0"/>
        </w:rPr>
        <w:t xml:space="preserve">sensado</w:t>
      </w:r>
      <w:r w:rsidDel="00000000" w:rsidR="00000000" w:rsidRPr="00000000">
        <w:rPr>
          <w:sz w:val="22"/>
          <w:szCs w:val="22"/>
          <w:rtl w:val="0"/>
        </w:rPr>
        <w:t xml:space="preserve"> avanzado y del IoT en la gestión de redes eléctricas.  </w:t>
      </w:r>
    </w:p>
    <w:p w:rsidR="00000000" w:rsidDel="00000000" w:rsidP="00000000" w:rsidRDefault="00000000" w:rsidRPr="00000000" w14:paraId="000000CD">
      <w:pPr>
        <w:rPr>
          <w:sz w:val="22"/>
          <w:szCs w:val="22"/>
        </w:rPr>
      </w:pPr>
      <w:r w:rsidDel="00000000" w:rsidR="00000000" w:rsidRPr="00000000">
        <w:rPr>
          <w:sz w:val="22"/>
          <w:szCs w:val="22"/>
          <w:rtl w:val="0"/>
        </w:rPr>
        <w:t xml:space="preserve">Otras soluciones innovadoras han sido las de [IA 1] y [IA 2] donde el uso de un modelo basado en inteligencia artificial (IA) como estrategia para enfrentar la complejidad de mantener la estabilidad del voltaje y del flujo de potencia reactiva, problemática originada por la variabilidad e incertidumbre inherentes a fuentes de generación renovable como la solar y la eólica.</w:t>
      </w:r>
    </w:p>
    <w:p w:rsidR="00000000" w:rsidDel="00000000" w:rsidP="00000000" w:rsidRDefault="00000000" w:rsidRPr="00000000" w14:paraId="000000CE">
      <w:pPr>
        <w:rPr>
          <w:sz w:val="22"/>
          <w:szCs w:val="22"/>
        </w:rPr>
      </w:pPr>
      <w:r w:rsidDel="00000000" w:rsidR="00000000" w:rsidRPr="00000000">
        <w:rPr>
          <w:rtl w:val="0"/>
        </w:rPr>
      </w:r>
    </w:p>
    <w:p w:rsidR="00000000" w:rsidDel="00000000" w:rsidP="00000000" w:rsidRDefault="00000000" w:rsidRPr="00000000" w14:paraId="000000CF">
      <w:pPr>
        <w:rPr>
          <w:b w:val="1"/>
          <w:sz w:val="22"/>
          <w:szCs w:val="22"/>
        </w:rPr>
      </w:pPr>
      <w:r w:rsidDel="00000000" w:rsidR="00000000" w:rsidRPr="00000000">
        <w:rPr>
          <w:b w:val="1"/>
          <w:sz w:val="22"/>
          <w:szCs w:val="22"/>
          <w:rtl w:val="0"/>
        </w:rPr>
        <w:t xml:space="preserve">Ideación:</w:t>
      </w:r>
    </w:p>
    <w:p w:rsidR="00000000" w:rsidDel="00000000" w:rsidP="00000000" w:rsidRDefault="00000000" w:rsidRPr="00000000" w14:paraId="000000D0">
      <w:pPr>
        <w:rPr>
          <w:sz w:val="22"/>
          <w:szCs w:val="22"/>
        </w:rPr>
      </w:pPr>
      <w:r w:rsidDel="00000000" w:rsidR="00000000" w:rsidRPr="00000000">
        <w:rPr>
          <w:sz w:val="22"/>
          <w:szCs w:val="22"/>
          <w:rtl w:val="0"/>
        </w:rPr>
        <w:t xml:space="preserve">Por lo tanto, el internet de las cosas presenta una oportunidad en el sector eléctrico debido a su capacidad de monitorear en tiempo real el flujo de energía en las microrredes, la integración de fuentes de energía renovable y la optimización del consumo. </w:t>
      </w:r>
    </w:p>
    <w:p w:rsidR="00000000" w:rsidDel="00000000" w:rsidP="00000000" w:rsidRDefault="00000000" w:rsidRPr="00000000" w14:paraId="000000D1">
      <w:pPr>
        <w:rPr>
          <w:sz w:val="22"/>
          <w:szCs w:val="22"/>
        </w:rPr>
      </w:pPr>
      <w:r w:rsidDel="00000000" w:rsidR="00000000" w:rsidRPr="00000000">
        <w:rPr>
          <w:sz w:val="22"/>
          <w:szCs w:val="22"/>
          <w:rtl w:val="0"/>
        </w:rPr>
        <w:t xml:space="preserve">Actualmente el laboratorio de integración energética (LIE) cuenta con las fuentes DC ITECH IT6012C-500-80 que se utilizan para emular las fuentes de energía renovables como paneles fotovoltaicos o baterías. Además, cuenta con una fuente AC Chroma 61511 la cual permite configurar su voltaje de salida y la frecuencia. También, en colaboración con la empresa DAUTOM se instaló el tablero de la figura X con los siguientes módulos: </w:t>
      </w:r>
    </w:p>
    <w:p w:rsidR="00000000" w:rsidDel="00000000" w:rsidP="00000000" w:rsidRDefault="00000000" w:rsidRPr="00000000" w14:paraId="000000D2">
      <w:pPr>
        <w:numPr>
          <w:ilvl w:val="0"/>
          <w:numId w:val="10"/>
        </w:numPr>
        <w:spacing w:after="0" w:afterAutospacing="0"/>
        <w:ind w:left="720" w:hanging="360"/>
        <w:rPr>
          <w:sz w:val="22"/>
          <w:szCs w:val="22"/>
        </w:rPr>
      </w:pPr>
      <w:r w:rsidDel="00000000" w:rsidR="00000000" w:rsidRPr="00000000">
        <w:rPr>
          <w:sz w:val="22"/>
          <w:szCs w:val="22"/>
          <w:rtl w:val="0"/>
        </w:rPr>
        <w:t xml:space="preserve">GRV-CCANI-2 se utilizan principalmente para integrar dispositivos industriales que se comunican mediante protocolos seriales dentro de un sistema de automatización basado en groov EPIC. </w:t>
      </w:r>
    </w:p>
    <w:p w:rsidR="00000000" w:rsidDel="00000000" w:rsidP="00000000" w:rsidRDefault="00000000" w:rsidRPr="00000000" w14:paraId="000000D3">
      <w:pPr>
        <w:numPr>
          <w:ilvl w:val="0"/>
          <w:numId w:val="10"/>
        </w:numPr>
        <w:spacing w:after="0" w:afterAutospacing="0"/>
        <w:ind w:left="720" w:hanging="360"/>
        <w:rPr>
          <w:sz w:val="22"/>
          <w:szCs w:val="22"/>
        </w:rPr>
      </w:pPr>
      <w:r w:rsidDel="00000000" w:rsidR="00000000" w:rsidRPr="00000000">
        <w:rPr>
          <w:sz w:val="22"/>
          <w:szCs w:val="22"/>
          <w:rtl w:val="0"/>
        </w:rPr>
        <w:t xml:space="preserve">GRV-OACI-12: se utiliza principalmente para controlar dispositivos eléctricos de corriente alterna (CA) desde un sistema de automatización industrial como el groov EPIC®. Es decir, permite activar o desactivar cargas de CA de manera segura, precisa y programada.</w:t>
      </w:r>
    </w:p>
    <w:p w:rsidR="00000000" w:rsidDel="00000000" w:rsidP="00000000" w:rsidRDefault="00000000" w:rsidRPr="00000000" w14:paraId="000000D4">
      <w:pPr>
        <w:numPr>
          <w:ilvl w:val="0"/>
          <w:numId w:val="10"/>
        </w:numPr>
        <w:ind w:left="720" w:hanging="360"/>
        <w:rPr>
          <w:sz w:val="22"/>
          <w:szCs w:val="22"/>
        </w:rPr>
      </w:pPr>
      <w:r w:rsidDel="00000000" w:rsidR="00000000" w:rsidRPr="00000000">
        <w:rPr>
          <w:sz w:val="22"/>
          <w:szCs w:val="22"/>
          <w:rtl w:val="0"/>
        </w:rPr>
        <w:t xml:space="preserve">GRV-IVAPM-3: Es un módulo de entrada analógica diseñado para monitorear voltaje, corriente, potencia y energía en sistemas eléctricos trifásicos (configuración Delta o estrella) de hasta 600 V. Está pensado para aplicaciones de monitoreo energético industrial, control de cargas y análisis de calidad de energía.</w:t>
      </w:r>
    </w:p>
    <w:p w:rsidR="00000000" w:rsidDel="00000000" w:rsidP="00000000" w:rsidRDefault="00000000" w:rsidRPr="00000000" w14:paraId="000000D5">
      <w:pPr>
        <w:jc w:val="center"/>
        <w:rPr>
          <w:sz w:val="22"/>
          <w:szCs w:val="22"/>
        </w:rPr>
      </w:pPr>
      <w:r w:rsidDel="00000000" w:rsidR="00000000" w:rsidRPr="00000000">
        <w:rPr>
          <w:sz w:val="22"/>
          <w:szCs w:val="22"/>
        </w:rPr>
        <w:drawing>
          <wp:inline distB="114300" distT="114300" distL="114300" distR="114300">
            <wp:extent cx="4430077" cy="3308772"/>
            <wp:effectExtent b="0" l="0" r="0" t="0"/>
            <wp:docPr id="3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30077" cy="330877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sz w:val="22"/>
          <w:szCs w:val="22"/>
        </w:rPr>
      </w:pPr>
      <w:r w:rsidDel="00000000" w:rsidR="00000000" w:rsidRPr="00000000">
        <w:rPr>
          <w:sz w:val="22"/>
          <w:szCs w:val="22"/>
          <w:rtl w:val="0"/>
        </w:rPr>
        <w:t xml:space="preserve">Figura X.Tablero con el controlador industrial Groov Epic y sus modulos</w:t>
      </w:r>
    </w:p>
    <w:p w:rsidR="00000000" w:rsidDel="00000000" w:rsidP="00000000" w:rsidRDefault="00000000" w:rsidRPr="00000000" w14:paraId="000000D7">
      <w:pPr>
        <w:rPr>
          <w:sz w:val="22"/>
          <w:szCs w:val="22"/>
        </w:rPr>
      </w:pPr>
      <w:r w:rsidDel="00000000" w:rsidR="00000000" w:rsidRPr="00000000">
        <w:rPr>
          <w:rtl w:val="0"/>
        </w:rPr>
      </w:r>
    </w:p>
    <w:p w:rsidR="00000000" w:rsidDel="00000000" w:rsidP="00000000" w:rsidRDefault="00000000" w:rsidRPr="00000000" w14:paraId="000000D8">
      <w:pPr>
        <w:rPr>
          <w:sz w:val="22"/>
          <w:szCs w:val="22"/>
        </w:rPr>
      </w:pPr>
      <w:r w:rsidDel="00000000" w:rsidR="00000000" w:rsidRPr="00000000">
        <w:rPr>
          <w:sz w:val="22"/>
          <w:szCs w:val="22"/>
          <w:rtl w:val="0"/>
        </w:rPr>
        <w:t xml:space="preserve">Como se mencionó anteriormente, en el Laboratorio de Integración Energética (LIE) se desarrollaron un par de proyectos con los equipos obtenidos por la convocatoria de MinCiencias. En un primer proyecto en el que se monitorizaron algunas variables eléctricas de la microrred y se implementó el control de las tarjetas </w:t>
      </w:r>
      <w:r w:rsidDel="00000000" w:rsidR="00000000" w:rsidRPr="00000000">
        <w:rPr>
          <w:sz w:val="22"/>
          <w:szCs w:val="22"/>
          <w:rtl w:val="0"/>
        </w:rPr>
        <w:t xml:space="preserve">dSPACE</w:t>
      </w:r>
      <w:r w:rsidDel="00000000" w:rsidR="00000000" w:rsidRPr="00000000">
        <w:rPr>
          <w:sz w:val="22"/>
          <w:szCs w:val="22"/>
          <w:rtl w:val="0"/>
        </w:rPr>
        <w:t xml:space="preserve"> de los inversores [X1]. Posteriormente, se desarrolló un sistema IoT que permitió, de manera exitosa, la transmisión y recepción de datos [X2], validado a través de distintas pruebas</w:t>
      </w:r>
    </w:p>
    <w:p w:rsidR="00000000" w:rsidDel="00000000" w:rsidP="00000000" w:rsidRDefault="00000000" w:rsidRPr="00000000" w14:paraId="000000D9">
      <w:pPr>
        <w:rPr>
          <w:b w:val="1"/>
          <w:sz w:val="22"/>
          <w:szCs w:val="22"/>
        </w:rPr>
      </w:pPr>
      <w:r w:rsidDel="00000000" w:rsidR="00000000" w:rsidRPr="00000000">
        <w:rPr>
          <w:sz w:val="22"/>
          <w:szCs w:val="22"/>
          <w:rtl w:val="0"/>
        </w:rPr>
        <w:t xml:space="preserve">La solución a implementar consiste en un sistema de monitoreo inteligente para la microrred del LIE, basado en tecnologías industriales y plataformas abiertas. Este sistema utilizará Ignition como plataforma SCADA principal para la integración de datos, visualización y supervisión remota, aprovechando su compatibilidad con protocolos como Modbus, MQTT u otros. También se consideró utilizar node-red, grafana y power BI debido a su rápida integración de sensores, procesamiento de datos local y conexión con otros servicios, permitiendo prototipado ágil y flujos de control personalizados. Sin embargo, ignition es una plataforma más robusta y ampliamente usada en el sector industrial.</w:t>
      </w:r>
      <w:r w:rsidDel="00000000" w:rsidR="00000000" w:rsidRPr="00000000">
        <w:rPr>
          <w:rtl w:val="0"/>
        </w:rPr>
      </w:r>
    </w:p>
    <w:p w:rsidR="00000000" w:rsidDel="00000000" w:rsidP="00000000" w:rsidRDefault="00000000" w:rsidRPr="00000000" w14:paraId="000000DA">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DISEÑO CONCEPTUAL DE LA SOLUCIÓN O METODOLOGÍA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La metodología propuesta para el desarrollo del proyecto se estructura en cinco etapas secuenciales que permiten abordar de forma integral el diseño e implementación del sistema IoT de monitorización para la microrred eléctrica experimental del Laboratorio de Integración Energética (LIE). Cada fase contempla actividades específicas que permiten avanzar progresivamente en la solución planteada, garantizando un enfoque técnico, sistemático y alineado con los objetivos del proyecto. La Figura [13] presenta un esquema general de esta metodología.</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658803" cy="2220778"/>
            <wp:effectExtent b="0" l="0" r="0" t="0"/>
            <wp:docPr id="30" name="image1.png"/>
            <a:graphic>
              <a:graphicData uri="http://schemas.openxmlformats.org/drawingml/2006/picture">
                <pic:pic>
                  <pic:nvPicPr>
                    <pic:cNvPr id="0" name="image1.png"/>
                    <pic:cNvPicPr preferRelativeResize="0"/>
                  </pic:nvPicPr>
                  <pic:blipFill>
                    <a:blip r:embed="rId13"/>
                    <a:srcRect b="9230" l="0" r="0" t="15014"/>
                    <a:stretch>
                      <a:fillRect/>
                    </a:stretch>
                  </pic:blipFill>
                  <pic:spPr>
                    <a:xfrm>
                      <a:off x="0" y="0"/>
                      <a:ext cx="5658803" cy="222077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22"/>
          <w:szCs w:val="22"/>
        </w:rPr>
      </w:pPr>
      <w:r w:rsidDel="00000000" w:rsidR="00000000" w:rsidRPr="00000000">
        <w:rPr>
          <w:sz w:val="22"/>
          <w:szCs w:val="22"/>
          <w:rtl w:val="0"/>
        </w:rPr>
        <w:t xml:space="preserve">Figura X. Flujo de trabajo</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 continuación, se presenta una breve descripción de cada una de las fases y una síntesis de las tareas que se van a desarrollar:</w:t>
      </w:r>
    </w:p>
    <w:p w:rsidR="00000000" w:rsidDel="00000000" w:rsidP="00000000" w:rsidRDefault="00000000" w:rsidRPr="00000000" w14:paraId="000000DF">
      <w:pPr>
        <w:widowControl w:val="0"/>
        <w:numPr>
          <w:ilvl w:val="0"/>
          <w:numId w:val="12"/>
        </w:numPr>
        <w:spacing w:after="0" w:lineRule="auto"/>
        <w:ind w:left="720" w:hanging="360"/>
        <w:rPr>
          <w:sz w:val="22"/>
          <w:szCs w:val="22"/>
          <w:u w:val="none"/>
        </w:rPr>
      </w:pPr>
      <w:r w:rsidDel="00000000" w:rsidR="00000000" w:rsidRPr="00000000">
        <w:rPr>
          <w:b w:val="1"/>
          <w:sz w:val="22"/>
          <w:szCs w:val="22"/>
          <w:rtl w:val="0"/>
        </w:rPr>
        <w:t xml:space="preserve">Levantar estado actual</w:t>
      </w:r>
    </w:p>
    <w:p w:rsidR="00000000" w:rsidDel="00000000" w:rsidP="00000000" w:rsidRDefault="00000000" w:rsidRPr="00000000" w14:paraId="000000E0">
      <w:pPr>
        <w:widowControl w:val="0"/>
        <w:spacing w:after="0" w:lineRule="auto"/>
        <w:ind w:left="720" w:firstLine="0"/>
        <w:rPr>
          <w:sz w:val="22"/>
          <w:szCs w:val="22"/>
        </w:rPr>
      </w:pPr>
      <w:r w:rsidDel="00000000" w:rsidR="00000000" w:rsidRPr="00000000">
        <w:rPr>
          <w:sz w:val="22"/>
          <w:szCs w:val="22"/>
          <w:rtl w:val="0"/>
        </w:rPr>
        <w:t xml:space="preserve">Se desarrollarán reuniones y una primera visita al laboratorio de integración energética (LIE) con el fin de comprender las características eléctricas y los dispositivos de medición que se tienen. El objetivo es familiarizarse con el proyecto y conocer los requerimientos esenciales de los </w:t>
      </w:r>
      <w:r w:rsidDel="00000000" w:rsidR="00000000" w:rsidRPr="00000000">
        <w:rPr>
          <w:sz w:val="22"/>
          <w:szCs w:val="22"/>
          <w:rtl w:val="0"/>
        </w:rPr>
        <w:t xml:space="preserve">diapositivos</w:t>
      </w:r>
      <w:r w:rsidDel="00000000" w:rsidR="00000000" w:rsidRPr="00000000">
        <w:rPr>
          <w:sz w:val="22"/>
          <w:szCs w:val="22"/>
          <w:rtl w:val="0"/>
        </w:rPr>
        <w:t xml:space="preserve"> que se van a utilizar.</w:t>
      </w:r>
    </w:p>
    <w:p w:rsidR="00000000" w:rsidDel="00000000" w:rsidP="00000000" w:rsidRDefault="00000000" w:rsidRPr="00000000" w14:paraId="000000E1">
      <w:pPr>
        <w:widowControl w:val="0"/>
        <w:numPr>
          <w:ilvl w:val="0"/>
          <w:numId w:val="6"/>
        </w:numPr>
        <w:spacing w:after="0" w:lineRule="auto"/>
        <w:ind w:left="1440" w:hanging="360"/>
        <w:rPr>
          <w:sz w:val="22"/>
          <w:szCs w:val="22"/>
          <w:u w:val="none"/>
        </w:rPr>
      </w:pPr>
      <w:r w:rsidDel="00000000" w:rsidR="00000000" w:rsidRPr="00000000">
        <w:rPr>
          <w:sz w:val="22"/>
          <w:szCs w:val="22"/>
          <w:rtl w:val="0"/>
        </w:rPr>
        <w:t xml:space="preserve">Visita técnica para analizar el estado actual del LIE</w:t>
      </w:r>
    </w:p>
    <w:p w:rsidR="00000000" w:rsidDel="00000000" w:rsidP="00000000" w:rsidRDefault="00000000" w:rsidRPr="00000000" w14:paraId="000000E2">
      <w:pPr>
        <w:widowControl w:val="0"/>
        <w:numPr>
          <w:ilvl w:val="0"/>
          <w:numId w:val="6"/>
        </w:numPr>
        <w:spacing w:after="0" w:lineRule="auto"/>
        <w:ind w:left="1440" w:hanging="360"/>
        <w:rPr>
          <w:sz w:val="22"/>
          <w:szCs w:val="22"/>
          <w:u w:val="none"/>
        </w:rPr>
      </w:pPr>
      <w:r w:rsidDel="00000000" w:rsidR="00000000" w:rsidRPr="00000000">
        <w:rPr>
          <w:sz w:val="22"/>
          <w:szCs w:val="22"/>
          <w:rtl w:val="0"/>
        </w:rPr>
        <w:t xml:space="preserve">Listado e inventario de dispositivos disponibles</w:t>
      </w:r>
    </w:p>
    <w:p w:rsidR="00000000" w:rsidDel="00000000" w:rsidP="00000000" w:rsidRDefault="00000000" w:rsidRPr="00000000" w14:paraId="000000E3">
      <w:pPr>
        <w:widowControl w:val="0"/>
        <w:numPr>
          <w:ilvl w:val="0"/>
          <w:numId w:val="6"/>
        </w:numPr>
        <w:spacing w:after="0" w:lineRule="auto"/>
        <w:ind w:left="1440" w:hanging="360"/>
        <w:rPr>
          <w:sz w:val="22"/>
          <w:szCs w:val="22"/>
          <w:u w:val="none"/>
        </w:rPr>
      </w:pPr>
      <w:r w:rsidDel="00000000" w:rsidR="00000000" w:rsidRPr="00000000">
        <w:rPr>
          <w:sz w:val="22"/>
          <w:szCs w:val="22"/>
          <w:rtl w:val="0"/>
        </w:rPr>
        <w:t xml:space="preserve">Registro fotográfico del sistema</w:t>
      </w:r>
    </w:p>
    <w:p w:rsidR="00000000" w:rsidDel="00000000" w:rsidP="00000000" w:rsidRDefault="00000000" w:rsidRPr="00000000" w14:paraId="000000E4">
      <w:pPr>
        <w:widowControl w:val="0"/>
        <w:spacing w:after="0" w:lineRule="auto"/>
        <w:ind w:left="0" w:firstLine="0"/>
        <w:rPr>
          <w:sz w:val="22"/>
          <w:szCs w:val="22"/>
        </w:rPr>
      </w:pPr>
      <w:r w:rsidDel="00000000" w:rsidR="00000000" w:rsidRPr="00000000">
        <w:rPr>
          <w:rtl w:val="0"/>
        </w:rPr>
      </w:r>
    </w:p>
    <w:p w:rsidR="00000000" w:rsidDel="00000000" w:rsidP="00000000" w:rsidRDefault="00000000" w:rsidRPr="00000000" w14:paraId="000000E5">
      <w:pPr>
        <w:widowControl w:val="0"/>
        <w:numPr>
          <w:ilvl w:val="0"/>
          <w:numId w:val="12"/>
        </w:numPr>
        <w:spacing w:after="0" w:lineRule="auto"/>
        <w:ind w:left="720" w:hanging="360"/>
        <w:rPr>
          <w:b w:val="1"/>
          <w:sz w:val="22"/>
          <w:szCs w:val="22"/>
          <w:u w:val="none"/>
        </w:rPr>
      </w:pPr>
      <w:r w:rsidDel="00000000" w:rsidR="00000000" w:rsidRPr="00000000">
        <w:rPr>
          <w:b w:val="1"/>
          <w:sz w:val="22"/>
          <w:szCs w:val="22"/>
          <w:rtl w:val="0"/>
        </w:rPr>
        <w:t xml:space="preserve">Diseñar e implementar adaptación de señales</w:t>
      </w:r>
    </w:p>
    <w:p w:rsidR="00000000" w:rsidDel="00000000" w:rsidP="00000000" w:rsidRDefault="00000000" w:rsidRPr="00000000" w14:paraId="000000E6">
      <w:pPr>
        <w:widowControl w:val="0"/>
        <w:spacing w:after="0" w:lineRule="auto"/>
        <w:ind w:left="720" w:firstLine="0"/>
        <w:rPr>
          <w:sz w:val="22"/>
          <w:szCs w:val="22"/>
        </w:rPr>
      </w:pPr>
      <w:r w:rsidDel="00000000" w:rsidR="00000000" w:rsidRPr="00000000">
        <w:rPr>
          <w:sz w:val="22"/>
          <w:szCs w:val="22"/>
          <w:rtl w:val="0"/>
        </w:rPr>
        <w:t xml:space="preserve">En la etapa de adecuación de la toma de señales eléctricas se parte del conocimiento de los equipos de medida que se tienen en el laboratorio, los cuales, mediante sus especificaciones técnicas, se realizará el respectivo montaje en el nodo trifásico que se va a destinar para las pruebas.</w:t>
      </w:r>
    </w:p>
    <w:p w:rsidR="00000000" w:rsidDel="00000000" w:rsidP="00000000" w:rsidRDefault="00000000" w:rsidRPr="00000000" w14:paraId="000000E7">
      <w:pPr>
        <w:widowControl w:val="0"/>
        <w:numPr>
          <w:ilvl w:val="0"/>
          <w:numId w:val="11"/>
        </w:numPr>
        <w:spacing w:after="0" w:lineRule="auto"/>
        <w:ind w:left="1440" w:hanging="360"/>
        <w:rPr>
          <w:sz w:val="22"/>
          <w:szCs w:val="22"/>
          <w:u w:val="none"/>
        </w:rPr>
      </w:pPr>
      <w:r w:rsidDel="00000000" w:rsidR="00000000" w:rsidRPr="00000000">
        <w:rPr>
          <w:sz w:val="22"/>
          <w:szCs w:val="22"/>
          <w:rtl w:val="0"/>
        </w:rPr>
        <w:t xml:space="preserve">Documento de especificaciones eléctricas del nodo trifásico seleccionado.</w:t>
      </w:r>
    </w:p>
    <w:p w:rsidR="00000000" w:rsidDel="00000000" w:rsidP="00000000" w:rsidRDefault="00000000" w:rsidRPr="00000000" w14:paraId="000000E8">
      <w:pPr>
        <w:widowControl w:val="0"/>
        <w:numPr>
          <w:ilvl w:val="0"/>
          <w:numId w:val="11"/>
        </w:numPr>
        <w:spacing w:after="0" w:lineRule="auto"/>
        <w:ind w:left="1440" w:hanging="360"/>
        <w:rPr>
          <w:sz w:val="22"/>
          <w:szCs w:val="22"/>
          <w:u w:val="none"/>
        </w:rPr>
      </w:pPr>
      <w:r w:rsidDel="00000000" w:rsidR="00000000" w:rsidRPr="00000000">
        <w:rPr>
          <w:sz w:val="22"/>
          <w:szCs w:val="22"/>
          <w:rtl w:val="0"/>
        </w:rPr>
        <w:t xml:space="preserve">Diagrama del montaje de medición.</w:t>
      </w:r>
    </w:p>
    <w:p w:rsidR="00000000" w:rsidDel="00000000" w:rsidP="00000000" w:rsidRDefault="00000000" w:rsidRPr="00000000" w14:paraId="000000E9">
      <w:pPr>
        <w:widowControl w:val="0"/>
        <w:numPr>
          <w:ilvl w:val="0"/>
          <w:numId w:val="11"/>
        </w:numPr>
        <w:spacing w:after="0" w:lineRule="auto"/>
        <w:ind w:left="1440" w:hanging="360"/>
        <w:rPr>
          <w:sz w:val="22"/>
          <w:szCs w:val="22"/>
          <w:u w:val="none"/>
        </w:rPr>
      </w:pPr>
      <w:r w:rsidDel="00000000" w:rsidR="00000000" w:rsidRPr="00000000">
        <w:rPr>
          <w:sz w:val="22"/>
          <w:szCs w:val="22"/>
          <w:rtl w:val="0"/>
        </w:rPr>
        <w:t xml:space="preserve">Instalar CTs y dispositivos de medición.</w:t>
      </w:r>
    </w:p>
    <w:p w:rsidR="00000000" w:rsidDel="00000000" w:rsidP="00000000" w:rsidRDefault="00000000" w:rsidRPr="00000000" w14:paraId="000000EA">
      <w:pPr>
        <w:widowControl w:val="0"/>
        <w:numPr>
          <w:ilvl w:val="0"/>
          <w:numId w:val="11"/>
        </w:numPr>
        <w:spacing w:after="0" w:lineRule="auto"/>
        <w:ind w:left="1440" w:hanging="360"/>
        <w:rPr>
          <w:sz w:val="22"/>
          <w:szCs w:val="22"/>
          <w:u w:val="none"/>
        </w:rPr>
      </w:pPr>
      <w:r w:rsidDel="00000000" w:rsidR="00000000" w:rsidRPr="00000000">
        <w:rPr>
          <w:sz w:val="22"/>
          <w:szCs w:val="22"/>
          <w:rtl w:val="0"/>
        </w:rPr>
        <w:t xml:space="preserve">Registro de pruebas iniciales de medición</w:t>
      </w:r>
    </w:p>
    <w:p w:rsidR="00000000" w:rsidDel="00000000" w:rsidP="00000000" w:rsidRDefault="00000000" w:rsidRPr="00000000" w14:paraId="000000EB">
      <w:pPr>
        <w:widowControl w:val="0"/>
        <w:spacing w:after="0" w:lineRule="auto"/>
        <w:ind w:left="0" w:firstLine="0"/>
        <w:rPr>
          <w:sz w:val="22"/>
          <w:szCs w:val="22"/>
        </w:rPr>
      </w:pPr>
      <w:r w:rsidDel="00000000" w:rsidR="00000000" w:rsidRPr="00000000">
        <w:rPr>
          <w:rtl w:val="0"/>
        </w:rPr>
      </w:r>
    </w:p>
    <w:p w:rsidR="00000000" w:rsidDel="00000000" w:rsidP="00000000" w:rsidRDefault="00000000" w:rsidRPr="00000000" w14:paraId="000000EC">
      <w:pPr>
        <w:widowControl w:val="0"/>
        <w:numPr>
          <w:ilvl w:val="0"/>
          <w:numId w:val="12"/>
        </w:numPr>
        <w:spacing w:after="0" w:lineRule="auto"/>
        <w:ind w:left="720" w:hanging="360"/>
        <w:rPr>
          <w:sz w:val="22"/>
          <w:szCs w:val="22"/>
          <w:u w:val="none"/>
        </w:rPr>
      </w:pPr>
      <w:r w:rsidDel="00000000" w:rsidR="00000000" w:rsidRPr="00000000">
        <w:rPr>
          <w:b w:val="1"/>
          <w:sz w:val="22"/>
          <w:szCs w:val="22"/>
          <w:rtl w:val="0"/>
        </w:rPr>
        <w:t xml:space="preserve">Configurar adquisición de datos</w:t>
      </w:r>
    </w:p>
    <w:p w:rsidR="00000000" w:rsidDel="00000000" w:rsidP="00000000" w:rsidRDefault="00000000" w:rsidRPr="00000000" w14:paraId="000000ED">
      <w:pPr>
        <w:widowControl w:val="0"/>
        <w:spacing w:after="0" w:lineRule="auto"/>
        <w:ind w:left="720" w:firstLine="0"/>
        <w:rPr>
          <w:sz w:val="22"/>
          <w:szCs w:val="22"/>
        </w:rPr>
      </w:pPr>
      <w:r w:rsidDel="00000000" w:rsidR="00000000" w:rsidRPr="00000000">
        <w:rPr>
          <w:sz w:val="22"/>
          <w:szCs w:val="22"/>
          <w:rtl w:val="0"/>
        </w:rPr>
        <w:t xml:space="preserve">Se configurará el hardware para la captura de datos del nodo trifásico, implementando protocolos de comunicación como Modbus y MQTT. Además, se realizarán pruebas de transmisión para verificar la precisión y estabilidad de la lectura de variables eléctricas.</w:t>
      </w:r>
    </w:p>
    <w:p w:rsidR="00000000" w:rsidDel="00000000" w:rsidP="00000000" w:rsidRDefault="00000000" w:rsidRPr="00000000" w14:paraId="000000EE">
      <w:pPr>
        <w:widowControl w:val="0"/>
        <w:numPr>
          <w:ilvl w:val="0"/>
          <w:numId w:val="3"/>
        </w:numPr>
        <w:spacing w:after="0" w:lineRule="auto"/>
        <w:ind w:left="1440" w:hanging="360"/>
        <w:rPr>
          <w:sz w:val="22"/>
          <w:szCs w:val="22"/>
          <w:u w:val="none"/>
        </w:rPr>
      </w:pPr>
      <w:r w:rsidDel="00000000" w:rsidR="00000000" w:rsidRPr="00000000">
        <w:rPr>
          <w:sz w:val="22"/>
          <w:szCs w:val="22"/>
          <w:rtl w:val="0"/>
        </w:rPr>
        <w:t xml:space="preserve">Señales acondicionadas de forma segura y fiable</w:t>
      </w:r>
    </w:p>
    <w:p w:rsidR="00000000" w:rsidDel="00000000" w:rsidP="00000000" w:rsidRDefault="00000000" w:rsidRPr="00000000" w14:paraId="000000EF">
      <w:pPr>
        <w:widowControl w:val="0"/>
        <w:numPr>
          <w:ilvl w:val="0"/>
          <w:numId w:val="3"/>
        </w:numPr>
        <w:spacing w:after="0" w:lineRule="auto"/>
        <w:ind w:left="1440" w:hanging="360"/>
        <w:rPr>
          <w:sz w:val="22"/>
          <w:szCs w:val="22"/>
          <w:u w:val="none"/>
        </w:rPr>
      </w:pPr>
      <w:r w:rsidDel="00000000" w:rsidR="00000000" w:rsidRPr="00000000">
        <w:rPr>
          <w:sz w:val="22"/>
          <w:szCs w:val="22"/>
          <w:rtl w:val="0"/>
        </w:rPr>
        <w:t xml:space="preserve">Establecer los parámetros de conexión y configuración de los dispositivos.</w:t>
      </w:r>
    </w:p>
    <w:p w:rsidR="00000000" w:rsidDel="00000000" w:rsidP="00000000" w:rsidRDefault="00000000" w:rsidRPr="00000000" w14:paraId="000000F0">
      <w:pPr>
        <w:widowControl w:val="0"/>
        <w:numPr>
          <w:ilvl w:val="0"/>
          <w:numId w:val="3"/>
        </w:numPr>
        <w:spacing w:after="0" w:lineRule="auto"/>
        <w:ind w:left="1440" w:hanging="360"/>
        <w:rPr>
          <w:sz w:val="22"/>
          <w:szCs w:val="22"/>
          <w:u w:val="none"/>
        </w:rPr>
      </w:pPr>
      <w:r w:rsidDel="00000000" w:rsidR="00000000" w:rsidRPr="00000000">
        <w:rPr>
          <w:sz w:val="22"/>
          <w:szCs w:val="22"/>
          <w:rtl w:val="0"/>
        </w:rPr>
        <w:t xml:space="preserve">Registro de pruebas de adquisición y transmisión</w:t>
        <w:tab/>
      </w:r>
    </w:p>
    <w:p w:rsidR="00000000" w:rsidDel="00000000" w:rsidP="00000000" w:rsidRDefault="00000000" w:rsidRPr="00000000" w14:paraId="000000F1">
      <w:pPr>
        <w:widowControl w:val="0"/>
        <w:spacing w:after="0" w:lineRule="auto"/>
        <w:ind w:left="0" w:firstLine="0"/>
        <w:jc w:val="center"/>
        <w:rPr>
          <w:sz w:val="22"/>
          <w:szCs w:val="22"/>
        </w:rPr>
      </w:pPr>
      <w:r w:rsidDel="00000000" w:rsidR="00000000" w:rsidRPr="00000000">
        <w:rPr>
          <w:sz w:val="22"/>
          <w:szCs w:val="22"/>
        </w:rPr>
        <w:drawing>
          <wp:inline distB="114300" distT="114300" distL="114300" distR="114300">
            <wp:extent cx="4246615" cy="2743517"/>
            <wp:effectExtent b="0" l="0" r="0" t="0"/>
            <wp:docPr id="3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46615" cy="274351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after="0" w:lineRule="auto"/>
        <w:ind w:left="0" w:firstLine="0"/>
        <w:jc w:val="center"/>
        <w:rPr>
          <w:sz w:val="22"/>
          <w:szCs w:val="22"/>
        </w:rPr>
      </w:pPr>
      <w:r w:rsidDel="00000000" w:rsidR="00000000" w:rsidRPr="00000000">
        <w:rPr>
          <w:sz w:val="22"/>
          <w:szCs w:val="22"/>
          <w:rtl w:val="0"/>
        </w:rPr>
        <w:t xml:space="preserve">Figura X. Propuesta de conexión a realizar</w:t>
      </w:r>
    </w:p>
    <w:p w:rsidR="00000000" w:rsidDel="00000000" w:rsidP="00000000" w:rsidRDefault="00000000" w:rsidRPr="00000000" w14:paraId="000000F3">
      <w:pPr>
        <w:widowControl w:val="0"/>
        <w:spacing w:after="0" w:lineRule="auto"/>
        <w:ind w:left="0" w:firstLine="0"/>
        <w:rPr>
          <w:sz w:val="22"/>
          <w:szCs w:val="22"/>
        </w:rPr>
      </w:pPr>
      <w:r w:rsidDel="00000000" w:rsidR="00000000" w:rsidRPr="00000000">
        <w:rPr>
          <w:rtl w:val="0"/>
        </w:rPr>
      </w:r>
    </w:p>
    <w:p w:rsidR="00000000" w:rsidDel="00000000" w:rsidP="00000000" w:rsidRDefault="00000000" w:rsidRPr="00000000" w14:paraId="000000F4">
      <w:pPr>
        <w:widowControl w:val="0"/>
        <w:numPr>
          <w:ilvl w:val="0"/>
          <w:numId w:val="12"/>
        </w:numPr>
        <w:spacing w:after="0" w:lineRule="auto"/>
        <w:ind w:left="720" w:hanging="360"/>
        <w:rPr>
          <w:sz w:val="22"/>
          <w:szCs w:val="22"/>
          <w:u w:val="none"/>
        </w:rPr>
      </w:pPr>
      <w:r w:rsidDel="00000000" w:rsidR="00000000" w:rsidRPr="00000000">
        <w:rPr>
          <w:b w:val="1"/>
          <w:sz w:val="22"/>
          <w:szCs w:val="22"/>
          <w:rtl w:val="0"/>
        </w:rPr>
        <w:t xml:space="preserve">Desarrollar interfaz de usuario</w:t>
      </w:r>
    </w:p>
    <w:p w:rsidR="00000000" w:rsidDel="00000000" w:rsidP="00000000" w:rsidRDefault="00000000" w:rsidRPr="00000000" w14:paraId="000000F5">
      <w:pPr>
        <w:widowControl w:val="0"/>
        <w:spacing w:after="0" w:lineRule="auto"/>
        <w:ind w:left="720" w:firstLine="0"/>
        <w:rPr>
          <w:sz w:val="22"/>
          <w:szCs w:val="22"/>
        </w:rPr>
      </w:pPr>
      <w:r w:rsidDel="00000000" w:rsidR="00000000" w:rsidRPr="00000000">
        <w:rPr>
          <w:sz w:val="22"/>
          <w:szCs w:val="22"/>
          <w:rtl w:val="0"/>
        </w:rPr>
        <w:t xml:space="preserve">Se definirán los requerimientos funcionales y estéticos de la interfaz en la plataforma Ignition. Luego, se diseñará y desarrollará un prototipo que permita la visualización en tiempo real de las variables eléctricas y el acceso a datos históricos mediante integración con la base de datos.</w:t>
      </w:r>
    </w:p>
    <w:p w:rsidR="00000000" w:rsidDel="00000000" w:rsidP="00000000" w:rsidRDefault="00000000" w:rsidRPr="00000000" w14:paraId="000000F6">
      <w:pPr>
        <w:widowControl w:val="0"/>
        <w:numPr>
          <w:ilvl w:val="0"/>
          <w:numId w:val="4"/>
        </w:numPr>
        <w:spacing w:after="0" w:lineRule="auto"/>
        <w:ind w:left="1440" w:hanging="360"/>
        <w:rPr>
          <w:sz w:val="22"/>
          <w:szCs w:val="22"/>
          <w:u w:val="none"/>
        </w:rPr>
      </w:pPr>
      <w:r w:rsidDel="00000000" w:rsidR="00000000" w:rsidRPr="00000000">
        <w:rPr>
          <w:sz w:val="22"/>
          <w:szCs w:val="22"/>
          <w:rtl w:val="0"/>
        </w:rPr>
        <w:t xml:space="preserve">Prototipo funcional en Ignition</w:t>
      </w:r>
    </w:p>
    <w:p w:rsidR="00000000" w:rsidDel="00000000" w:rsidP="00000000" w:rsidRDefault="00000000" w:rsidRPr="00000000" w14:paraId="000000F7">
      <w:pPr>
        <w:widowControl w:val="0"/>
        <w:numPr>
          <w:ilvl w:val="0"/>
          <w:numId w:val="4"/>
        </w:numPr>
        <w:spacing w:after="0" w:lineRule="auto"/>
        <w:ind w:left="1440" w:hanging="360"/>
        <w:rPr>
          <w:sz w:val="22"/>
          <w:szCs w:val="22"/>
          <w:u w:val="none"/>
        </w:rPr>
      </w:pPr>
      <w:r w:rsidDel="00000000" w:rsidR="00000000" w:rsidRPr="00000000">
        <w:rPr>
          <w:sz w:val="22"/>
          <w:szCs w:val="22"/>
          <w:rtl w:val="0"/>
        </w:rPr>
        <w:t xml:space="preserve">Capturas de pantalla de visualizaciones en tiempo real</w:t>
      </w:r>
    </w:p>
    <w:p w:rsidR="00000000" w:rsidDel="00000000" w:rsidP="00000000" w:rsidRDefault="00000000" w:rsidRPr="00000000" w14:paraId="000000F8">
      <w:pPr>
        <w:widowControl w:val="0"/>
        <w:numPr>
          <w:ilvl w:val="0"/>
          <w:numId w:val="4"/>
        </w:numPr>
        <w:spacing w:after="0" w:lineRule="auto"/>
        <w:ind w:left="1440" w:hanging="360"/>
        <w:rPr>
          <w:sz w:val="22"/>
          <w:szCs w:val="22"/>
          <w:u w:val="none"/>
        </w:rPr>
      </w:pPr>
      <w:r w:rsidDel="00000000" w:rsidR="00000000" w:rsidRPr="00000000">
        <w:rPr>
          <w:sz w:val="22"/>
          <w:szCs w:val="22"/>
          <w:rtl w:val="0"/>
        </w:rPr>
        <w:t xml:space="preserve">Videos cortos del funcionamiento en dispositivos remotos</w:t>
      </w:r>
    </w:p>
    <w:p w:rsidR="00000000" w:rsidDel="00000000" w:rsidP="00000000" w:rsidRDefault="00000000" w:rsidRPr="00000000" w14:paraId="000000F9">
      <w:pPr>
        <w:widowControl w:val="0"/>
        <w:spacing w:after="0" w:lineRule="auto"/>
        <w:ind w:left="0" w:firstLine="0"/>
        <w:rPr>
          <w:sz w:val="22"/>
          <w:szCs w:val="22"/>
        </w:rPr>
      </w:pPr>
      <w:r w:rsidDel="00000000" w:rsidR="00000000" w:rsidRPr="00000000">
        <w:rPr>
          <w:rtl w:val="0"/>
        </w:rPr>
      </w:r>
    </w:p>
    <w:p w:rsidR="00000000" w:rsidDel="00000000" w:rsidP="00000000" w:rsidRDefault="00000000" w:rsidRPr="00000000" w14:paraId="000000FA">
      <w:pPr>
        <w:widowControl w:val="0"/>
        <w:numPr>
          <w:ilvl w:val="0"/>
          <w:numId w:val="12"/>
        </w:numPr>
        <w:spacing w:after="0" w:lineRule="auto"/>
        <w:ind w:left="720" w:hanging="360"/>
        <w:rPr>
          <w:b w:val="1"/>
          <w:sz w:val="22"/>
          <w:szCs w:val="22"/>
          <w:u w:val="none"/>
        </w:rPr>
      </w:pPr>
      <w:r w:rsidDel="00000000" w:rsidR="00000000" w:rsidRPr="00000000">
        <w:rPr>
          <w:b w:val="1"/>
          <w:sz w:val="22"/>
          <w:szCs w:val="22"/>
          <w:rtl w:val="0"/>
        </w:rPr>
        <w:t xml:space="preserve">Validar funcionalidad del sistema</w:t>
      </w:r>
    </w:p>
    <w:p w:rsidR="00000000" w:rsidDel="00000000" w:rsidP="00000000" w:rsidRDefault="00000000" w:rsidRPr="00000000" w14:paraId="000000FB">
      <w:pPr>
        <w:widowControl w:val="0"/>
        <w:spacing w:after="0" w:lineRule="auto"/>
        <w:ind w:left="720" w:firstLine="0"/>
        <w:rPr>
          <w:sz w:val="22"/>
          <w:szCs w:val="22"/>
        </w:rPr>
      </w:pPr>
      <w:r w:rsidDel="00000000" w:rsidR="00000000" w:rsidRPr="00000000">
        <w:rPr>
          <w:sz w:val="22"/>
          <w:szCs w:val="22"/>
          <w:rtl w:val="0"/>
        </w:rPr>
        <w:t xml:space="preserve">Se ejecutarán pruebas de precisión en la medición de variables eléctricas, estabilidad del sistema bajo diferentes condiciones de carga y robustez de la interfaz en distintos dispositivos. Finalmente, se documentarán los resultados y se propondrán mejoras para optimizar el desempeño del sistema.</w:t>
      </w:r>
    </w:p>
    <w:p w:rsidR="00000000" w:rsidDel="00000000" w:rsidP="00000000" w:rsidRDefault="00000000" w:rsidRPr="00000000" w14:paraId="000000FC">
      <w:pPr>
        <w:widowControl w:val="0"/>
        <w:numPr>
          <w:ilvl w:val="0"/>
          <w:numId w:val="9"/>
        </w:numPr>
        <w:spacing w:after="0" w:lineRule="auto"/>
        <w:ind w:left="1440" w:hanging="360"/>
        <w:rPr>
          <w:sz w:val="22"/>
          <w:szCs w:val="22"/>
          <w:u w:val="none"/>
        </w:rPr>
      </w:pPr>
      <w:r w:rsidDel="00000000" w:rsidR="00000000" w:rsidRPr="00000000">
        <w:rPr>
          <w:sz w:val="22"/>
          <w:szCs w:val="22"/>
          <w:rtl w:val="0"/>
        </w:rPr>
        <w:t xml:space="preserve">Tabla comparativa entre mediciones reales y medidas del sistema</w:t>
      </w:r>
    </w:p>
    <w:p w:rsidR="00000000" w:rsidDel="00000000" w:rsidP="00000000" w:rsidRDefault="00000000" w:rsidRPr="00000000" w14:paraId="000000FD">
      <w:pPr>
        <w:widowControl w:val="0"/>
        <w:numPr>
          <w:ilvl w:val="0"/>
          <w:numId w:val="9"/>
        </w:numPr>
        <w:spacing w:after="0" w:lineRule="auto"/>
        <w:ind w:left="1440" w:hanging="360"/>
        <w:rPr>
          <w:sz w:val="22"/>
          <w:szCs w:val="22"/>
          <w:u w:val="none"/>
        </w:rPr>
      </w:pPr>
      <w:r w:rsidDel="00000000" w:rsidR="00000000" w:rsidRPr="00000000">
        <w:rPr>
          <w:sz w:val="22"/>
          <w:szCs w:val="22"/>
          <w:rtl w:val="0"/>
        </w:rPr>
        <w:t xml:space="preserve">Registro de pruebas de carga y comportamiento de la interfaz</w:t>
      </w:r>
    </w:p>
    <w:p w:rsidR="00000000" w:rsidDel="00000000" w:rsidP="00000000" w:rsidRDefault="00000000" w:rsidRPr="00000000" w14:paraId="000000FE">
      <w:pPr>
        <w:widowControl w:val="0"/>
        <w:numPr>
          <w:ilvl w:val="0"/>
          <w:numId w:val="9"/>
        </w:numPr>
        <w:spacing w:after="0" w:lineRule="auto"/>
        <w:ind w:left="1440" w:hanging="360"/>
        <w:rPr>
          <w:sz w:val="22"/>
          <w:szCs w:val="22"/>
          <w:u w:val="none"/>
        </w:rPr>
      </w:pPr>
      <w:r w:rsidDel="00000000" w:rsidR="00000000" w:rsidRPr="00000000">
        <w:rPr>
          <w:sz w:val="22"/>
          <w:szCs w:val="22"/>
          <w:rtl w:val="0"/>
        </w:rPr>
        <w:t xml:space="preserve">Lista de hallazgos y propuesta de mejoras</w:t>
      </w:r>
    </w:p>
    <w:p w:rsidR="00000000" w:rsidDel="00000000" w:rsidP="00000000" w:rsidRDefault="00000000" w:rsidRPr="00000000" w14:paraId="000000FF">
      <w:pPr>
        <w:widowControl w:val="0"/>
        <w:numPr>
          <w:ilvl w:val="0"/>
          <w:numId w:val="9"/>
        </w:numPr>
        <w:spacing w:after="0" w:lineRule="auto"/>
        <w:ind w:left="1440" w:hanging="360"/>
        <w:rPr>
          <w:sz w:val="22"/>
          <w:szCs w:val="22"/>
          <w:u w:val="none"/>
        </w:rPr>
      </w:pPr>
      <w:r w:rsidDel="00000000" w:rsidR="00000000" w:rsidRPr="00000000">
        <w:rPr>
          <w:sz w:val="22"/>
          <w:szCs w:val="22"/>
          <w:rtl w:val="0"/>
        </w:rPr>
        <w:t xml:space="preserve">Documentación de resultados finales del sistema</w:t>
      </w:r>
    </w:p>
    <w:p w:rsidR="00000000" w:rsidDel="00000000" w:rsidP="00000000" w:rsidRDefault="00000000" w:rsidRPr="00000000" w14:paraId="00000100">
      <w:pPr>
        <w:widowControl w:val="0"/>
        <w:spacing w:after="0" w:lineRule="auto"/>
        <w:ind w:left="0" w:firstLine="0"/>
        <w:rPr>
          <w:sz w:val="22"/>
          <w:szCs w:val="22"/>
        </w:rPr>
      </w:pPr>
      <w:r w:rsidDel="00000000" w:rsidR="00000000" w:rsidRPr="00000000">
        <w:rPr>
          <w:rtl w:val="0"/>
        </w:rPr>
      </w:r>
    </w:p>
    <w:p w:rsidR="00000000" w:rsidDel="00000000" w:rsidP="00000000" w:rsidRDefault="00000000" w:rsidRPr="00000000" w14:paraId="00000101">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CRONOGRAMA DE ACTIVIDADES</w:t>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continuación, se muestra en la Tabla 1 los plazos en meses correspondientes a cada uno de los indicadores que se piensan abordar durante la ejecución del Trabajo de Grado. </w:t>
      </w:r>
    </w:p>
    <w:p w:rsidR="00000000" w:rsidDel="00000000" w:rsidP="00000000" w:rsidRDefault="00000000" w:rsidRPr="00000000" w14:paraId="0000010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pPr>
      <w:r w:rsidDel="00000000" w:rsidR="00000000" w:rsidRPr="00000000">
        <w:rPr>
          <w:rtl w:val="0"/>
        </w:rPr>
      </w:r>
    </w:p>
    <w:tbl>
      <w:tblPr>
        <w:tblStyle w:val="Table4"/>
        <w:tblW w:w="8263.000000000004" w:type="dxa"/>
        <w:jc w:val="left"/>
        <w:tblInd w:w="-125.0" w:type="dxa"/>
        <w:tblLayout w:type="fixed"/>
        <w:tblLook w:val="0400"/>
      </w:tblPr>
      <w:tblGrid>
        <w:gridCol w:w="3430"/>
        <w:gridCol w:w="303"/>
        <w:gridCol w:w="302"/>
        <w:gridCol w:w="302"/>
        <w:gridCol w:w="302"/>
        <w:gridCol w:w="302"/>
        <w:gridCol w:w="302"/>
        <w:gridCol w:w="302"/>
        <w:gridCol w:w="302"/>
        <w:gridCol w:w="302"/>
        <w:gridCol w:w="302"/>
        <w:gridCol w:w="302"/>
        <w:gridCol w:w="302"/>
        <w:gridCol w:w="302"/>
        <w:gridCol w:w="302"/>
        <w:gridCol w:w="302"/>
        <w:gridCol w:w="302"/>
        <w:tblGridChange w:id="0">
          <w:tblGrid>
            <w:gridCol w:w="3430"/>
            <w:gridCol w:w="303"/>
            <w:gridCol w:w="302"/>
            <w:gridCol w:w="302"/>
            <w:gridCol w:w="302"/>
            <w:gridCol w:w="302"/>
            <w:gridCol w:w="302"/>
            <w:gridCol w:w="302"/>
            <w:gridCol w:w="302"/>
            <w:gridCol w:w="302"/>
            <w:gridCol w:w="302"/>
            <w:gridCol w:w="302"/>
            <w:gridCol w:w="302"/>
            <w:gridCol w:w="302"/>
            <w:gridCol w:w="302"/>
            <w:gridCol w:w="302"/>
            <w:gridCol w:w="302"/>
          </w:tblGrid>
        </w:tblGridChange>
      </w:tblGrid>
      <w:tr>
        <w:trPr>
          <w:cantSplit w:val="0"/>
          <w:trHeight w:val="290" w:hRule="atLeast"/>
          <w:tblHeader w:val="0"/>
        </w:trPr>
        <w:tc>
          <w:tcPr>
            <w:vMerge w:val="restart"/>
            <w:tcBorders>
              <w:top w:color="000000" w:space="0" w:sz="8"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Actividades</w:t>
            </w:r>
          </w:p>
        </w:tc>
        <w:tc>
          <w:tcPr>
            <w:gridSpan w:val="4"/>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MES 1</w:t>
            </w:r>
          </w:p>
        </w:tc>
        <w:tc>
          <w:tcPr>
            <w:gridSpan w:val="4"/>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MES 2</w:t>
            </w:r>
          </w:p>
        </w:tc>
        <w:tc>
          <w:tcPr>
            <w:gridSpan w:val="4"/>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MES 3</w:t>
            </w:r>
          </w:p>
        </w:tc>
        <w:tc>
          <w:tcPr>
            <w:gridSpan w:val="4"/>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13">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MES 4</w:t>
            </w:r>
          </w:p>
        </w:tc>
      </w:tr>
      <w:tr>
        <w:trPr>
          <w:cantSplit w:val="0"/>
          <w:trHeight w:val="300" w:hRule="atLeast"/>
          <w:tblHeader w:val="0"/>
        </w:trPr>
        <w:tc>
          <w:tcPr>
            <w:vMerge w:val="continue"/>
            <w:tcBorders>
              <w:top w:color="000000" w:space="0" w:sz="8"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27">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4</w:t>
            </w:r>
          </w:p>
        </w:tc>
      </w:tr>
      <w:tr>
        <w:trPr>
          <w:cantSplit w:val="0"/>
          <w:trHeight w:val="30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2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Revisión bibliográfica y </w:t>
            </w:r>
            <w:r w:rsidDel="00000000" w:rsidR="00000000" w:rsidRPr="00000000">
              <w:rPr>
                <w:rFonts w:ascii="Calibri" w:cs="Calibri" w:eastAsia="Calibri" w:hAnsi="Calibri"/>
                <w:sz w:val="22"/>
                <w:szCs w:val="22"/>
                <w:rtl w:val="0"/>
              </w:rPr>
              <w:t xml:space="preserve">documentación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12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12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2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0">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3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3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3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Definir y caracterizar los dispositivos de hardware que se van a utilizar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13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3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b6d7a8" w:val="clear"/>
            <w:vAlign w:val="bottom"/>
          </w:tcPr>
          <w:p w:rsidR="00000000" w:rsidDel="00000000" w:rsidP="00000000" w:rsidRDefault="00000000" w:rsidRPr="00000000" w14:paraId="0000013D">
            <w:pPr>
              <w:spacing w:after="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4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Analizar e identificar los requisitos de la carga del nodo trifásico y el dispositivo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4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4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4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b6d7a8" w:val="clear"/>
            <w:vAlign w:val="bottom"/>
          </w:tcPr>
          <w:p w:rsidR="00000000" w:rsidDel="00000000" w:rsidP="00000000" w:rsidRDefault="00000000" w:rsidRPr="00000000" w14:paraId="00000150">
            <w:pPr>
              <w:spacing w:after="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5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5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Configurar e implementar los dispositivos de medición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5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0">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6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6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0" w:val="nil"/>
              <w:right w:color="000000" w:space="0" w:sz="0" w:val="nil"/>
            </w:tcBorders>
            <w:shd w:fill="b6d7a8" w:val="clear"/>
            <w:vAlign w:val="bottom"/>
          </w:tcPr>
          <w:p w:rsidR="00000000" w:rsidDel="00000000" w:rsidP="00000000" w:rsidRDefault="00000000" w:rsidRPr="00000000" w14:paraId="00000163">
            <w:pPr>
              <w:spacing w:after="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16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6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Diseñar la interfaz gráfica y establecer su conexión con la BD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0">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7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7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7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7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7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7D">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Realizar pruebas de transmisión y precisión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8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8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b6d7a8" w:val="clear"/>
            <w:vAlign w:val="bottom"/>
          </w:tcPr>
          <w:p w:rsidR="00000000" w:rsidDel="00000000" w:rsidP="00000000" w:rsidRDefault="00000000" w:rsidRPr="00000000" w14:paraId="0000018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8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8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8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Estructuración del libro y correcciones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0">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9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19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19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19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4"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9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Sustentación</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0">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2">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5">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8">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9">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A">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B">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C">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AE">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c6e0b4" w:val="clear"/>
            <w:vAlign w:val="bottom"/>
          </w:tcPr>
          <w:p w:rsidR="00000000" w:rsidDel="00000000" w:rsidP="00000000" w:rsidRDefault="00000000" w:rsidRPr="00000000" w14:paraId="000001A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jc w:val="center"/>
        <w:rPr>
          <w:b w:val="1"/>
          <w:color w:val="000000"/>
        </w:rPr>
      </w:pPr>
      <w:bookmarkStart w:colFirst="0" w:colLast="0" w:name="_heading=h.3dy6vkm" w:id="2"/>
      <w:bookmarkEnd w:id="2"/>
      <w:r w:rsidDel="00000000" w:rsidR="00000000" w:rsidRPr="00000000">
        <w:rPr>
          <w:b w:val="1"/>
          <w:color w:val="000000"/>
          <w:rtl w:val="0"/>
        </w:rPr>
        <w:t xml:space="preserve">Tabla </w:t>
      </w:r>
      <w:r w:rsidDel="00000000" w:rsidR="00000000" w:rsidRPr="00000000">
        <w:rPr>
          <w:color w:val="000000"/>
          <w:rtl w:val="0"/>
        </w:rPr>
        <w:t xml:space="preserve">1. Cronograma de actividades </w:t>
      </w:r>
      <w:r w:rsidDel="00000000" w:rsidR="00000000" w:rsidRPr="00000000">
        <w:rPr>
          <w:rtl w:val="0"/>
        </w:rPr>
      </w:r>
    </w:p>
    <w:p w:rsidR="00000000" w:rsidDel="00000000" w:rsidP="00000000" w:rsidRDefault="00000000" w:rsidRPr="00000000" w14:paraId="000001B2">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Y PRESUPUESTO</w:t>
      </w:r>
    </w:p>
    <w:p w:rsidR="00000000" w:rsidDel="00000000" w:rsidP="00000000" w:rsidRDefault="00000000" w:rsidRPr="00000000" w14:paraId="000001B3">
      <w:pPr>
        <w:spacing w:after="0" w:lineRule="auto"/>
        <w:rPr>
          <w:b w:val="1"/>
          <w:sz w:val="22"/>
          <w:szCs w:val="22"/>
        </w:rPr>
      </w:pPr>
      <w:r w:rsidDel="00000000" w:rsidR="00000000" w:rsidRPr="00000000">
        <w:rPr>
          <w:rtl w:val="0"/>
        </w:rPr>
      </w:r>
    </w:p>
    <w:p w:rsidR="00000000" w:rsidDel="00000000" w:rsidP="00000000" w:rsidRDefault="00000000" w:rsidRPr="00000000" w14:paraId="000001B4">
      <w:pPr>
        <w:spacing w:after="0" w:lineRule="auto"/>
        <w:rPr>
          <w:rFonts w:ascii="Times New Roman" w:cs="Times New Roman" w:eastAsia="Times New Roman" w:hAnsi="Times New Roman"/>
          <w:sz w:val="24"/>
          <w:szCs w:val="24"/>
        </w:rPr>
      </w:pPr>
      <w:r w:rsidDel="00000000" w:rsidR="00000000" w:rsidRPr="00000000">
        <w:rPr>
          <w:b w:val="1"/>
          <w:color w:val="000000"/>
          <w:sz w:val="22"/>
          <w:szCs w:val="22"/>
          <w:rtl w:val="0"/>
        </w:rPr>
        <w:t xml:space="preserve">Recursos Humanos</w:t>
      </w:r>
      <w:r w:rsidDel="00000000" w:rsidR="00000000" w:rsidRPr="00000000">
        <w:rPr>
          <w:rtl w:val="0"/>
        </w:rPr>
      </w:r>
    </w:p>
    <w:p w:rsidR="00000000" w:rsidDel="00000000" w:rsidP="00000000" w:rsidRDefault="00000000" w:rsidRPr="00000000" w14:paraId="000001B5">
      <w:pPr>
        <w:spacing w:after="0" w:lineRule="auto"/>
        <w:jc w:val="left"/>
        <w:rPr>
          <w:rFonts w:ascii="Times New Roman" w:cs="Times New Roman" w:eastAsia="Times New Roman" w:hAnsi="Times New Roman"/>
          <w:sz w:val="24"/>
          <w:szCs w:val="24"/>
        </w:rPr>
      </w:pPr>
      <w:r w:rsidDel="00000000" w:rsidR="00000000" w:rsidRPr="00000000">
        <w:rPr>
          <w:rtl w:val="0"/>
        </w:rPr>
      </w:r>
    </w:p>
    <w:tbl>
      <w:tblPr>
        <w:tblStyle w:val="Table5"/>
        <w:tblW w:w="8768.0" w:type="dxa"/>
        <w:jc w:val="center"/>
        <w:tblLayout w:type="fixed"/>
        <w:tblLook w:val="0400"/>
      </w:tblPr>
      <w:tblGrid>
        <w:gridCol w:w="2373"/>
        <w:gridCol w:w="1539"/>
        <w:gridCol w:w="1049"/>
        <w:gridCol w:w="1068"/>
        <w:gridCol w:w="1091"/>
        <w:gridCol w:w="1648"/>
        <w:tblGridChange w:id="0">
          <w:tblGrid>
            <w:gridCol w:w="2373"/>
            <w:gridCol w:w="1539"/>
            <w:gridCol w:w="1049"/>
            <w:gridCol w:w="1068"/>
            <w:gridCol w:w="1091"/>
            <w:gridCol w:w="1648"/>
          </w:tblGrid>
        </w:tblGridChange>
      </w:tblGrid>
      <w:tr>
        <w:trPr>
          <w:cantSplit w:val="0"/>
          <w:trHeight w:val="175" w:hRule="atLeast"/>
          <w:tblHeader w:val="0"/>
        </w:trPr>
        <w:tc>
          <w:tcPr>
            <w:vMerge w:val="restart"/>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B6">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Nombre y apellido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Título</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B8">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Horas por semana</w:t>
            </w:r>
          </w:p>
        </w:tc>
        <w:tc>
          <w:tcPr>
            <w:vMerge w:val="restart"/>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B9">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Valor hora</w:t>
            </w:r>
          </w:p>
        </w:tc>
        <w:tc>
          <w:tcPr>
            <w:vMerge w:val="restart"/>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BA">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Número</w:t>
            </w:r>
            <w:r w:rsidDel="00000000" w:rsidR="00000000" w:rsidRPr="00000000">
              <w:rPr>
                <w:rFonts w:ascii="Calibri" w:cs="Calibri" w:eastAsia="Calibri" w:hAnsi="Calibri"/>
                <w:b w:val="1"/>
                <w:color w:val="000000"/>
                <w:sz w:val="22"/>
                <w:szCs w:val="22"/>
                <w:rtl w:val="0"/>
              </w:rPr>
              <w:t xml:space="preserve"> de semanas</w:t>
            </w:r>
          </w:p>
        </w:tc>
        <w:tc>
          <w:tcPr>
            <w:vMerge w:val="restart"/>
            <w:tcBorders>
              <w:top w:color="000000" w:space="0" w:sz="8" w:val="single"/>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1BB">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 (Pesos colombianos)</w:t>
            </w:r>
          </w:p>
        </w:tc>
      </w:tr>
      <w:tr>
        <w:trPr>
          <w:cantSplit w:val="0"/>
          <w:trHeight w:val="350" w:hRule="atLeast"/>
          <w:tblHeader w:val="0"/>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restart"/>
            <w:tcBorders>
              <w:top w:color="000000" w:space="0" w:sz="0" w:val="nil"/>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BD">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Formación básica</w:t>
            </w:r>
          </w:p>
        </w:tc>
        <w:tc>
          <w:tcPr>
            <w:vMerge w:val="continue"/>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r>
      <w:tr>
        <w:trPr>
          <w:cantSplit w:val="0"/>
          <w:trHeight w:val="387" w:hRule="atLeast"/>
          <w:tblHeader w:val="0"/>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0" w:val="nil"/>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r>
      <w:tr>
        <w:trPr>
          <w:cantSplit w:val="0"/>
          <w:trHeight w:val="175"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lineRule="auto"/>
              <w:jc w:val="left"/>
              <w:rPr>
                <w:rFonts w:ascii="Calibri" w:cs="Calibri" w:eastAsia="Calibri" w:hAnsi="Calibri"/>
                <w:color w:val="000000"/>
                <w:sz w:val="18"/>
                <w:szCs w:val="18"/>
              </w:rPr>
            </w:pPr>
            <w:r w:rsidDel="00000000" w:rsidR="00000000" w:rsidRPr="00000000">
              <w:rPr>
                <w:rFonts w:ascii="Calibri" w:cs="Calibri" w:eastAsia="Calibri" w:hAnsi="Calibri"/>
                <w:sz w:val="18"/>
                <w:szCs w:val="18"/>
                <w:rtl w:val="0"/>
              </w:rPr>
              <w:t xml:space="preserve">Juan Manuel Rey Lopez</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Ingeniero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206.000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CD">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3.296.000</w:t>
            </w:r>
          </w:p>
        </w:tc>
      </w:tr>
      <w:tr>
        <w:trPr>
          <w:cantSplit w:val="0"/>
          <w:trHeight w:val="175"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Rule="auto"/>
              <w:jc w:val="left"/>
              <w:rPr>
                <w:rFonts w:ascii="Calibri" w:cs="Calibri" w:eastAsia="Calibri" w:hAnsi="Calibri"/>
                <w:color w:val="000000"/>
                <w:sz w:val="18"/>
                <w:szCs w:val="18"/>
              </w:rPr>
            </w:pPr>
            <w:r w:rsidDel="00000000" w:rsidR="00000000" w:rsidRPr="00000000">
              <w:rPr>
                <w:rFonts w:ascii="Calibri" w:cs="Calibri" w:eastAsia="Calibri" w:hAnsi="Calibri"/>
                <w:sz w:val="18"/>
                <w:szCs w:val="18"/>
                <w:rtl w:val="0"/>
              </w:rPr>
              <w:t xml:space="preserve">Ivan Dario Hernandez Rodriguez</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Ingeniero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167.000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D3">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2.672.000</w:t>
            </w:r>
          </w:p>
        </w:tc>
      </w:tr>
      <w:tr>
        <w:trPr>
          <w:cantSplit w:val="0"/>
          <w:trHeight w:val="175"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D4">
            <w:pPr>
              <w:spacing w:after="0" w:lineRule="auto"/>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Gerson Alexander Sanchez Brito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5">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sz w:val="18"/>
                <w:szCs w:val="18"/>
                <w:rtl w:val="0"/>
              </w:rPr>
              <w:t xml:space="preserve">Bachiller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sz w:val="18"/>
                <w:szCs w:val="18"/>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7">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sz w:val="18"/>
                <w:szCs w:val="18"/>
                <w:rtl w:val="0"/>
              </w:rPr>
              <w:t xml:space="preserve">4.167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8">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sz w:val="18"/>
                <w:szCs w:val="18"/>
                <w:rtl w:val="0"/>
              </w:rPr>
              <w:t xml:space="preserve">16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D9">
            <w:pPr>
              <w:spacing w:after="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1.333.440</w:t>
            </w:r>
          </w:p>
        </w:tc>
      </w:tr>
      <w:tr>
        <w:trPr>
          <w:cantSplit w:val="0"/>
          <w:trHeight w:val="181" w:hRule="atLeast"/>
          <w:tblHeader w:val="0"/>
        </w:trPr>
        <w:tc>
          <w:tcPr>
            <w:tcBorders>
              <w:top w:color="000000" w:space="0" w:sz="4" w:val="single"/>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1DA">
            <w:pPr>
              <w:spacing w:after="0" w:lineRule="auto"/>
              <w:jc w:val="left"/>
              <w:rPr>
                <w:rFonts w:ascii="Calibri" w:cs="Calibri" w:eastAsia="Calibri" w:hAnsi="Calibri"/>
                <w:color w:val="000000"/>
                <w:sz w:val="18"/>
                <w:szCs w:val="18"/>
              </w:rPr>
            </w:pPr>
            <w:r w:rsidDel="00000000" w:rsidR="00000000" w:rsidRPr="00000000">
              <w:rPr>
                <w:rFonts w:ascii="Calibri" w:cs="Calibri" w:eastAsia="Calibri" w:hAnsi="Calibri"/>
                <w:sz w:val="18"/>
                <w:szCs w:val="18"/>
                <w:rtl w:val="0"/>
              </w:rPr>
              <w:t xml:space="preserve">Santiago Peña Melendez</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DB">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Bachiller</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DC">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DD">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4.167</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DE">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DF">
            <w:pPr>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1.333.440</w:t>
            </w:r>
          </w:p>
        </w:tc>
      </w:tr>
      <w:tr>
        <w:trPr>
          <w:cantSplit w:val="0"/>
          <w:trHeight w:val="181" w:hRule="atLeast"/>
          <w:tblHeader w:val="0"/>
        </w:trPr>
        <w:tc>
          <w:tcPr>
            <w:gridSpan w:val="5"/>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E0">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SUBTOTAL  </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E5">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7.301.440</w:t>
            </w:r>
          </w:p>
        </w:tc>
      </w:tr>
    </w:tbl>
    <w:p w:rsidR="00000000" w:rsidDel="00000000" w:rsidP="00000000" w:rsidRDefault="00000000" w:rsidRPr="00000000" w14:paraId="000001E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Rule="auto"/>
        <w:jc w:val="center"/>
        <w:rPr>
          <w:rFonts w:ascii="Times New Roman" w:cs="Times New Roman" w:eastAsia="Times New Roman" w:hAnsi="Times New Roman"/>
          <w:i w:val="1"/>
          <w:sz w:val="24"/>
          <w:szCs w:val="24"/>
        </w:rPr>
      </w:pPr>
      <w:r w:rsidDel="00000000" w:rsidR="00000000" w:rsidRPr="00000000">
        <w:rPr>
          <w:i w:val="1"/>
          <w:color w:val="000000"/>
          <w:sz w:val="22"/>
          <w:szCs w:val="22"/>
          <w:rtl w:val="0"/>
        </w:rPr>
        <w:t xml:space="preserve">Tabla 2. Costos del recurso humano requerido para el desarrollo del proyecto</w:t>
      </w:r>
      <w:r w:rsidDel="00000000" w:rsidR="00000000" w:rsidRPr="00000000">
        <w:rPr>
          <w:rtl w:val="0"/>
        </w:rPr>
      </w:r>
    </w:p>
    <w:p w:rsidR="00000000" w:rsidDel="00000000" w:rsidP="00000000" w:rsidRDefault="00000000" w:rsidRPr="00000000" w14:paraId="000001E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0" w:lineRule="auto"/>
        <w:jc w:val="left"/>
        <w:rPr>
          <w:b w:val="1"/>
          <w:sz w:val="22"/>
          <w:szCs w:val="22"/>
        </w:rPr>
      </w:pPr>
      <w:r w:rsidDel="00000000" w:rsidR="00000000" w:rsidRPr="00000000">
        <w:rPr>
          <w:rtl w:val="0"/>
        </w:rPr>
      </w:r>
    </w:p>
    <w:p w:rsidR="00000000" w:rsidDel="00000000" w:rsidP="00000000" w:rsidRDefault="00000000" w:rsidRPr="00000000" w14:paraId="000001EA">
      <w:pPr>
        <w:spacing w:after="0" w:lineRule="auto"/>
        <w:jc w:val="left"/>
        <w:rPr>
          <w:b w:val="1"/>
          <w:sz w:val="22"/>
          <w:szCs w:val="22"/>
        </w:rPr>
      </w:pPr>
      <w:r w:rsidDel="00000000" w:rsidR="00000000" w:rsidRPr="00000000">
        <w:rPr>
          <w:rtl w:val="0"/>
        </w:rPr>
      </w:r>
    </w:p>
    <w:p w:rsidR="00000000" w:rsidDel="00000000" w:rsidP="00000000" w:rsidRDefault="00000000" w:rsidRPr="00000000" w14:paraId="000001EB">
      <w:pPr>
        <w:spacing w:after="0" w:lineRule="auto"/>
        <w:jc w:val="left"/>
        <w:rPr>
          <w:b w:val="1"/>
          <w:sz w:val="22"/>
          <w:szCs w:val="22"/>
        </w:rPr>
      </w:pPr>
      <w:r w:rsidDel="00000000" w:rsidR="00000000" w:rsidRPr="00000000">
        <w:rPr>
          <w:rtl w:val="0"/>
        </w:rPr>
      </w:r>
    </w:p>
    <w:p w:rsidR="00000000" w:rsidDel="00000000" w:rsidP="00000000" w:rsidRDefault="00000000" w:rsidRPr="00000000" w14:paraId="000001EC">
      <w:pPr>
        <w:spacing w:after="0" w:lineRule="auto"/>
        <w:jc w:val="left"/>
        <w:rPr>
          <w:b w:val="1"/>
          <w:sz w:val="22"/>
          <w:szCs w:val="22"/>
        </w:rPr>
      </w:pPr>
      <w:r w:rsidDel="00000000" w:rsidR="00000000" w:rsidRPr="00000000">
        <w:rPr>
          <w:rtl w:val="0"/>
        </w:rPr>
      </w:r>
    </w:p>
    <w:p w:rsidR="00000000" w:rsidDel="00000000" w:rsidP="00000000" w:rsidRDefault="00000000" w:rsidRPr="00000000" w14:paraId="000001ED">
      <w:pPr>
        <w:spacing w:after="0" w:lineRule="auto"/>
        <w:jc w:val="left"/>
        <w:rPr>
          <w:b w:val="1"/>
          <w:sz w:val="22"/>
          <w:szCs w:val="22"/>
        </w:rPr>
      </w:pPr>
      <w:r w:rsidDel="00000000" w:rsidR="00000000" w:rsidRPr="00000000">
        <w:rPr>
          <w:rtl w:val="0"/>
        </w:rPr>
      </w:r>
    </w:p>
    <w:p w:rsidR="00000000" w:rsidDel="00000000" w:rsidP="00000000" w:rsidRDefault="00000000" w:rsidRPr="00000000" w14:paraId="000001EE">
      <w:pPr>
        <w:spacing w:after="0" w:lineRule="auto"/>
        <w:jc w:val="left"/>
        <w:rPr>
          <w:b w:val="1"/>
          <w:sz w:val="22"/>
          <w:szCs w:val="22"/>
        </w:rPr>
      </w:pPr>
      <w:r w:rsidDel="00000000" w:rsidR="00000000" w:rsidRPr="00000000">
        <w:rPr>
          <w:rtl w:val="0"/>
        </w:rPr>
      </w:r>
    </w:p>
    <w:p w:rsidR="00000000" w:rsidDel="00000000" w:rsidP="00000000" w:rsidRDefault="00000000" w:rsidRPr="00000000" w14:paraId="000001EF">
      <w:pPr>
        <w:spacing w:after="0" w:lineRule="auto"/>
        <w:jc w:val="left"/>
        <w:rPr>
          <w:rFonts w:ascii="Times New Roman" w:cs="Times New Roman" w:eastAsia="Times New Roman" w:hAnsi="Times New Roman"/>
          <w:sz w:val="24"/>
          <w:szCs w:val="24"/>
        </w:rPr>
      </w:pPr>
      <w:r w:rsidDel="00000000" w:rsidR="00000000" w:rsidRPr="00000000">
        <w:rPr>
          <w:b w:val="1"/>
          <w:color w:val="000000"/>
          <w:sz w:val="22"/>
          <w:szCs w:val="22"/>
          <w:rtl w:val="0"/>
        </w:rPr>
        <w:t xml:space="preserve">Uso de equipos</w:t>
      </w:r>
      <w:r w:rsidDel="00000000" w:rsidR="00000000" w:rsidRPr="00000000">
        <w:rPr>
          <w:rtl w:val="0"/>
        </w:rPr>
      </w:r>
    </w:p>
    <w:p w:rsidR="00000000" w:rsidDel="00000000" w:rsidP="00000000" w:rsidRDefault="00000000" w:rsidRPr="00000000" w14:paraId="000001F0">
      <w:pPr>
        <w:spacing w:after="0" w:lineRule="auto"/>
        <w:jc w:val="left"/>
        <w:rPr>
          <w:rFonts w:ascii="Times New Roman" w:cs="Times New Roman" w:eastAsia="Times New Roman" w:hAnsi="Times New Roman"/>
          <w:sz w:val="24"/>
          <w:szCs w:val="24"/>
        </w:rPr>
      </w:pPr>
      <w:r w:rsidDel="00000000" w:rsidR="00000000" w:rsidRPr="00000000">
        <w:rPr>
          <w:rtl w:val="0"/>
        </w:rPr>
      </w:r>
    </w:p>
    <w:tbl>
      <w:tblPr>
        <w:tblStyle w:val="Table6"/>
        <w:tblW w:w="7507.0" w:type="dxa"/>
        <w:jc w:val="center"/>
        <w:tblLayout w:type="fixed"/>
        <w:tblLook w:val="0400"/>
      </w:tblPr>
      <w:tblGrid>
        <w:gridCol w:w="3330"/>
        <w:gridCol w:w="1189"/>
        <w:gridCol w:w="2988"/>
        <w:tblGridChange w:id="0">
          <w:tblGrid>
            <w:gridCol w:w="3330"/>
            <w:gridCol w:w="1189"/>
            <w:gridCol w:w="2988"/>
          </w:tblGrid>
        </w:tblGridChange>
      </w:tblGrid>
      <w:tr>
        <w:trPr>
          <w:cantSplit w:val="0"/>
          <w:trHeight w:val="29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F1">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CONCEPTO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CANTIDAD</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F3">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(Pesos colombianos)</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Adquisición de equipo de computo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F6">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1.200.000</w:t>
            </w:r>
          </w:p>
        </w:tc>
      </w:tr>
      <w:tr>
        <w:trPr>
          <w:cantSplit w:val="0"/>
          <w:trHeight w:val="300" w:hRule="atLeast"/>
          <w:tblHeader w:val="0"/>
        </w:trPr>
        <w:tc>
          <w:tcPr>
            <w:tcBorders>
              <w:top w:color="000000" w:space="0" w:sz="4"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F7">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Acceso a internet (100MB)</w:t>
            </w:r>
          </w:p>
        </w:tc>
        <w:tc>
          <w:tcPr>
            <w:tcBorders>
              <w:top w:color="000000" w:space="0" w:sz="4"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8">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F9">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130.000</w:t>
            </w:r>
          </w:p>
        </w:tc>
      </w:tr>
      <w:tr>
        <w:trPr>
          <w:cantSplit w:val="0"/>
          <w:trHeight w:val="30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FA">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SUBTOTAL</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FC">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1.330.000</w:t>
            </w:r>
          </w:p>
        </w:tc>
      </w:tr>
    </w:tbl>
    <w:p w:rsidR="00000000" w:rsidDel="00000000" w:rsidP="00000000" w:rsidRDefault="00000000" w:rsidRPr="00000000" w14:paraId="000001F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lineRule="auto"/>
        <w:jc w:val="center"/>
        <w:rPr>
          <w:rFonts w:ascii="Times New Roman" w:cs="Times New Roman" w:eastAsia="Times New Roman" w:hAnsi="Times New Roman"/>
          <w:i w:val="1"/>
          <w:sz w:val="24"/>
          <w:szCs w:val="24"/>
        </w:rPr>
      </w:pPr>
      <w:r w:rsidDel="00000000" w:rsidR="00000000" w:rsidRPr="00000000">
        <w:rPr>
          <w:i w:val="1"/>
          <w:color w:val="000000"/>
          <w:sz w:val="22"/>
          <w:szCs w:val="22"/>
          <w:rtl w:val="0"/>
        </w:rPr>
        <w:t xml:space="preserve">Tabla 3. Costos para la utilización de equipos necesarios para el desarrollo del proyecto</w:t>
      </w:r>
      <w:r w:rsidDel="00000000" w:rsidR="00000000" w:rsidRPr="00000000">
        <w:rPr>
          <w:rtl w:val="0"/>
        </w:rPr>
      </w:r>
    </w:p>
    <w:p w:rsidR="00000000" w:rsidDel="00000000" w:rsidP="00000000" w:rsidRDefault="00000000" w:rsidRPr="00000000" w14:paraId="000001F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Rule="auto"/>
        <w:jc w:val="left"/>
        <w:rPr>
          <w:b w:val="1"/>
          <w:color w:val="000000"/>
          <w:sz w:val="22"/>
          <w:szCs w:val="22"/>
        </w:rPr>
      </w:pPr>
      <w:r w:rsidDel="00000000" w:rsidR="00000000" w:rsidRPr="00000000">
        <w:rPr>
          <w:b w:val="1"/>
          <w:color w:val="000000"/>
          <w:sz w:val="22"/>
          <w:szCs w:val="22"/>
          <w:rtl w:val="0"/>
        </w:rPr>
        <w:t xml:space="preserve">Materiales e insumos</w:t>
      </w:r>
    </w:p>
    <w:p w:rsidR="00000000" w:rsidDel="00000000" w:rsidP="00000000" w:rsidRDefault="00000000" w:rsidRPr="00000000" w14:paraId="00000201">
      <w:pPr>
        <w:spacing w:after="0" w:lineRule="auto"/>
        <w:jc w:val="left"/>
        <w:rPr>
          <w:rFonts w:ascii="Times New Roman" w:cs="Times New Roman" w:eastAsia="Times New Roman" w:hAnsi="Times New Roman"/>
          <w:sz w:val="24"/>
          <w:szCs w:val="24"/>
        </w:rPr>
      </w:pPr>
      <w:r w:rsidDel="00000000" w:rsidR="00000000" w:rsidRPr="00000000">
        <w:rPr>
          <w:rtl w:val="0"/>
        </w:rPr>
      </w:r>
    </w:p>
    <w:tbl>
      <w:tblPr>
        <w:tblStyle w:val="Table7"/>
        <w:tblW w:w="7600.0" w:type="dxa"/>
        <w:jc w:val="center"/>
        <w:tblLayout w:type="fixed"/>
        <w:tblLook w:val="0400"/>
      </w:tblPr>
      <w:tblGrid>
        <w:gridCol w:w="4320"/>
        <w:gridCol w:w="3280"/>
        <w:tblGridChange w:id="0">
          <w:tblGrid>
            <w:gridCol w:w="4320"/>
            <w:gridCol w:w="32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202">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CONCEPTO</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03">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(Pesos colombianos)</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204">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Papelería y fotocopias</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05">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100.000</w:t>
            </w:r>
          </w:p>
        </w:tc>
      </w:tr>
      <w:tr>
        <w:trPr>
          <w:cantSplit w:val="0"/>
          <w:trHeight w:val="300" w:hRule="atLeast"/>
          <w:tblHeader w:val="0"/>
        </w:trPr>
        <w:tc>
          <w:tcPr>
            <w:tcBorders>
              <w:top w:color="000000" w:space="0" w:sz="4" w:val="single"/>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206">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Transporte ida/regreso</w:t>
            </w:r>
          </w:p>
        </w:tc>
        <w:tc>
          <w:tcPr>
            <w:tcBorders>
              <w:top w:color="000000" w:space="0" w:sz="4" w:val="single"/>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207">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130.000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208">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SUBTOTAL</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09">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230.000</w:t>
            </w:r>
          </w:p>
        </w:tc>
      </w:tr>
    </w:tbl>
    <w:p w:rsidR="00000000" w:rsidDel="00000000" w:rsidP="00000000" w:rsidRDefault="00000000" w:rsidRPr="00000000" w14:paraId="0000020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Rule="auto"/>
        <w:jc w:val="center"/>
        <w:rPr>
          <w:rFonts w:ascii="Times New Roman" w:cs="Times New Roman" w:eastAsia="Times New Roman" w:hAnsi="Times New Roman"/>
          <w:i w:val="1"/>
          <w:sz w:val="24"/>
          <w:szCs w:val="24"/>
        </w:rPr>
      </w:pPr>
      <w:r w:rsidDel="00000000" w:rsidR="00000000" w:rsidRPr="00000000">
        <w:rPr>
          <w:i w:val="1"/>
          <w:color w:val="000000"/>
          <w:sz w:val="22"/>
          <w:szCs w:val="22"/>
          <w:rtl w:val="0"/>
        </w:rPr>
        <w:t xml:space="preserve">Tabla 4. Costos de materiales e insumos necesarios para el desarrollo del proyecto</w:t>
      </w:r>
      <w:r w:rsidDel="00000000" w:rsidR="00000000" w:rsidRPr="00000000">
        <w:rPr>
          <w:rtl w:val="0"/>
        </w:rPr>
      </w:r>
    </w:p>
    <w:p w:rsidR="00000000" w:rsidDel="00000000" w:rsidP="00000000" w:rsidRDefault="00000000" w:rsidRPr="00000000" w14:paraId="0000020C">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Rule="auto"/>
        <w:rPr>
          <w:rFonts w:ascii="Times New Roman" w:cs="Times New Roman" w:eastAsia="Times New Roman" w:hAnsi="Times New Roman"/>
          <w:sz w:val="24"/>
          <w:szCs w:val="24"/>
        </w:rPr>
      </w:pPr>
      <w:r w:rsidDel="00000000" w:rsidR="00000000" w:rsidRPr="00000000">
        <w:rPr>
          <w:b w:val="1"/>
          <w:color w:val="000000"/>
          <w:sz w:val="22"/>
          <w:szCs w:val="22"/>
          <w:rtl w:val="0"/>
        </w:rPr>
        <w:t xml:space="preserve">Recursos bibliográficos</w:t>
      </w:r>
      <w:r w:rsidDel="00000000" w:rsidR="00000000" w:rsidRPr="00000000">
        <w:rPr>
          <w:rtl w:val="0"/>
        </w:rPr>
      </w:r>
    </w:p>
    <w:p w:rsidR="00000000" w:rsidDel="00000000" w:rsidP="00000000" w:rsidRDefault="00000000" w:rsidRPr="00000000" w14:paraId="0000020E">
      <w:pPr>
        <w:spacing w:after="0" w:lineRule="auto"/>
        <w:jc w:val="left"/>
        <w:rPr>
          <w:rFonts w:ascii="Times New Roman" w:cs="Times New Roman" w:eastAsia="Times New Roman" w:hAnsi="Times New Roman"/>
          <w:sz w:val="24"/>
          <w:szCs w:val="24"/>
        </w:rPr>
      </w:pPr>
      <w:r w:rsidDel="00000000" w:rsidR="00000000" w:rsidRPr="00000000">
        <w:rPr>
          <w:rtl w:val="0"/>
        </w:rPr>
      </w:r>
    </w:p>
    <w:tbl>
      <w:tblPr>
        <w:tblStyle w:val="Table8"/>
        <w:tblW w:w="6020.0" w:type="dxa"/>
        <w:jc w:val="center"/>
        <w:tblLayout w:type="fixed"/>
        <w:tblLook w:val="0400"/>
      </w:tblPr>
      <w:tblGrid>
        <w:gridCol w:w="3120"/>
        <w:gridCol w:w="2900"/>
        <w:tblGridChange w:id="0">
          <w:tblGrid>
            <w:gridCol w:w="3120"/>
            <w:gridCol w:w="2900"/>
          </w:tblGrid>
        </w:tblGridChange>
      </w:tblGrid>
      <w:tr>
        <w:trPr>
          <w:cantSplit w:val="0"/>
          <w:trHeight w:val="290" w:hRule="atLeast"/>
          <w:tblHeader w:val="0"/>
        </w:trPr>
        <w:tc>
          <w:tcPr>
            <w:tcBorders>
              <w:top w:color="000000" w:space="0" w:sz="8" w:val="single"/>
              <w:left w:color="000000" w:space="0" w:sz="8" w:val="single"/>
              <w:bottom w:color="000000" w:space="0" w:sz="4" w:val="single"/>
              <w:right w:color="000000" w:space="0" w:sz="4" w:val="single"/>
            </w:tcBorders>
            <w:shd w:fill="auto" w:val="clear"/>
            <w:tcMar>
              <w:top w:w="15.0" w:type="dxa"/>
              <w:left w:w="15.0" w:type="dxa"/>
              <w:bottom w:w="0.0" w:type="dxa"/>
              <w:right w:w="15.0" w:type="dxa"/>
            </w:tcMar>
            <w:vAlign w:val="bottom"/>
          </w:tcPr>
          <w:p w:rsidR="00000000" w:rsidDel="00000000" w:rsidP="00000000" w:rsidRDefault="00000000" w:rsidRPr="00000000" w14:paraId="0000020F">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CONCEPTO</w:t>
            </w:r>
          </w:p>
        </w:tc>
        <w:tc>
          <w:tcPr>
            <w:tcBorders>
              <w:top w:color="000000" w:space="0" w:sz="8" w:val="single"/>
              <w:left w:color="000000" w:space="0" w:sz="0" w:val="nil"/>
              <w:bottom w:color="000000" w:space="0" w:sz="4" w:val="single"/>
              <w:right w:color="000000" w:space="0" w:sz="8" w:val="single"/>
            </w:tcBorders>
            <w:shd w:fill="auto" w:val="clear"/>
            <w:tcMar>
              <w:top w:w="15.0" w:type="dxa"/>
              <w:left w:w="15.0" w:type="dxa"/>
              <w:bottom w:w="0.0" w:type="dxa"/>
              <w:right w:w="15.0" w:type="dxa"/>
            </w:tcMar>
            <w:vAlign w:val="bottom"/>
          </w:tcPr>
          <w:p w:rsidR="00000000" w:rsidDel="00000000" w:rsidP="00000000" w:rsidRDefault="00000000" w:rsidRPr="00000000" w14:paraId="0000021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(Pesos colombianos)</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tcMar>
              <w:top w:w="15.0" w:type="dxa"/>
              <w:left w:w="15.0" w:type="dxa"/>
              <w:bottom w:w="0.0" w:type="dxa"/>
              <w:right w:w="15.0" w:type="dxa"/>
            </w:tcMar>
            <w:vAlign w:val="bottom"/>
          </w:tcPr>
          <w:p w:rsidR="00000000" w:rsidDel="00000000" w:rsidP="00000000" w:rsidRDefault="00000000" w:rsidRPr="00000000" w14:paraId="0000021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Recurso Bibliográfico</w:t>
            </w:r>
          </w:p>
        </w:tc>
        <w:tc>
          <w:tcPr>
            <w:tcBorders>
              <w:top w:color="000000" w:space="0" w:sz="4" w:val="single"/>
              <w:left w:color="000000" w:space="0" w:sz="0" w:val="nil"/>
              <w:bottom w:color="000000" w:space="0" w:sz="4" w:val="single"/>
              <w:right w:color="000000" w:space="0" w:sz="8" w:val="single"/>
            </w:tcBorders>
            <w:shd w:fill="auto" w:val="clear"/>
            <w:tcMar>
              <w:top w:w="15.0" w:type="dxa"/>
              <w:left w:w="15.0" w:type="dxa"/>
              <w:bottom w:w="0.0" w:type="dxa"/>
              <w:right w:w="15.0" w:type="dxa"/>
            </w:tcMar>
            <w:vAlign w:val="bottom"/>
          </w:tcPr>
          <w:p w:rsidR="00000000" w:rsidDel="00000000" w:rsidP="00000000" w:rsidRDefault="00000000" w:rsidRPr="00000000" w14:paraId="0000021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2.000.000</w:t>
            </w:r>
          </w:p>
        </w:tc>
      </w:tr>
      <w:tr>
        <w:trPr>
          <w:cantSplit w:val="0"/>
          <w:trHeight w:val="300" w:hRule="atLeast"/>
          <w:tblHeader w:val="0"/>
        </w:trPr>
        <w:tc>
          <w:tcPr>
            <w:tcBorders>
              <w:top w:color="000000" w:space="0" w:sz="4" w:val="single"/>
              <w:left w:color="000000" w:space="0" w:sz="8" w:val="single"/>
              <w:bottom w:color="000000" w:space="0" w:sz="8" w:val="single"/>
              <w:right w:color="000000" w:space="0" w:sz="4" w:val="single"/>
            </w:tcBorders>
            <w:shd w:fill="auto" w:val="clear"/>
            <w:tcMar>
              <w:top w:w="15.0" w:type="dxa"/>
              <w:left w:w="15.0" w:type="dxa"/>
              <w:bottom w:w="0.0" w:type="dxa"/>
              <w:right w:w="15.0" w:type="dxa"/>
            </w:tcMar>
            <w:vAlign w:val="bottom"/>
          </w:tcPr>
          <w:p w:rsidR="00000000" w:rsidDel="00000000" w:rsidP="00000000" w:rsidRDefault="00000000" w:rsidRPr="00000000" w14:paraId="00000213">
            <w:pPr>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SUBTOTAL</w:t>
            </w:r>
          </w:p>
        </w:tc>
        <w:tc>
          <w:tcPr>
            <w:tcBorders>
              <w:top w:color="000000" w:space="0" w:sz="0" w:val="nil"/>
              <w:left w:color="000000" w:space="0" w:sz="0" w:val="nil"/>
              <w:bottom w:color="000000" w:space="0" w:sz="8" w:val="single"/>
              <w:right w:color="000000" w:space="0" w:sz="8" w:val="single"/>
            </w:tcBorders>
            <w:shd w:fill="auto" w:val="clear"/>
            <w:tcMar>
              <w:top w:w="15.0" w:type="dxa"/>
              <w:left w:w="15.0" w:type="dxa"/>
              <w:bottom w:w="0.0" w:type="dxa"/>
              <w:right w:w="15.0" w:type="dxa"/>
            </w:tcMar>
            <w:vAlign w:val="bottom"/>
          </w:tcPr>
          <w:p w:rsidR="00000000" w:rsidDel="00000000" w:rsidP="00000000" w:rsidRDefault="00000000" w:rsidRPr="00000000" w14:paraId="0000021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2.000.000</w:t>
            </w:r>
          </w:p>
        </w:tc>
      </w:tr>
    </w:tbl>
    <w:p w:rsidR="00000000" w:rsidDel="00000000" w:rsidP="00000000" w:rsidRDefault="00000000" w:rsidRPr="00000000" w14:paraId="00000215">
      <w:pPr>
        <w:spacing w:after="0" w:lineRule="auto"/>
        <w:jc w:val="center"/>
        <w:rPr>
          <w:rFonts w:ascii="Times New Roman" w:cs="Times New Roman" w:eastAsia="Times New Roman" w:hAnsi="Times New Roman"/>
          <w:sz w:val="24"/>
          <w:szCs w:val="24"/>
        </w:rPr>
      </w:pP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216">
      <w:pPr>
        <w:spacing w:after="0" w:lineRule="auto"/>
        <w:jc w:val="center"/>
        <w:rPr>
          <w:rFonts w:ascii="Times New Roman" w:cs="Times New Roman" w:eastAsia="Times New Roman" w:hAnsi="Times New Roman"/>
          <w:i w:val="1"/>
          <w:sz w:val="24"/>
          <w:szCs w:val="24"/>
        </w:rPr>
      </w:pPr>
      <w:r w:rsidDel="00000000" w:rsidR="00000000" w:rsidRPr="00000000">
        <w:rPr>
          <w:i w:val="1"/>
          <w:color w:val="000000"/>
          <w:sz w:val="22"/>
          <w:szCs w:val="22"/>
          <w:rtl w:val="0"/>
        </w:rPr>
        <w:t xml:space="preserve">Tabla 4. Costos de recursos bibliográficos necesarios para el desarrollo del proyecto</w:t>
      </w:r>
      <w:r w:rsidDel="00000000" w:rsidR="00000000" w:rsidRPr="00000000">
        <w:rPr>
          <w:rtl w:val="0"/>
        </w:rPr>
      </w:r>
    </w:p>
    <w:p w:rsidR="00000000" w:rsidDel="00000000" w:rsidP="00000000" w:rsidRDefault="00000000" w:rsidRPr="00000000" w14:paraId="00000217">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0" w:lineRule="auto"/>
        <w:rPr>
          <w:b w:val="1"/>
          <w:sz w:val="22"/>
          <w:szCs w:val="22"/>
        </w:rPr>
      </w:pPr>
      <w:r w:rsidDel="00000000" w:rsidR="00000000" w:rsidRPr="00000000">
        <w:rPr>
          <w:rtl w:val="0"/>
        </w:rPr>
      </w:r>
    </w:p>
    <w:p w:rsidR="00000000" w:rsidDel="00000000" w:rsidP="00000000" w:rsidRDefault="00000000" w:rsidRPr="00000000" w14:paraId="00000219">
      <w:pPr>
        <w:spacing w:after="0" w:lineRule="auto"/>
        <w:rPr>
          <w:rFonts w:ascii="Times New Roman" w:cs="Times New Roman" w:eastAsia="Times New Roman" w:hAnsi="Times New Roman"/>
          <w:sz w:val="24"/>
          <w:szCs w:val="24"/>
        </w:rPr>
      </w:pPr>
      <w:r w:rsidDel="00000000" w:rsidR="00000000" w:rsidRPr="00000000">
        <w:rPr>
          <w:b w:val="1"/>
          <w:color w:val="000000"/>
          <w:sz w:val="22"/>
          <w:szCs w:val="22"/>
          <w:rtl w:val="0"/>
        </w:rPr>
        <w:t xml:space="preserve">Costo totales</w:t>
      </w:r>
      <w:r w:rsidDel="00000000" w:rsidR="00000000" w:rsidRPr="00000000">
        <w:rPr>
          <w:rtl w:val="0"/>
        </w:rPr>
      </w:r>
    </w:p>
    <w:p w:rsidR="00000000" w:rsidDel="00000000" w:rsidP="00000000" w:rsidRDefault="00000000" w:rsidRPr="00000000" w14:paraId="0000021A">
      <w:pPr>
        <w:spacing w:after="0" w:lineRule="auto"/>
        <w:jc w:val="left"/>
        <w:rPr>
          <w:rFonts w:ascii="Times New Roman" w:cs="Times New Roman" w:eastAsia="Times New Roman" w:hAnsi="Times New Roman"/>
          <w:sz w:val="24"/>
          <w:szCs w:val="24"/>
        </w:rPr>
      </w:pPr>
      <w:r w:rsidDel="00000000" w:rsidR="00000000" w:rsidRPr="00000000">
        <w:rPr>
          <w:rtl w:val="0"/>
        </w:rPr>
      </w:r>
    </w:p>
    <w:tbl>
      <w:tblPr>
        <w:tblStyle w:val="Table9"/>
        <w:tblW w:w="5254.0" w:type="dxa"/>
        <w:jc w:val="center"/>
        <w:tblLayout w:type="fixed"/>
        <w:tblLook w:val="0400"/>
      </w:tblPr>
      <w:tblGrid>
        <w:gridCol w:w="2266"/>
        <w:gridCol w:w="2988"/>
        <w:tblGridChange w:id="0">
          <w:tblGrid>
            <w:gridCol w:w="2266"/>
            <w:gridCol w:w="2988"/>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21B">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CONCEPTO</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1C">
            <w:pPr>
              <w:spacing w:after="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(Pesos colombianos)</w:t>
            </w:r>
          </w:p>
        </w:tc>
      </w:tr>
      <w:tr>
        <w:trPr>
          <w:cantSplit w:val="0"/>
          <w:trHeight w:val="29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21D">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Recursos humanos</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1E">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7.301.440</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21F">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Uso de equipos</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20">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1.330.000</w:t>
            </w:r>
          </w:p>
        </w:tc>
      </w:tr>
      <w:tr>
        <w:trPr>
          <w:cantSplit w:val="0"/>
          <w:trHeight w:val="290"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221">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Materiales e insumos</w:t>
            </w:r>
          </w:p>
        </w:tc>
        <w:tc>
          <w:tcPr>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22">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230.000</w:t>
            </w:r>
          </w:p>
        </w:tc>
      </w:tr>
      <w:tr>
        <w:trPr>
          <w:cantSplit w:val="0"/>
          <w:trHeight w:val="300" w:hRule="atLeast"/>
          <w:tblHeader w:val="0"/>
        </w:trPr>
        <w:tc>
          <w:tcPr>
            <w:tcBorders>
              <w:top w:color="000000" w:space="0" w:sz="4" w:val="single"/>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223">
            <w:pPr>
              <w:spacing w:after="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Recursos bibliográficos</w:t>
            </w:r>
          </w:p>
        </w:tc>
        <w:tc>
          <w:tcPr>
            <w:tcBorders>
              <w:top w:color="000000" w:space="0" w:sz="4" w:val="single"/>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224">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2.000.000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225">
            <w:pPr>
              <w:spacing w:after="0" w:lineRule="auto"/>
              <w:jc w:val="righ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26">
            <w:pPr>
              <w:spacing w:after="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10.861.440</w:t>
            </w:r>
          </w:p>
        </w:tc>
      </w:tr>
    </w:tbl>
    <w:p w:rsidR="00000000" w:rsidDel="00000000" w:rsidP="00000000" w:rsidRDefault="00000000" w:rsidRPr="00000000" w14:paraId="00000227">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lineRule="auto"/>
        <w:jc w:val="center"/>
        <w:rPr>
          <w:i w:val="1"/>
          <w:color w:val="000000"/>
          <w:sz w:val="22"/>
          <w:szCs w:val="22"/>
        </w:rPr>
        <w:sectPr>
          <w:headerReference r:id="rId15" w:type="default"/>
          <w:headerReference r:id="rId16" w:type="first"/>
          <w:footerReference r:id="rId17" w:type="default"/>
          <w:footerReference r:id="rId18" w:type="first"/>
          <w:pgSz w:h="15842" w:w="12242" w:orient="portrait"/>
          <w:pgMar w:bottom="1979" w:top="1418" w:left="1701" w:right="1803" w:header="709" w:footer="742"/>
          <w:pgNumType w:start="1"/>
          <w:titlePg w:val="1"/>
        </w:sectPr>
      </w:pPr>
      <w:r w:rsidDel="00000000" w:rsidR="00000000" w:rsidRPr="00000000">
        <w:rPr>
          <w:i w:val="1"/>
          <w:color w:val="000000"/>
          <w:sz w:val="22"/>
          <w:szCs w:val="22"/>
          <w:rtl w:val="0"/>
        </w:rPr>
        <w:t xml:space="preserve">Tabla 5. Costo total necesario para </w:t>
      </w:r>
      <w:r w:rsidDel="00000000" w:rsidR="00000000" w:rsidRPr="00000000">
        <w:rPr>
          <w:i w:val="1"/>
          <w:sz w:val="22"/>
          <w:szCs w:val="22"/>
          <w:rtl w:val="0"/>
        </w:rPr>
        <w:t xml:space="preserve">el desarrollo del proyecto</w:t>
      </w:r>
      <w:r w:rsidDel="00000000" w:rsidR="00000000" w:rsidRPr="00000000">
        <w:rPr>
          <w:rtl w:val="0"/>
        </w:rPr>
      </w:r>
    </w:p>
    <w:p w:rsidR="00000000" w:rsidDel="00000000" w:rsidP="00000000" w:rsidRDefault="00000000" w:rsidRPr="00000000" w14:paraId="00000229">
      <w:pPr>
        <w:keepNext w:val="1"/>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REFERENCIAS BIBLIOGRÁFICAS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pacing w:after="0" w:lineRule="auto"/>
        <w:rPr>
          <w:color w:val="1155cc"/>
          <w:u w:val="single"/>
        </w:rPr>
      </w:pPr>
      <w:r w:rsidDel="00000000" w:rsidR="00000000" w:rsidRPr="00000000">
        <w:rPr>
          <w:rtl w:val="0"/>
        </w:rPr>
        <w:t xml:space="preserve">[1] Universidad Pontificia Bolivariana. (s.f.). </w:t>
      </w:r>
      <w:r w:rsidDel="00000000" w:rsidR="00000000" w:rsidRPr="00000000">
        <w:rPr>
          <w:i w:val="1"/>
          <w:rtl w:val="0"/>
        </w:rPr>
        <w:t xml:space="preserve">Microrredes y transición energética</w:t>
      </w:r>
      <w:r w:rsidDel="00000000" w:rsidR="00000000" w:rsidRPr="00000000">
        <w:rPr>
          <w:rtl w:val="0"/>
        </w:rPr>
        <w:t xml:space="preserve"> [PDF]. Universidad Pontificia Bolivariana. Recuperado de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https://investigacion.upb.edu.co/files/67444604/Microrredes_y_Transicion_Energetica_Version_Digital.pdf</w:t>
          <w:br w:type="textWrapping"/>
        </w:r>
      </w:hyperlink>
      <w:r w:rsidDel="00000000" w:rsidR="00000000" w:rsidRPr="00000000">
        <w:rPr>
          <w:rtl w:val="0"/>
        </w:rPr>
      </w:r>
    </w:p>
    <w:p w:rsidR="00000000" w:rsidDel="00000000" w:rsidP="00000000" w:rsidRDefault="00000000" w:rsidRPr="00000000" w14:paraId="0000022C">
      <w:pPr>
        <w:spacing w:after="0" w:lineRule="auto"/>
        <w:rPr>
          <w:color w:val="1155cc"/>
          <w:u w:val="single"/>
        </w:rPr>
      </w:pPr>
      <w:r w:rsidDel="00000000" w:rsidR="00000000" w:rsidRPr="00000000">
        <w:rPr>
          <w:rtl w:val="0"/>
        </w:rPr>
        <w:t xml:space="preserve">[2] </w:t>
      </w:r>
      <w:r w:rsidDel="00000000" w:rsidR="00000000" w:rsidRPr="00000000">
        <w:rPr>
          <w:rtl w:val="0"/>
        </w:rPr>
        <w:t xml:space="preserve">Martínez, S., &amp; Fernández, C. (2020). </w:t>
      </w:r>
      <w:r w:rsidDel="00000000" w:rsidR="00000000" w:rsidRPr="00000000">
        <w:rPr>
          <w:i w:val="1"/>
          <w:rtl w:val="0"/>
        </w:rPr>
        <w:t xml:space="preserve">Las microrredes y su impacto en la transición energética</w:t>
      </w:r>
      <w:r w:rsidDel="00000000" w:rsidR="00000000" w:rsidRPr="00000000">
        <w:rPr>
          <w:rtl w:val="0"/>
        </w:rPr>
        <w:t xml:space="preserve">. </w:t>
      </w:r>
      <w:r w:rsidDel="00000000" w:rsidR="00000000" w:rsidRPr="00000000">
        <w:rPr>
          <w:i w:val="1"/>
          <w:rtl w:val="0"/>
        </w:rPr>
        <w:t xml:space="preserve">Revista Tecnológicas</w:t>
      </w:r>
      <w:r w:rsidDel="00000000" w:rsidR="00000000" w:rsidRPr="00000000">
        <w:rPr>
          <w:rtl w:val="0"/>
        </w:rPr>
        <w:t xml:space="preserve">, 13(2), 1-16. Recuperado de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https://revistas.itm.edu.co/index.php/tecnologicas/article/view/774</w:t>
          <w:br w:type="textWrapping"/>
        </w:r>
      </w:hyperlink>
      <w:r w:rsidDel="00000000" w:rsidR="00000000" w:rsidRPr="00000000">
        <w:rPr>
          <w:rtl w:val="0"/>
        </w:rPr>
      </w:r>
    </w:p>
    <w:p w:rsidR="00000000" w:rsidDel="00000000" w:rsidP="00000000" w:rsidRDefault="00000000" w:rsidRPr="00000000" w14:paraId="0000022D">
      <w:pPr>
        <w:spacing w:after="0" w:lineRule="auto"/>
        <w:rPr>
          <w:color w:val="1155cc"/>
          <w:u w:val="single"/>
        </w:rPr>
      </w:pPr>
      <w:r w:rsidDel="00000000" w:rsidR="00000000" w:rsidRPr="00000000">
        <w:rPr>
          <w:rtl w:val="0"/>
        </w:rPr>
        <w:t xml:space="preserve">[3] </w:t>
      </w:r>
      <w:r w:rsidDel="00000000" w:rsidR="00000000" w:rsidRPr="00000000">
        <w:rPr>
          <w:rtl w:val="0"/>
        </w:rPr>
        <w:t xml:space="preserve">Mordor Intelligence. (2023). </w:t>
      </w:r>
      <w:r w:rsidDel="00000000" w:rsidR="00000000" w:rsidRPr="00000000">
        <w:rPr>
          <w:i w:val="1"/>
          <w:rtl w:val="0"/>
        </w:rPr>
        <w:t xml:space="preserve">Microgrid market - growth, trends, and forecast (2023-2028)</w:t>
      </w:r>
      <w:r w:rsidDel="00000000" w:rsidR="00000000" w:rsidRPr="00000000">
        <w:rPr>
          <w:rtl w:val="0"/>
        </w:rPr>
        <w:t xml:space="preserve">. Mordor Intelligence. Recuperado de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https://www.mordorintelligence.com/es/industry-reports/micro-grid-market</w:t>
        </w:r>
      </w:hyperlink>
      <w:r w:rsidDel="00000000" w:rsidR="00000000" w:rsidRPr="00000000">
        <w:rPr>
          <w:rtl w:val="0"/>
        </w:rPr>
      </w:r>
    </w:p>
    <w:p w:rsidR="00000000" w:rsidDel="00000000" w:rsidP="00000000" w:rsidRDefault="00000000" w:rsidRPr="00000000" w14:paraId="0000022E">
      <w:pPr>
        <w:spacing w:after="0" w:lineRule="auto"/>
        <w:rPr>
          <w:color w:val="1155cc"/>
          <w:u w:val="single"/>
        </w:rPr>
      </w:pPr>
      <w:r w:rsidDel="00000000" w:rsidR="00000000" w:rsidRPr="00000000">
        <w:rPr>
          <w:rtl w:val="0"/>
        </w:rPr>
      </w:r>
    </w:p>
    <w:p w:rsidR="00000000" w:rsidDel="00000000" w:rsidP="00000000" w:rsidRDefault="00000000" w:rsidRPr="00000000" w14:paraId="0000022F">
      <w:pPr>
        <w:spacing w:after="0" w:lineRule="auto"/>
        <w:rPr>
          <w:color w:val="1155cc"/>
          <w:u w:val="single"/>
        </w:rPr>
      </w:pPr>
      <w:r w:rsidDel="00000000" w:rsidR="00000000" w:rsidRPr="00000000">
        <w:rPr>
          <w:rtl w:val="0"/>
        </w:rPr>
        <w:t xml:space="preserve">[4] convocatoria: </w:t>
      </w:r>
      <w:hyperlink r:id="rId25">
        <w:r w:rsidDel="00000000" w:rsidR="00000000" w:rsidRPr="00000000">
          <w:rPr>
            <w:color w:val="1155cc"/>
            <w:u w:val="single"/>
            <w:rtl w:val="0"/>
          </w:rPr>
          <w:t xml:space="preserve">https://minciencias.gov.co/convocatorias/programa-y-proyectos-ctei/convocatoria-para-el-fortalecimiento-ctei-en-instituciones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0">
      <w:pPr>
        <w:spacing w:after="0" w:lineRule="auto"/>
        <w:rPr/>
      </w:pPr>
      <w:r w:rsidDel="00000000" w:rsidR="00000000" w:rsidRPr="00000000">
        <w:rPr>
          <w:rtl w:val="0"/>
        </w:rPr>
      </w:r>
    </w:p>
    <w:p w:rsidR="00000000" w:rsidDel="00000000" w:rsidP="00000000" w:rsidRDefault="00000000" w:rsidRPr="00000000" w14:paraId="00000231">
      <w:pPr>
        <w:spacing w:after="0" w:lineRule="auto"/>
        <w:rPr>
          <w:b w:val="1"/>
        </w:rPr>
      </w:pPr>
      <w:r w:rsidDel="00000000" w:rsidR="00000000" w:rsidRPr="00000000">
        <w:rPr>
          <w:rtl w:val="0"/>
        </w:rPr>
        <w:t xml:space="preserve">[5] isa 101 </w:t>
      </w:r>
      <w:hyperlink r:id="rId26">
        <w:r w:rsidDel="00000000" w:rsidR="00000000" w:rsidRPr="00000000">
          <w:rPr>
            <w:b w:val="1"/>
            <w:color w:val="1155cc"/>
            <w:u w:val="single"/>
            <w:rtl w:val="0"/>
          </w:rPr>
          <w:t xml:space="preserve">https://www.realpars.com/blog/high-performance-hmi</w:t>
        </w:r>
      </w:hyperlink>
      <w:r w:rsidDel="00000000" w:rsidR="00000000" w:rsidRPr="00000000">
        <w:rPr>
          <w:rtl w:val="0"/>
        </w:rPr>
      </w:r>
    </w:p>
    <w:p w:rsidR="00000000" w:rsidDel="00000000" w:rsidP="00000000" w:rsidRDefault="00000000" w:rsidRPr="00000000" w14:paraId="00000232">
      <w:pPr>
        <w:spacing w:after="0" w:lineRule="auto"/>
        <w:rPr>
          <w:b w:val="1"/>
        </w:rPr>
      </w:pPr>
      <w:r w:rsidDel="00000000" w:rsidR="00000000" w:rsidRPr="00000000">
        <w:rPr>
          <w:b w:val="1"/>
          <w:rtl w:val="0"/>
        </w:rPr>
        <w:t xml:space="preserve"> </w:t>
        <w:br w:type="textWrapping"/>
      </w:r>
      <w:r w:rsidDel="00000000" w:rsidR="00000000" w:rsidRPr="00000000">
        <w:rPr>
          <w:rtl w:val="0"/>
        </w:rPr>
        <w:t xml:space="preserve">[6] ISA 95 DOI: 10.1109/ICCAR.2017.7942718</w:t>
      </w:r>
      <w:r w:rsidDel="00000000" w:rsidR="00000000" w:rsidRPr="00000000">
        <w:rPr>
          <w:rtl w:val="0"/>
        </w:rPr>
      </w:r>
    </w:p>
    <w:p w:rsidR="00000000" w:rsidDel="00000000" w:rsidP="00000000" w:rsidRDefault="00000000" w:rsidRPr="00000000" w14:paraId="00000233">
      <w:pPr>
        <w:spacing w:after="0" w:lineRule="auto"/>
        <w:rPr>
          <w:b w:val="1"/>
        </w:rPr>
      </w:pPr>
      <w:r w:rsidDel="00000000" w:rsidR="00000000" w:rsidRPr="00000000">
        <w:rPr>
          <w:rtl w:val="0"/>
        </w:rPr>
      </w:r>
    </w:p>
    <w:p w:rsidR="00000000" w:rsidDel="00000000" w:rsidP="00000000" w:rsidRDefault="00000000" w:rsidRPr="00000000" w14:paraId="00000234">
      <w:pPr>
        <w:spacing w:after="0" w:lineRule="auto"/>
        <w:rPr/>
      </w:pPr>
      <w:r w:rsidDel="00000000" w:rsidR="00000000" w:rsidRPr="00000000">
        <w:rPr>
          <w:rtl w:val="0"/>
        </w:rPr>
        <w:t xml:space="preserve">[7] IoT DOI: 10.1002/9781118647059.ch1</w:t>
      </w:r>
    </w:p>
    <w:p w:rsidR="00000000" w:rsidDel="00000000" w:rsidP="00000000" w:rsidRDefault="00000000" w:rsidRPr="00000000" w14:paraId="00000235">
      <w:pPr>
        <w:spacing w:after="0" w:lineRule="auto"/>
        <w:rPr>
          <w:b w:val="1"/>
        </w:rPr>
      </w:pPr>
      <w:r w:rsidDel="00000000" w:rsidR="00000000" w:rsidRPr="00000000">
        <w:rPr>
          <w:rtl w:val="0"/>
        </w:rPr>
      </w:r>
    </w:p>
    <w:p w:rsidR="00000000" w:rsidDel="00000000" w:rsidP="00000000" w:rsidRDefault="00000000" w:rsidRPr="00000000" w14:paraId="00000236">
      <w:pPr>
        <w:spacing w:after="0" w:lineRule="auto"/>
        <w:rPr/>
      </w:pPr>
      <w:r w:rsidDel="00000000" w:rsidR="00000000" w:rsidRPr="00000000">
        <w:rPr>
          <w:rtl w:val="0"/>
        </w:rPr>
        <w:t xml:space="preserve">[8] Industria 4.0 DOI: 10.1007/978-1-4842-2047-4</w:t>
      </w:r>
    </w:p>
    <w:p w:rsidR="00000000" w:rsidDel="00000000" w:rsidP="00000000" w:rsidRDefault="00000000" w:rsidRPr="00000000" w14:paraId="00000237">
      <w:pPr>
        <w:spacing w:after="0" w:lineRule="auto"/>
        <w:rPr>
          <w:b w:val="1"/>
        </w:rPr>
      </w:pPr>
      <w:r w:rsidDel="00000000" w:rsidR="00000000" w:rsidRPr="00000000">
        <w:rPr>
          <w:rtl w:val="0"/>
        </w:rPr>
      </w:r>
    </w:p>
    <w:p w:rsidR="00000000" w:rsidDel="00000000" w:rsidP="00000000" w:rsidRDefault="00000000" w:rsidRPr="00000000" w14:paraId="00000238">
      <w:pPr>
        <w:spacing w:after="0" w:lineRule="auto"/>
        <w:rPr/>
      </w:pPr>
      <w:r w:rsidDel="00000000" w:rsidR="00000000" w:rsidRPr="00000000">
        <w:rPr>
          <w:rtl w:val="0"/>
        </w:rPr>
        <w:t xml:space="preserve">[9] ugrid 1 : https://ieeexplore.ieee.org/stamp/stamp.jsp?tp=&amp;arnumber=9648165 </w:t>
      </w:r>
    </w:p>
    <w:p w:rsidR="00000000" w:rsidDel="00000000" w:rsidP="00000000" w:rsidRDefault="00000000" w:rsidRPr="00000000" w14:paraId="00000239">
      <w:pPr>
        <w:spacing w:after="0" w:lineRule="auto"/>
        <w:rPr>
          <w:b w:val="1"/>
        </w:rPr>
      </w:pPr>
      <w:r w:rsidDel="00000000" w:rsidR="00000000" w:rsidRPr="00000000">
        <w:rPr>
          <w:rtl w:val="0"/>
        </w:rPr>
      </w:r>
    </w:p>
    <w:p w:rsidR="00000000" w:rsidDel="00000000" w:rsidP="00000000" w:rsidRDefault="00000000" w:rsidRPr="00000000" w14:paraId="0000023A">
      <w:pPr>
        <w:spacing w:after="0" w:lineRule="auto"/>
        <w:rPr>
          <w:b w:val="1"/>
        </w:rPr>
      </w:pPr>
      <w:r w:rsidDel="00000000" w:rsidR="00000000" w:rsidRPr="00000000">
        <w:rPr>
          <w:rtl w:val="0"/>
        </w:rPr>
        <w:t xml:space="preserve">[10] ugrid 2:</w:t>
      </w:r>
      <w:r w:rsidDel="00000000" w:rsidR="00000000" w:rsidRPr="00000000">
        <w:rPr>
          <w:b w:val="1"/>
          <w:rtl w:val="0"/>
        </w:rPr>
        <w:t xml:space="preserve"> </w:t>
      </w:r>
      <w:hyperlink r:id="rId27">
        <w:r w:rsidDel="00000000" w:rsidR="00000000" w:rsidRPr="00000000">
          <w:rPr>
            <w:b w:val="1"/>
            <w:color w:val="1155cc"/>
            <w:u w:val="single"/>
            <w:rtl w:val="0"/>
          </w:rPr>
          <w:t xml:space="preserve">https://ieeexplore.ieee.org/stamp/stamp.jsp?tp=&amp;arnumber=9648165</w:t>
        </w:r>
      </w:hyperlink>
      <w:r w:rsidDel="00000000" w:rsidR="00000000" w:rsidRPr="00000000">
        <w:rPr>
          <w:b w:val="1"/>
          <w:rtl w:val="0"/>
        </w:rPr>
        <w:t xml:space="preserve"> </w:t>
      </w:r>
    </w:p>
    <w:p w:rsidR="00000000" w:rsidDel="00000000" w:rsidP="00000000" w:rsidRDefault="00000000" w:rsidRPr="00000000" w14:paraId="0000023B">
      <w:pPr>
        <w:spacing w:after="0" w:lineRule="auto"/>
        <w:rPr>
          <w:b w:val="1"/>
        </w:rPr>
      </w:pPr>
      <w:r w:rsidDel="00000000" w:rsidR="00000000" w:rsidRPr="00000000">
        <w:rPr>
          <w:rtl w:val="0"/>
        </w:rPr>
      </w:r>
    </w:p>
    <w:p w:rsidR="00000000" w:rsidDel="00000000" w:rsidP="00000000" w:rsidRDefault="00000000" w:rsidRPr="00000000" w14:paraId="0000023C">
      <w:pPr>
        <w:spacing w:after="0" w:lineRule="auto"/>
        <w:rPr>
          <w:b w:val="1"/>
        </w:rPr>
      </w:pPr>
      <w:r w:rsidDel="00000000" w:rsidR="00000000" w:rsidRPr="00000000">
        <w:rPr>
          <w:rtl w:val="0"/>
        </w:rPr>
        <w:t xml:space="preserve">[11]</w:t>
      </w:r>
      <w:r w:rsidDel="00000000" w:rsidR="00000000" w:rsidRPr="00000000">
        <w:rPr>
          <w:b w:val="1"/>
          <w:rtl w:val="0"/>
        </w:rPr>
        <w:t xml:space="preserve"> </w:t>
      </w:r>
      <w:hyperlink r:id="rId28">
        <w:r w:rsidDel="00000000" w:rsidR="00000000" w:rsidRPr="00000000">
          <w:rPr>
            <w:b w:val="1"/>
            <w:color w:val="1155cc"/>
            <w:u w:val="single"/>
            <w:rtl w:val="0"/>
          </w:rPr>
          <w:t xml:space="preserve">https://www.insider.com/internet-of-things-security-privacy-2016-8</w:t>
        </w:r>
      </w:hyperlink>
      <w:r w:rsidDel="00000000" w:rsidR="00000000" w:rsidRPr="00000000">
        <w:rPr>
          <w:b w:val="1"/>
          <w:rtl w:val="0"/>
        </w:rPr>
        <w:t xml:space="preserve"> </w:t>
      </w:r>
    </w:p>
    <w:p w:rsidR="00000000" w:rsidDel="00000000" w:rsidP="00000000" w:rsidRDefault="00000000" w:rsidRPr="00000000" w14:paraId="0000023D">
      <w:pPr>
        <w:spacing w:after="0" w:lineRule="auto"/>
        <w:rPr>
          <w:b w:val="1"/>
        </w:rPr>
      </w:pPr>
      <w:r w:rsidDel="00000000" w:rsidR="00000000" w:rsidRPr="00000000">
        <w:rPr>
          <w:rtl w:val="0"/>
        </w:rPr>
      </w:r>
    </w:p>
    <w:p w:rsidR="00000000" w:rsidDel="00000000" w:rsidP="00000000" w:rsidRDefault="00000000" w:rsidRPr="00000000" w14:paraId="0000023E">
      <w:pPr>
        <w:spacing w:after="0" w:lineRule="auto"/>
        <w:rPr/>
      </w:pPr>
      <w:r w:rsidDel="00000000" w:rsidR="00000000" w:rsidRPr="00000000">
        <w:rPr>
          <w:rtl w:val="0"/>
        </w:rPr>
        <w:t xml:space="preserve">[12] doi: 10.1109/JIOT.2020.2997651 </w:t>
      </w:r>
    </w:p>
    <w:p w:rsidR="00000000" w:rsidDel="00000000" w:rsidP="00000000" w:rsidRDefault="00000000" w:rsidRPr="00000000" w14:paraId="0000023F">
      <w:pPr>
        <w:spacing w:after="0" w:lineRule="auto"/>
        <w:rPr/>
      </w:pPr>
      <w:r w:rsidDel="00000000" w:rsidR="00000000" w:rsidRPr="00000000">
        <w:rPr>
          <w:rtl w:val="0"/>
        </w:rPr>
      </w:r>
    </w:p>
    <w:p w:rsidR="00000000" w:rsidDel="00000000" w:rsidP="00000000" w:rsidRDefault="00000000" w:rsidRPr="00000000" w14:paraId="00000240">
      <w:pPr>
        <w:spacing w:after="0" w:lineRule="auto"/>
        <w:rPr/>
      </w:pPr>
      <w:r w:rsidDel="00000000" w:rsidR="00000000" w:rsidRPr="00000000">
        <w:rPr>
          <w:rtl w:val="0"/>
        </w:rPr>
        <w:t xml:space="preserve">[X1] https://noesis.uis.edu.co/handle/20.500.14071/12407</w:t>
      </w:r>
    </w:p>
    <w:p w:rsidR="00000000" w:rsidDel="00000000" w:rsidP="00000000" w:rsidRDefault="00000000" w:rsidRPr="00000000" w14:paraId="00000241">
      <w:pPr>
        <w:spacing w:after="0" w:lineRule="auto"/>
        <w:rPr/>
      </w:pPr>
      <w:r w:rsidDel="00000000" w:rsidR="00000000" w:rsidRPr="00000000">
        <w:rPr>
          <w:rtl w:val="0"/>
        </w:rPr>
        <w:t xml:space="preserve">[X2] 10.1109/TLA.2025.10810485</w:t>
      </w:r>
    </w:p>
    <w:p w:rsidR="00000000" w:rsidDel="00000000" w:rsidP="00000000" w:rsidRDefault="00000000" w:rsidRPr="00000000" w14:paraId="00000242">
      <w:pPr>
        <w:spacing w:after="0" w:lineRule="auto"/>
        <w:rPr/>
      </w:pPr>
      <w:r w:rsidDel="00000000" w:rsidR="00000000" w:rsidRPr="00000000">
        <w:rPr>
          <w:rtl w:val="0"/>
        </w:rPr>
        <w:t xml:space="preserve">[ITALIA] 10.1109/JSEN.2017.2760014</w:t>
      </w:r>
    </w:p>
    <w:p w:rsidR="00000000" w:rsidDel="00000000" w:rsidP="00000000" w:rsidRDefault="00000000" w:rsidRPr="00000000" w14:paraId="00000243">
      <w:pPr>
        <w:spacing w:after="0" w:lineRule="auto"/>
        <w:rPr/>
      </w:pPr>
      <w:r w:rsidDel="00000000" w:rsidR="00000000" w:rsidRPr="00000000">
        <w:rPr>
          <w:rtl w:val="0"/>
        </w:rPr>
        <w:t xml:space="preserve">[15] 10.1109/ICECA.2018.8474789.</w:t>
      </w:r>
    </w:p>
    <w:p w:rsidR="00000000" w:rsidDel="00000000" w:rsidP="00000000" w:rsidRDefault="00000000" w:rsidRPr="00000000" w14:paraId="00000244">
      <w:pPr>
        <w:spacing w:after="0" w:lineRule="auto"/>
        <w:rPr/>
      </w:pPr>
      <w:r w:rsidDel="00000000" w:rsidR="00000000" w:rsidRPr="00000000">
        <w:rPr>
          <w:rtl w:val="0"/>
        </w:rPr>
        <w:t xml:space="preserve">[17] doi: 10.1016/j.est.2022.104596.</w:t>
      </w:r>
    </w:p>
    <w:p w:rsidR="00000000" w:rsidDel="00000000" w:rsidP="00000000" w:rsidRDefault="00000000" w:rsidRPr="00000000" w14:paraId="00000245">
      <w:pPr>
        <w:spacing w:after="0" w:lineRule="auto"/>
        <w:rPr/>
      </w:pPr>
      <w:r w:rsidDel="00000000" w:rsidR="00000000" w:rsidRPr="00000000">
        <w:rPr>
          <w:rtl w:val="0"/>
        </w:rPr>
        <w:t xml:space="preserve">[18] doi: 10.1016/j.proeng.2017.03.077.</w:t>
      </w:r>
    </w:p>
    <w:p w:rsidR="00000000" w:rsidDel="00000000" w:rsidP="00000000" w:rsidRDefault="00000000" w:rsidRPr="00000000" w14:paraId="00000246">
      <w:pPr>
        <w:spacing w:after="0" w:lineRule="auto"/>
        <w:rPr/>
      </w:pPr>
      <w:r w:rsidDel="00000000" w:rsidR="00000000" w:rsidRPr="00000000">
        <w:rPr>
          <w:rtl w:val="0"/>
        </w:rPr>
        <w:t xml:space="preserve">[IA 1]  DOI: 10.1109/GRIDEDGE61154.2025.10887439</w:t>
      </w:r>
    </w:p>
    <w:p w:rsidR="00000000" w:rsidDel="00000000" w:rsidP="00000000" w:rsidRDefault="00000000" w:rsidRPr="00000000" w14:paraId="00000247">
      <w:pPr>
        <w:spacing w:after="0" w:lineRule="auto"/>
        <w:rPr/>
      </w:pPr>
      <w:r w:rsidDel="00000000" w:rsidR="00000000" w:rsidRPr="00000000">
        <w:rPr>
          <w:rtl w:val="0"/>
        </w:rPr>
        <w:t xml:space="preserve">[IA 2] DOI: 10.1109/TSG.2024.3453648</w:t>
      </w:r>
    </w:p>
    <w:p w:rsidR="00000000" w:rsidDel="00000000" w:rsidP="00000000" w:rsidRDefault="00000000" w:rsidRPr="00000000" w14:paraId="00000248">
      <w:pPr>
        <w:spacing w:after="0" w:lineRule="auto"/>
        <w:rPr/>
      </w:pPr>
      <w:r w:rsidDel="00000000" w:rsidR="00000000" w:rsidRPr="00000000">
        <w:rPr>
          <w:rtl w:val="0"/>
        </w:rPr>
        <w:t xml:space="preserve">[X3] DOI: 10.1109/ACCESS.2022.3147484</w:t>
      </w:r>
    </w:p>
    <w:p w:rsidR="00000000" w:rsidDel="00000000" w:rsidP="00000000" w:rsidRDefault="00000000" w:rsidRPr="00000000" w14:paraId="00000249">
      <w:pPr>
        <w:spacing w:after="0" w:lineRule="auto"/>
        <w:rPr/>
      </w:pPr>
      <w:r w:rsidDel="00000000" w:rsidR="00000000" w:rsidRPr="00000000">
        <w:rPr>
          <w:rtl w:val="0"/>
        </w:rPr>
      </w:r>
    </w:p>
    <w:sectPr>
      <w:type w:val="nextPage"/>
      <w:pgSz w:h="15842" w:w="12242" w:orient="portrait"/>
      <w:pgMar w:bottom="1701" w:top="1701" w:left="2268" w:right="1701" w:header="850"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center" w:leader="none" w:pos="4252"/>
        <w:tab w:val="right" w:leader="none" w:pos="8504"/>
      </w:tabs>
      <w:spacing w:after="0" w:lineRule="auto"/>
      <w:jc w:val="right"/>
      <w:rPr>
        <w:color w:val="000000"/>
        <w:sz w:val="18"/>
        <w:szCs w:val="18"/>
      </w:rPr>
    </w:pPr>
    <w:r w:rsidDel="00000000" w:rsidR="00000000" w:rsidRPr="00000000">
      <w:rPr>
        <w:b w:val="1"/>
        <w:color w:val="000000"/>
        <w:sz w:val="18"/>
        <w:szCs w:val="18"/>
        <w:rtl w:val="0"/>
      </w:rPr>
      <w:t xml:space="preserve">ESCUELA DE INGENIERÍAS ELÉCTRICA, ELECTRÓNICA Y DE TELECOMUNICACIONES</w:t>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center" w:leader="none" w:pos="4252"/>
        <w:tab w:val="right" w:leader="none" w:pos="8504"/>
      </w:tabs>
      <w:spacing w:after="0" w:lineRule="auto"/>
      <w:jc w:val="right"/>
      <w:rPr>
        <w:color w:val="5f5f5f"/>
        <w:sz w:val="18"/>
        <w:szCs w:val="18"/>
      </w:rPr>
    </w:pPr>
    <w:r w:rsidDel="00000000" w:rsidR="00000000" w:rsidRPr="00000000">
      <w:rPr>
        <w:b w:val="1"/>
        <w:color w:val="5f5f5f"/>
        <w:sz w:val="18"/>
        <w:szCs w:val="18"/>
        <w:rtl w:val="0"/>
      </w:rPr>
      <w:t xml:space="preserve">Ciudad Universitaria, Carrera 27 – Calle 9, Edificio Ingeniería Eléctrica, IE-101</w:t>
    </w: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center" w:leader="none" w:pos="4252"/>
        <w:tab w:val="right" w:leader="none" w:pos="8504"/>
      </w:tabs>
      <w:spacing w:after="0" w:lineRule="auto"/>
      <w:jc w:val="right"/>
      <w:rPr>
        <w:color w:val="5f5f5f"/>
        <w:sz w:val="18"/>
        <w:szCs w:val="18"/>
      </w:rPr>
    </w:pPr>
    <w:r w:rsidDel="00000000" w:rsidR="00000000" w:rsidRPr="00000000">
      <w:rPr>
        <w:b w:val="1"/>
        <w:color w:val="5f5f5f"/>
        <w:sz w:val="18"/>
        <w:szCs w:val="18"/>
        <w:rtl w:val="0"/>
      </w:rPr>
      <w:t xml:space="preserve">PBX: (7) 6344000 Ext. 2360 FAX: 6359622 A.A. 678 Bucaramanga, Colombia</w:t>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center" w:leader="none" w:pos="4252"/>
        <w:tab w:val="right" w:leader="none" w:pos="8504"/>
      </w:tabs>
      <w:spacing w:after="0" w:lineRule="auto"/>
      <w:jc w:val="right"/>
      <w:rPr>
        <w:b w:val="1"/>
        <w:color w:val="5f5f5f"/>
        <w:sz w:val="18"/>
        <w:szCs w:val="18"/>
      </w:rPr>
    </w:pPr>
    <w:r w:rsidDel="00000000" w:rsidR="00000000" w:rsidRPr="00000000">
      <w:rPr>
        <w:b w:val="1"/>
        <w:color w:val="5f5f5f"/>
        <w:sz w:val="18"/>
        <w:szCs w:val="18"/>
        <w:rtl w:val="0"/>
      </w:rPr>
      <w:t xml:space="preserve">Correo-e: e3t@uis.edu.co   URL: </w:t>
    </w:r>
    <w:hyperlink r:id="rId1">
      <w:r w:rsidDel="00000000" w:rsidR="00000000" w:rsidRPr="00000000">
        <w:rPr>
          <w:b w:val="1"/>
          <w:color w:val="1155cc"/>
          <w:sz w:val="18"/>
          <w:szCs w:val="18"/>
          <w:u w:val="single"/>
          <w:rtl w:val="0"/>
        </w:rPr>
        <w:t xml:space="preserve">http://www.e3t.uis.edu.co</w:t>
      </w:r>
    </w:hyperlink>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center" w:leader="none" w:pos="4252"/>
        <w:tab w:val="right" w:leader="none" w:pos="8504"/>
      </w:tabs>
      <w:spacing w:after="0" w:lineRule="auto"/>
      <w:jc w:val="right"/>
      <w:rPr>
        <w:b w:val="1"/>
        <w:color w:val="5f5f5f"/>
        <w:sz w:val="18"/>
        <w:szCs w:val="18"/>
      </w:rPr>
    </w:pPr>
    <w:r w:rsidDel="00000000" w:rsidR="00000000" w:rsidRPr="00000000">
      <w:rPr>
        <w:b w:val="1"/>
        <w:color w:val="5f5f5f"/>
        <w:sz w:val="18"/>
        <w:szCs w:val="18"/>
        <w:rtl w:val="0"/>
      </w:rPr>
      <w:t xml:space="preserve">Versión de la plantilla: planTG.2022si.v1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center" w:leader="none" w:pos="4252"/>
        <w:tab w:val="right" w:leader="none" w:pos="8504"/>
      </w:tabs>
      <w:spacing w:after="0" w:lineRule="auto"/>
      <w:ind w:right="-141"/>
      <w:jc w:val="right"/>
      <w:rPr>
        <w:color w:val="000000"/>
        <w:sz w:val="18"/>
        <w:szCs w:val="18"/>
      </w:rPr>
    </w:pPr>
    <w:r w:rsidDel="00000000" w:rsidR="00000000" w:rsidRPr="00000000">
      <w:rPr>
        <w:b w:val="1"/>
        <w:color w:val="000000"/>
        <w:sz w:val="18"/>
        <w:szCs w:val="18"/>
        <w:rtl w:val="0"/>
      </w:rPr>
      <w:t xml:space="preserve">ESCUELA DE INGENIERÍAS ELÉCTRICA, ELECTRÓNICA Y DE TELECOMUNICACIONES (E³T)</w:t>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center" w:leader="none" w:pos="4252"/>
        <w:tab w:val="right" w:leader="none" w:pos="8504"/>
      </w:tabs>
      <w:spacing w:after="0" w:lineRule="auto"/>
      <w:ind w:right="-141"/>
      <w:jc w:val="right"/>
      <w:rPr>
        <w:color w:val="5f5f5f"/>
        <w:sz w:val="18"/>
        <w:szCs w:val="18"/>
      </w:rPr>
    </w:pPr>
    <w:r w:rsidDel="00000000" w:rsidR="00000000" w:rsidRPr="00000000">
      <w:rPr>
        <w:b w:val="1"/>
        <w:color w:val="5f5f5f"/>
        <w:sz w:val="18"/>
        <w:szCs w:val="18"/>
        <w:rtl w:val="0"/>
      </w:rPr>
      <w:t xml:space="preserve">Ciudad Universitaria, Carrera 27 – Calle 9, Edificio Ingeniería Eléctrica, IE-101</w:t>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leader="none" w:pos="4252"/>
        <w:tab w:val="right" w:leader="none" w:pos="8504"/>
      </w:tabs>
      <w:spacing w:after="0" w:lineRule="auto"/>
      <w:ind w:right="-141"/>
      <w:jc w:val="right"/>
      <w:rPr>
        <w:color w:val="5f5f5f"/>
        <w:sz w:val="18"/>
        <w:szCs w:val="18"/>
      </w:rPr>
    </w:pPr>
    <w:r w:rsidDel="00000000" w:rsidR="00000000" w:rsidRPr="00000000">
      <w:rPr>
        <w:b w:val="1"/>
        <w:color w:val="5f5f5f"/>
        <w:sz w:val="18"/>
        <w:szCs w:val="18"/>
        <w:rtl w:val="0"/>
      </w:rPr>
      <w:t xml:space="preserve">PBX: (7) 6344000 Ext. 2360 FAX: 6359622 A.A. 678 Bucaramanga, Colombia</w:t>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leader="none" w:pos="4252"/>
        <w:tab w:val="right" w:leader="none" w:pos="8504"/>
      </w:tabs>
      <w:spacing w:after="0" w:lineRule="auto"/>
      <w:ind w:right="-141"/>
      <w:jc w:val="right"/>
      <w:rPr>
        <w:color w:val="5f5f5f"/>
        <w:sz w:val="18"/>
        <w:szCs w:val="18"/>
      </w:rPr>
    </w:pPr>
    <w:r w:rsidDel="00000000" w:rsidR="00000000" w:rsidRPr="00000000">
      <w:rPr>
        <w:b w:val="1"/>
        <w:color w:val="5f5f5f"/>
        <w:sz w:val="18"/>
        <w:szCs w:val="18"/>
        <w:rtl w:val="0"/>
      </w:rPr>
      <w:t xml:space="preserve">Correo-e: e3t@uis.edu.co   URL: http://www.e3t.uis.edu.co/</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60" w:lineRule="auto"/>
        <w:ind w:left="238" w:hanging="238"/>
        <w:rPr>
          <w:b w:val="1"/>
          <w:color w:val="000000"/>
          <w:sz w:val="18"/>
          <w:szCs w:val="18"/>
        </w:rPr>
      </w:pPr>
      <w:r w:rsidDel="00000000" w:rsidR="00000000" w:rsidRPr="00000000">
        <w:rPr>
          <w:rStyle w:val="FootnoteReference"/>
          <w:vertAlign w:val="superscript"/>
        </w:rPr>
        <w:footnoteRef/>
      </w:r>
      <w:r w:rsidDel="00000000" w:rsidR="00000000" w:rsidRPr="00000000">
        <w:rPr>
          <w:b w:val="1"/>
          <w:color w:val="000000"/>
          <w:sz w:val="18"/>
          <w:szCs w:val="18"/>
          <w:rtl w:val="0"/>
        </w:rPr>
        <w:tab/>
      </w:r>
      <w:r w:rsidDel="00000000" w:rsidR="00000000" w:rsidRPr="00000000">
        <w:rPr>
          <w:color w:val="000000"/>
          <w:sz w:val="18"/>
          <w:szCs w:val="18"/>
          <w:rtl w:val="0"/>
        </w:rPr>
        <w:t xml:space="preserve">Acuerdo del Consejo Superior No. 72 de octubre 8 de 1982 modificado por el Acuerdo del Consejo Superior No. 004 de febrero 12 de 2007</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leader="none" w:pos="4252"/>
        <w:tab w:val="right" w:leader="none" w:pos="8504"/>
      </w:tabs>
      <w:rPr>
        <w:b w:val="1"/>
        <w:color w:val="000000"/>
        <w:sz w:val="16"/>
        <w:szCs w:val="16"/>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leader="none" w:pos="4252"/>
        <w:tab w:val="right" w:leader="none" w:pos="8504"/>
      </w:tabs>
      <w:rPr>
        <w:b w:val="1"/>
        <w:color w:val="000000"/>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leader="none" w:pos="4252"/>
        <w:tab w:val="right" w:leader="none" w:pos="8504"/>
      </w:tabs>
      <w:rPr>
        <w:b w:val="1"/>
        <w:color w:val="000000"/>
        <w:sz w:val="16"/>
        <w:szCs w:val="16"/>
      </w:rPr>
    </w:pPr>
    <w:r w:rsidDel="00000000" w:rsidR="00000000" w:rsidRPr="00000000">
      <w:rPr>
        <w:b w:val="1"/>
        <w:color w:val="000000"/>
        <w:sz w:val="16"/>
        <w:szCs w:val="16"/>
      </w:rPr>
      <mc:AlternateContent>
        <mc:Choice Requires="wpg">
          <w:drawing>
            <wp:anchor allowOverlap="1" behindDoc="0" distB="0" distT="0" distL="114300" distR="114300" hidden="0" layoutInCell="1" locked="0" relativeHeight="0" simplePos="0">
              <wp:simplePos x="0" y="0"/>
              <wp:positionH relativeFrom="page">
                <wp:posOffset>-33326</wp:posOffset>
              </wp:positionH>
              <wp:positionV relativeFrom="page">
                <wp:posOffset>1190946</wp:posOffset>
              </wp:positionV>
              <wp:extent cx="174625" cy="966470"/>
              <wp:effectExtent b="0" l="0" r="0" t="0"/>
              <wp:wrapNone/>
              <wp:docPr id="28" name=""/>
              <a:graphic>
                <a:graphicData uri="http://schemas.microsoft.com/office/word/2010/wordprocessingShape">
                  <wps:wsp>
                    <wps:cNvSpPr/>
                    <wps:cNvPr id="2" name="Shape 2"/>
                    <wps:spPr>
                      <a:xfrm>
                        <a:off x="5292025" y="3330103"/>
                        <a:ext cx="107950" cy="89979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-33326</wp:posOffset>
              </wp:positionH>
              <wp:positionV relativeFrom="page">
                <wp:posOffset>1190946</wp:posOffset>
              </wp:positionV>
              <wp:extent cx="174625" cy="966470"/>
              <wp:effectExtent b="0" l="0" r="0" t="0"/>
              <wp:wrapNone/>
              <wp:docPr id="28"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74625" cy="96647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1440" w:hanging="360"/>
    </w:pPr>
    <w:rPr/>
  </w:style>
  <w:style w:type="paragraph" w:styleId="Heading2">
    <w:name w:val="heading 2"/>
    <w:basedOn w:val="Normal"/>
    <w:next w:val="Normal"/>
    <w:pPr>
      <w:keepNext w:val="1"/>
      <w:spacing w:after="240" w:before="240" w:lineRule="auto"/>
      <w:ind w:left="2160" w:hanging="360"/>
    </w:pPr>
    <w:rPr/>
  </w:style>
  <w:style w:type="paragraph" w:styleId="Heading3">
    <w:name w:val="heading 3"/>
    <w:basedOn w:val="Normal"/>
    <w:next w:val="Normal"/>
    <w:pPr>
      <w:keepNext w:val="1"/>
      <w:spacing w:after="240" w:before="240" w:lineRule="auto"/>
      <w:ind w:left="2880" w:hanging="360"/>
    </w:pPr>
    <w:rPr/>
  </w:style>
  <w:style w:type="paragraph" w:styleId="Heading4">
    <w:name w:val="heading 4"/>
    <w:basedOn w:val="Normal"/>
    <w:next w:val="Normal"/>
    <w:pPr>
      <w:keepNext w:val="1"/>
      <w:spacing w:after="60" w:before="240" w:lineRule="auto"/>
      <w:ind w:left="3600" w:hanging="360"/>
    </w:pPr>
    <w:rPr>
      <w:i w:val="1"/>
    </w:rPr>
  </w:style>
  <w:style w:type="paragraph" w:styleId="Heading5">
    <w:name w:val="heading 5"/>
    <w:basedOn w:val="Normal"/>
    <w:next w:val="Normal"/>
    <w:pPr>
      <w:spacing w:after="60" w:before="240" w:lineRule="auto"/>
      <w:ind w:left="4320" w:hanging="360"/>
    </w:pPr>
    <w:rPr>
      <w:b w:val="1"/>
      <w:i w:val="1"/>
      <w:sz w:val="26"/>
      <w:szCs w:val="26"/>
    </w:rPr>
  </w:style>
  <w:style w:type="paragraph" w:styleId="Heading6">
    <w:name w:val="heading 6"/>
    <w:basedOn w:val="Normal"/>
    <w:next w:val="Normal"/>
    <w:pPr>
      <w:spacing w:after="60" w:before="240" w:lineRule="auto"/>
      <w:ind w:left="5040" w:hanging="360"/>
    </w:pPr>
    <w:rPr>
      <w:rFonts w:ascii="Times New Roman" w:cs="Times New Roman" w:eastAsia="Times New Roman" w:hAnsi="Times New Roman"/>
      <w:b w:val="1"/>
    </w:rPr>
  </w:style>
  <w:style w:type="paragraph" w:styleId="Title">
    <w:name w:val="Title"/>
    <w:basedOn w:val="Normal"/>
    <w:next w:val="Normal"/>
    <w:pPr>
      <w:spacing w:after="60" w:before="60" w:lineRule="auto"/>
    </w:pPr>
    <w:rPr>
      <w:rFonts w:ascii="Calibri" w:cs="Calibri" w:eastAsia="Calibri" w:hAnsi="Calibri"/>
      <w:b w:val="1"/>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1440" w:hanging="360"/>
    </w:pPr>
    <w:rPr/>
  </w:style>
  <w:style w:type="paragraph" w:styleId="Heading2">
    <w:name w:val="heading 2"/>
    <w:basedOn w:val="Normal"/>
    <w:next w:val="Normal"/>
    <w:pPr>
      <w:keepNext w:val="1"/>
      <w:spacing w:after="240" w:before="240" w:lineRule="auto"/>
      <w:ind w:left="2160" w:hanging="360"/>
    </w:pPr>
    <w:rPr/>
  </w:style>
  <w:style w:type="paragraph" w:styleId="Heading3">
    <w:name w:val="heading 3"/>
    <w:basedOn w:val="Normal"/>
    <w:next w:val="Normal"/>
    <w:pPr>
      <w:keepNext w:val="1"/>
      <w:spacing w:after="240" w:before="240" w:lineRule="auto"/>
      <w:ind w:left="2880" w:hanging="360"/>
    </w:pPr>
    <w:rPr/>
  </w:style>
  <w:style w:type="paragraph" w:styleId="Heading4">
    <w:name w:val="heading 4"/>
    <w:basedOn w:val="Normal"/>
    <w:next w:val="Normal"/>
    <w:pPr>
      <w:keepNext w:val="1"/>
      <w:spacing w:after="60" w:before="240" w:lineRule="auto"/>
      <w:ind w:left="3600" w:hanging="360"/>
    </w:pPr>
    <w:rPr>
      <w:i w:val="1"/>
    </w:rPr>
  </w:style>
  <w:style w:type="paragraph" w:styleId="Heading5">
    <w:name w:val="heading 5"/>
    <w:basedOn w:val="Normal"/>
    <w:next w:val="Normal"/>
    <w:pPr>
      <w:spacing w:after="60" w:before="240" w:lineRule="auto"/>
      <w:ind w:left="4320" w:hanging="360"/>
    </w:pPr>
    <w:rPr>
      <w:b w:val="1"/>
      <w:i w:val="1"/>
      <w:sz w:val="26"/>
      <w:szCs w:val="26"/>
    </w:rPr>
  </w:style>
  <w:style w:type="paragraph" w:styleId="Heading6">
    <w:name w:val="heading 6"/>
    <w:basedOn w:val="Normal"/>
    <w:next w:val="Normal"/>
    <w:pPr>
      <w:spacing w:after="60" w:before="240" w:lineRule="auto"/>
      <w:ind w:left="5040" w:hanging="360"/>
    </w:pPr>
    <w:rPr>
      <w:rFonts w:ascii="Times New Roman" w:cs="Times New Roman" w:eastAsia="Times New Roman" w:hAnsi="Times New Roman"/>
      <w:b w:val="1"/>
    </w:rPr>
  </w:style>
  <w:style w:type="paragraph" w:styleId="Title">
    <w:name w:val="Title"/>
    <w:basedOn w:val="Normal"/>
    <w:next w:val="Normal"/>
    <w:pPr>
      <w:spacing w:after="60" w:before="60" w:lineRule="auto"/>
    </w:pPr>
    <w:rPr>
      <w:rFonts w:ascii="Calibri" w:cs="Calibri" w:eastAsia="Calibri" w:hAnsi="Calibri"/>
      <w:b w:val="1"/>
      <w:sz w:val="22"/>
      <w:szCs w:val="22"/>
    </w:rPr>
  </w:style>
  <w:style w:type="paragraph" w:styleId="Normal" w:default="1">
    <w:name w:val="Normal"/>
    <w:rsid w:val="003F007C"/>
  </w:style>
  <w:style w:type="paragraph" w:styleId="Ttulo1">
    <w:name w:val="heading 1"/>
    <w:basedOn w:val="Normal"/>
    <w:next w:val="Normal"/>
    <w:pPr>
      <w:keepNext w:val="1"/>
      <w:spacing w:after="60" w:before="240"/>
      <w:ind w:left="1440" w:hanging="360"/>
      <w:outlineLvl w:val="0"/>
    </w:pPr>
  </w:style>
  <w:style w:type="paragraph" w:styleId="Ttulo2">
    <w:name w:val="heading 2"/>
    <w:basedOn w:val="Normal"/>
    <w:next w:val="Normal"/>
    <w:pPr>
      <w:keepNext w:val="1"/>
      <w:spacing w:after="240" w:before="240"/>
      <w:ind w:left="2160" w:hanging="360"/>
      <w:outlineLvl w:val="1"/>
    </w:pPr>
  </w:style>
  <w:style w:type="paragraph" w:styleId="Ttulo3">
    <w:name w:val="heading 3"/>
    <w:basedOn w:val="Normal"/>
    <w:next w:val="Normal"/>
    <w:pPr>
      <w:keepNext w:val="1"/>
      <w:spacing w:after="240" w:before="240"/>
      <w:ind w:left="2880" w:hanging="360"/>
      <w:outlineLvl w:val="2"/>
    </w:pPr>
  </w:style>
  <w:style w:type="paragraph" w:styleId="Ttulo4">
    <w:name w:val="heading 4"/>
    <w:basedOn w:val="Normal"/>
    <w:next w:val="Normal"/>
    <w:pPr>
      <w:keepNext w:val="1"/>
      <w:spacing w:after="60" w:before="240"/>
      <w:ind w:left="3600" w:hanging="360"/>
      <w:outlineLvl w:val="3"/>
    </w:pPr>
    <w:rPr>
      <w:i w:val="1"/>
    </w:rPr>
  </w:style>
  <w:style w:type="paragraph" w:styleId="Ttulo5">
    <w:name w:val="heading 5"/>
    <w:basedOn w:val="Normal"/>
    <w:next w:val="Normal"/>
    <w:pPr>
      <w:spacing w:after="60" w:before="240"/>
      <w:ind w:left="4320" w:hanging="360"/>
      <w:outlineLvl w:val="4"/>
    </w:pPr>
    <w:rPr>
      <w:b w:val="1"/>
      <w:i w:val="1"/>
      <w:sz w:val="26"/>
      <w:szCs w:val="26"/>
    </w:rPr>
  </w:style>
  <w:style w:type="paragraph" w:styleId="Ttulo6">
    <w:name w:val="heading 6"/>
    <w:basedOn w:val="Normal"/>
    <w:next w:val="Normal"/>
    <w:pPr>
      <w:spacing w:after="60" w:before="240"/>
      <w:ind w:left="5040" w:hanging="360"/>
      <w:outlineLvl w:val="5"/>
    </w:pPr>
    <w:rPr>
      <w:rFonts w:ascii="Times New Roman" w:cs="Times New Roman" w:eastAsia="Times New Roman" w:hAnsi="Times New Roman"/>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after="60" w:before="60"/>
    </w:pPr>
    <w:rPr>
      <w:rFonts w:ascii="Calibri" w:cs="Calibri" w:eastAsia="Calibri" w:hAnsi="Calibri"/>
      <w:b w:val="1"/>
      <w:sz w:val="22"/>
      <w:szCs w:val="2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15.0" w:type="dxa"/>
        <w:bottom w:w="100.0" w:type="dxa"/>
        <w:right w:w="115.0" w:type="dxa"/>
      </w:tblCellMar>
    </w:tblPr>
  </w:style>
  <w:style w:type="table" w:styleId="a0" w:customStyle="1">
    <w:basedOn w:val="TableNormal0"/>
    <w:tblPr>
      <w:tblStyleRowBandSize w:val="1"/>
      <w:tblStyleColBandSize w:val="1"/>
      <w:tblCellMar>
        <w:top w:w="100.0" w:type="dxa"/>
        <w:left w:w="115.0" w:type="dxa"/>
        <w:bottom w:w="100.0" w:type="dxa"/>
        <w:right w:w="115.0" w:type="dxa"/>
      </w:tblCellMar>
    </w:tblPr>
  </w:style>
  <w:style w:type="table" w:styleId="a1" w:customStyle="1">
    <w:basedOn w:val="TableNormal0"/>
    <w:tblPr>
      <w:tblStyleRowBandSize w:val="1"/>
      <w:tblStyleColBandSize w:val="1"/>
      <w:tblCellMar>
        <w:top w:w="100.0" w:type="dxa"/>
        <w:left w:w="115.0" w:type="dxa"/>
        <w:bottom w:w="100.0" w:type="dxa"/>
        <w:right w:w="115.0" w:type="dxa"/>
      </w:tblCellMar>
    </w:tblPr>
  </w:style>
  <w:style w:type="table" w:styleId="a2" w:customStyle="1">
    <w:basedOn w:val="TableNormal0"/>
    <w:tblPr>
      <w:tblStyleRowBandSize w:val="1"/>
      <w:tblStyleColBandSize w:val="1"/>
      <w:tblCellMar>
        <w:top w:w="100.0" w:type="dxa"/>
        <w:left w:w="115.0" w:type="dxa"/>
        <w:bottom w:w="100.0" w:type="dxa"/>
        <w:right w:w="115.0" w:type="dxa"/>
      </w:tblCellMar>
    </w:tblPr>
  </w:style>
  <w:style w:type="table" w:styleId="a3" w:customStyle="1">
    <w:basedOn w:val="TableNormal0"/>
    <w:tblPr>
      <w:tblStyleRowBandSize w:val="1"/>
      <w:tblStyleColBandSize w:val="1"/>
      <w:tblCellMar>
        <w:top w:w="100.0" w:type="dxa"/>
        <w:left w:w="115.0" w:type="dxa"/>
        <w:bottom w:w="100.0" w:type="dxa"/>
        <w:right w:w="115.0" w:type="dxa"/>
      </w:tblCellMar>
    </w:tblPr>
  </w:style>
  <w:style w:type="table" w:styleId="a4" w:customStyle="1">
    <w:basedOn w:val="TableNormal0"/>
    <w:tblPr>
      <w:tblStyleRowBandSize w:val="1"/>
      <w:tblStyleColBandSize w:val="1"/>
      <w:tblCellMar>
        <w:top w:w="100.0" w:type="dxa"/>
        <w:left w:w="115.0" w:type="dxa"/>
        <w:bottom w:w="100.0" w:type="dxa"/>
        <w:right w:w="115.0" w:type="dxa"/>
      </w:tblCellMar>
    </w:tblPr>
  </w:style>
  <w:style w:type="table" w:styleId="a5" w:customStyle="1">
    <w:basedOn w:val="TableNormal0"/>
    <w:tblPr>
      <w:tblStyleRowBandSize w:val="1"/>
      <w:tblStyleColBandSize w:val="1"/>
      <w:tblCellMar>
        <w:top w:w="100.0" w:type="dxa"/>
        <w:left w:w="115.0" w:type="dxa"/>
        <w:bottom w:w="100.0" w:type="dxa"/>
        <w:right w:w="115.0" w:type="dxa"/>
      </w:tblCellMar>
    </w:tblPr>
  </w:style>
  <w:style w:type="table" w:styleId="a6" w:customStyle="1">
    <w:basedOn w:val="TableNormal0"/>
    <w:tblPr>
      <w:tblStyleRowBandSize w:val="1"/>
      <w:tblStyleColBandSize w:val="1"/>
      <w:tblCellMar>
        <w:top w:w="100.0" w:type="dxa"/>
        <w:left w:w="115.0" w:type="dxa"/>
        <w:bottom w:w="100.0" w:type="dxa"/>
        <w:right w:w="115.0" w:type="dxa"/>
      </w:tblCellMar>
    </w:tblPr>
  </w:style>
  <w:style w:type="paragraph" w:styleId="Encabezado">
    <w:name w:val="header"/>
    <w:basedOn w:val="Normal"/>
    <w:link w:val="EncabezadoCar"/>
    <w:uiPriority w:val="99"/>
    <w:unhideWhenUsed w:val="1"/>
    <w:rsid w:val="00B66601"/>
    <w:pPr>
      <w:tabs>
        <w:tab w:val="center" w:pos="4419"/>
        <w:tab w:val="right" w:pos="8838"/>
      </w:tabs>
      <w:spacing w:after="0"/>
    </w:pPr>
  </w:style>
  <w:style w:type="character" w:styleId="EncabezadoCar" w:customStyle="1">
    <w:name w:val="Encabezado Car"/>
    <w:basedOn w:val="Fuentedeprrafopredeter"/>
    <w:link w:val="Encabezado"/>
    <w:uiPriority w:val="99"/>
    <w:rsid w:val="00B66601"/>
  </w:style>
  <w:style w:type="paragraph" w:styleId="Piedepgina">
    <w:name w:val="footer"/>
    <w:basedOn w:val="Normal"/>
    <w:link w:val="PiedepginaCar"/>
    <w:uiPriority w:val="99"/>
    <w:unhideWhenUsed w:val="1"/>
    <w:rsid w:val="00B66601"/>
    <w:pPr>
      <w:tabs>
        <w:tab w:val="center" w:pos="4419"/>
        <w:tab w:val="right" w:pos="8838"/>
      </w:tabs>
      <w:spacing w:after="0"/>
    </w:pPr>
  </w:style>
  <w:style w:type="character" w:styleId="PiedepginaCar" w:customStyle="1">
    <w:name w:val="Pie de página Car"/>
    <w:basedOn w:val="Fuentedeprrafopredeter"/>
    <w:link w:val="Piedepgina"/>
    <w:uiPriority w:val="99"/>
    <w:rsid w:val="00B66601"/>
  </w:style>
  <w:style w:type="paragraph" w:styleId="NormalWeb">
    <w:name w:val="Normal (Web)"/>
    <w:basedOn w:val="Normal"/>
    <w:uiPriority w:val="99"/>
    <w:unhideWhenUsed w:val="1"/>
    <w:rsid w:val="00086A7B"/>
    <w:pPr>
      <w:spacing w:after="100" w:afterAutospacing="1" w:before="100" w:beforeAutospacing="1"/>
      <w:jc w:val="left"/>
    </w:pPr>
    <w:rPr>
      <w:rFonts w:ascii="Times New Roman" w:cs="Times New Roman" w:eastAsia="Times New Roman" w:hAnsi="Times New Roman"/>
      <w:sz w:val="24"/>
      <w:szCs w:val="24"/>
      <w:lang w:val="en-US"/>
    </w:rPr>
  </w:style>
  <w:style w:type="paragraph" w:styleId="Prrafodelista">
    <w:name w:val="List Paragraph"/>
    <w:basedOn w:val="Normal"/>
    <w:uiPriority w:val="34"/>
    <w:qFormat w:val="1"/>
    <w:rsid w:val="00086A7B"/>
    <w:pPr>
      <w:ind w:left="720"/>
      <w:contextualSpacing w:val="1"/>
    </w:pPr>
  </w:style>
  <w:style w:type="character" w:styleId="Hipervnculo">
    <w:name w:val="Hyperlink"/>
    <w:basedOn w:val="Fuentedeprrafopredeter"/>
    <w:uiPriority w:val="99"/>
    <w:unhideWhenUsed w:val="1"/>
    <w:rsid w:val="00637C7D"/>
    <w:rPr>
      <w:color w:val="0000ff" w:themeColor="hyperlink"/>
      <w:u w:val="single"/>
    </w:rPr>
  </w:style>
  <w:style w:type="table" w:styleId="a7" w:customStyle="1">
    <w:basedOn w:val="TableNormal0"/>
    <w:tblPr>
      <w:tblStyleRowBandSize w:val="1"/>
      <w:tblStyleColBandSize w:val="1"/>
      <w:tblCellMar>
        <w:top w:w="100.0" w:type="dxa"/>
        <w:left w:w="115.0" w:type="dxa"/>
        <w:bottom w:w="100.0" w:type="dxa"/>
        <w:right w:w="115.0" w:type="dxa"/>
      </w:tblCellMar>
    </w:tblPr>
  </w:style>
  <w:style w:type="table" w:styleId="a8" w:customStyle="1">
    <w:basedOn w:val="TableNormal0"/>
    <w:tblPr>
      <w:tblStyleRowBandSize w:val="1"/>
      <w:tblStyleColBandSize w:val="1"/>
      <w:tblCellMar>
        <w:top w:w="100.0" w:type="dxa"/>
        <w:left w:w="115.0" w:type="dxa"/>
        <w:bottom w:w="100.0" w:type="dxa"/>
        <w:right w:w="115.0" w:type="dxa"/>
      </w:tblCellMar>
    </w:tblPr>
  </w:style>
  <w:style w:type="table" w:styleId="a9" w:customStyle="1">
    <w:basedOn w:val="TableNormal0"/>
    <w:tblPr>
      <w:tblStyleRowBandSize w:val="1"/>
      <w:tblStyleColBandSize w:val="1"/>
      <w:tblCellMar>
        <w:top w:w="100.0" w:type="dxa"/>
        <w:left w:w="115.0" w:type="dxa"/>
        <w:bottom w:w="100.0" w:type="dxa"/>
        <w:right w:w="115.0" w:type="dxa"/>
      </w:tblCellMar>
    </w:tblPr>
  </w:style>
  <w:style w:type="table" w:styleId="aa" w:customStyle="1">
    <w:basedOn w:val="TableNormal0"/>
    <w:tblPr>
      <w:tblStyleRowBandSize w:val="1"/>
      <w:tblStyleColBandSize w:val="1"/>
      <w:tblCellMar>
        <w:top w:w="100.0" w:type="dxa"/>
        <w:left w:w="115.0" w:type="dxa"/>
        <w:bottom w:w="100.0" w:type="dxa"/>
        <w:right w:w="115.0" w:type="dxa"/>
      </w:tblCellMar>
    </w:tblPr>
  </w:style>
  <w:style w:type="table" w:styleId="ab" w:customStyle="1">
    <w:basedOn w:val="TableNormal0"/>
    <w:tblPr>
      <w:tblStyleRowBandSize w:val="1"/>
      <w:tblStyleColBandSize w:val="1"/>
      <w:tblCellMar>
        <w:top w:w="15.0" w:type="dxa"/>
        <w:left w:w="15.0" w:type="dxa"/>
        <w:bottom w:w="15.0" w:type="dxa"/>
        <w:right w:w="15.0" w:type="dxa"/>
      </w:tblCellMar>
    </w:tblPr>
  </w:style>
  <w:style w:type="character" w:styleId="Mencinsinresolver">
    <w:name w:val="Unresolved Mention"/>
    <w:basedOn w:val="Fuentedeprrafopredeter"/>
    <w:uiPriority w:val="99"/>
    <w:semiHidden w:val="1"/>
    <w:unhideWhenUsed w:val="1"/>
    <w:rsid w:val="00C77ACB"/>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vestigacion.upb.edu.co/files/67444604/Microrredes_y_Transicion_Energetica_Version_Digital.pdf" TargetMode="External"/><Relationship Id="rId22" Type="http://schemas.openxmlformats.org/officeDocument/2006/relationships/hyperlink" Target="https://revistas.itm.edu.co/index.php/tecnologicas/article/view/774" TargetMode="External"/><Relationship Id="rId21" Type="http://schemas.openxmlformats.org/officeDocument/2006/relationships/hyperlink" Target="https://revistas.itm.edu.co/index.php/tecnologicas/article/view/774" TargetMode="External"/><Relationship Id="rId24" Type="http://schemas.openxmlformats.org/officeDocument/2006/relationships/hyperlink" Target="https://www.mordorintelligence.com/es/industry-reports/micro-grid-market" TargetMode="External"/><Relationship Id="rId23" Type="http://schemas.openxmlformats.org/officeDocument/2006/relationships/hyperlink" Target="https://www.mordorintelligence.com/es/industry-reports/micro-grid-mark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hyperlink" Target="https://www.realpars.com/blog/high-performance-hmi" TargetMode="External"/><Relationship Id="rId25" Type="http://schemas.openxmlformats.org/officeDocument/2006/relationships/hyperlink" Target="https://minciencias.gov.co/convocatorias/programa-y-proyectos-ctei/convocatoria-para-el-fortalecimiento-ctei-en-instituciones" TargetMode="External"/><Relationship Id="rId28" Type="http://schemas.openxmlformats.org/officeDocument/2006/relationships/hyperlink" Target="https://www.insider.com/internet-of-things-security-privacy-2016-8" TargetMode="External"/><Relationship Id="rId27" Type="http://schemas.openxmlformats.org/officeDocument/2006/relationships/hyperlink" Target="https://ieeexplore.ieee.org/stamp/stamp.jsp?tp=&amp;arnumber=964816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5.jp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2.xml"/><Relationship Id="rId19" Type="http://schemas.openxmlformats.org/officeDocument/2006/relationships/hyperlink" Target="https://investigacion.upb.edu.co/files/67444604/Microrredes_y_Transicion_Energetica_Version_Digital.pdf" TargetMode="External"/><Relationship Id="rId18"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www.e3t.uis.edu.c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qGs3z4MtjMHNEDU0NdGEcWm0WQ==">CgMxLjAyCGguZ2pkZ3hzMgloLjFmb2I5dGUyCWguM2R5NnZrbTgAciExdE52TGxqaFhqZlh0dDFBR0U4bkpuUUFYc1lzMF95WC0=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2022-02-23T22:57:00Z</dcterms:created>
  <dc:creator>Juan Andres</dc:creator>
</cp:coreProperties>
</file>