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6BF" w:rsidRPr="005466BF" w:rsidRDefault="005466BF" w:rsidP="005466B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5466BF">
        <w:rPr>
          <w:rFonts w:ascii="Segoe UI Symbol" w:eastAsia="Times New Roman" w:hAnsi="Segoe UI Symbol" w:cs="Segoe UI Symbol"/>
          <w:b/>
          <w:bCs/>
          <w:color w:val="0F1115"/>
          <w:kern w:val="36"/>
          <w:sz w:val="36"/>
          <w:szCs w:val="36"/>
        </w:rPr>
        <w:t>📋</w:t>
      </w:r>
      <w:r w:rsidRPr="005466B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PRE-BAC MODULE UI COMPONENTS - BULLET POINTS</w:t>
      </w:r>
    </w:p>
    <w:p w:rsidR="005466BF" w:rsidRPr="005466BF" w:rsidRDefault="005466BF" w:rsidP="005466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66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1: ACADEMIC HISTORY</w:t>
      </w:r>
    </w:p>
    <w:p w:rsidR="005466BF" w:rsidRPr="005466BF" w:rsidRDefault="005466BF" w:rsidP="005466B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Brevet grades card with number inputs (avg + 5 subjects)</w:t>
      </w:r>
    </w:p>
    <w:p w:rsidR="005466BF" w:rsidRPr="005466BF" w:rsidRDefault="005466BF" w:rsidP="005466B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1AS collapsible section with grades (avg + 5 subjects)</w:t>
      </w:r>
    </w:p>
    <w:p w:rsidR="005466BF" w:rsidRPr="005466BF" w:rsidRDefault="005466BF" w:rsidP="005466B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2AS collapsible section with grades (avg + 5 subjects)</w:t>
      </w:r>
    </w:p>
    <w:p w:rsidR="005466BF" w:rsidRPr="005466BF" w:rsidRDefault="005466BF" w:rsidP="005466B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Progress indicator showing step 1 of 4</w:t>
      </w:r>
    </w:p>
    <w:p w:rsidR="005466BF" w:rsidRPr="005466BF" w:rsidRDefault="005466BF" w:rsidP="005466B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Helper text explaining why each grade matters</w:t>
      </w:r>
    </w:p>
    <w:p w:rsidR="005466BF" w:rsidRPr="005466BF" w:rsidRDefault="005466BF" w:rsidP="005466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66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2: FILIÈRE &amp; BEHAVIOR</w:t>
      </w:r>
    </w:p>
    <w:p w:rsidR="005466BF" w:rsidRPr="005466BF" w:rsidRDefault="005466BF" w:rsidP="005466B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Visual radio card selection for 6 filières (icons + descriptions + coefficients)</w:t>
      </w:r>
    </w:p>
    <w:p w:rsidR="005466BF" w:rsidRPr="005466BF" w:rsidRDefault="005466BF" w:rsidP="005466B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Dropdown for reason of filière choice (interest/parents/friends/grades/academic guidance)</w:t>
      </w:r>
    </w:p>
    <w:p w:rsidR="005466BF" w:rsidRPr="005466BF" w:rsidRDefault="005466BF" w:rsidP="005466B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Slider for weekly study hours (0-40h with marks)</w:t>
      </w:r>
    </w:p>
    <w:p w:rsidR="005466BF" w:rsidRPr="005466BF" w:rsidRDefault="005466BF" w:rsidP="005466B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Slider for study consistency (1-10 with left/right labels)</w:t>
      </w:r>
    </w:p>
    <w:p w:rsidR="005466BF" w:rsidRPr="005466BF" w:rsidRDefault="005466BF" w:rsidP="005466B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Slider for revision frequency per week (1-7 days)</w:t>
      </w:r>
    </w:p>
    <w:p w:rsidR="005466BF" w:rsidRPr="005466BF" w:rsidRDefault="005466BF" w:rsidP="005466B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Radio group for learning style (visual/auditory/practice/reading)</w:t>
      </w:r>
    </w:p>
    <w:p w:rsidR="005466BF" w:rsidRPr="005466BF" w:rsidRDefault="005466BF" w:rsidP="005466B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Slider for comprehension speed (1-5)</w:t>
      </w:r>
    </w:p>
    <w:p w:rsidR="005466BF" w:rsidRPr="005466BF" w:rsidRDefault="005466BF" w:rsidP="005466B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Slider for focus level (1-5)</w:t>
      </w:r>
    </w:p>
    <w:p w:rsidR="005466BF" w:rsidRPr="005466BF" w:rsidRDefault="005466BF" w:rsidP="005466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66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3: WEAKNESSES &amp; LIFESTYLE</w:t>
      </w:r>
    </w:p>
    <w:p w:rsidR="005466BF" w:rsidRPr="005466BF" w:rsidRDefault="005466BF" w:rsidP="005466B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Rating matrix (0-5) for 7 subjects (math/physics/science/arabic/french/english/hfada)</w:t>
      </w:r>
    </w:p>
    <w:p w:rsidR="005466BF" w:rsidRPr="005466BF" w:rsidRDefault="005466BF" w:rsidP="005466B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Checkbox group for fundamental gaps (algebra/grammar/writing/problem-solving/formulas/exam panic)</w:t>
      </w:r>
    </w:p>
    <w:p w:rsidR="005466BF" w:rsidRPr="005466BF" w:rsidRDefault="005466BF" w:rsidP="005466B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Slider for stress level (1-5)</w:t>
      </w:r>
    </w:p>
    <w:p w:rsidR="005466BF" w:rsidRPr="005466BF" w:rsidRDefault="005466BF" w:rsidP="005466B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Slider for sleep hours (4-9)</w:t>
      </w:r>
    </w:p>
    <w:p w:rsidR="005466BF" w:rsidRPr="005466BF" w:rsidRDefault="005466BF" w:rsidP="005466B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Slider for extracurricular activity (0-3 hours)</w:t>
      </w:r>
    </w:p>
    <w:p w:rsidR="005466BF" w:rsidRPr="005466BF" w:rsidRDefault="005466BF" w:rsidP="005466B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Optional: add tutoring hours input</w:t>
      </w:r>
    </w:p>
    <w:p w:rsidR="005466BF" w:rsidRPr="005466BF" w:rsidRDefault="005466BF" w:rsidP="005466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66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4: RESULTS DASHBOARD</w:t>
      </w:r>
    </w:p>
    <w:p w:rsidR="005466BF" w:rsidRPr="005466BF" w:rsidRDefault="005466BF" w:rsidP="005466B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Profile summary card (emoji + name + description + predicted Bac + confidence interval + mention + readiness score)</w:t>
      </w:r>
    </w:p>
    <w:p w:rsidR="005466BF" w:rsidRPr="005466BF" w:rsidRDefault="005466BF" w:rsidP="005466B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Radar chart showing strengths/weaknesses per subject group</w:t>
      </w:r>
    </w:p>
    <w:p w:rsidR="005466BF" w:rsidRPr="005466BF" w:rsidRDefault="005466BF" w:rsidP="005466B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PCA scatter plot showing user position among clusters (with cluster legends)</w:t>
      </w:r>
    </w:p>
    <w:p w:rsidR="005466BF" w:rsidRPr="005466BF" w:rsidRDefault="005466BF" w:rsidP="005466B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Risk gauge chart (low/medium/high with percentage)</w:t>
      </w:r>
    </w:p>
    <w:p w:rsidR="005466BF" w:rsidRPr="005466BF" w:rsidRDefault="005466BF" w:rsidP="005466B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Horizontal bar chart for SHAP explanation (top 5 factors affecting prediction)</w:t>
      </w:r>
    </w:p>
    <w:p w:rsidR="005466BF" w:rsidRPr="005466BF" w:rsidRDefault="005466BF" w:rsidP="005466B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Alert component for critical gaps (with recommendation button)</w:t>
      </w:r>
    </w:p>
    <w:p w:rsidR="005466BF" w:rsidRPr="005466BF" w:rsidRDefault="005466BF" w:rsidP="005466B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Todo list for high priority actions (each with impact score + difficulty)</w:t>
      </w:r>
    </w:p>
    <w:p w:rsidR="005466BF" w:rsidRPr="005466BF" w:rsidRDefault="005466BF" w:rsidP="005466B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Tabs for Recommendations / Resources / Study Plan</w:t>
      </w:r>
    </w:p>
    <w:p w:rsidR="005466BF" w:rsidRPr="005466BF" w:rsidRDefault="005466BF" w:rsidP="005466B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Resource cards (title, type, duration, predicted impact, clickable)</w:t>
      </w:r>
    </w:p>
    <w:p w:rsidR="005466BF" w:rsidRPr="005466BF" w:rsidRDefault="005466BF" w:rsidP="005466B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Weekly schedule preview (with edit button)</w:t>
      </w:r>
    </w:p>
    <w:p w:rsidR="005466BF" w:rsidRPr="005466BF" w:rsidRDefault="005466BF" w:rsidP="005466B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Navigation buttons to other modules (Subject Boxes, Study Planner, What-If Simulator)</w:t>
      </w:r>
    </w:p>
    <w:p w:rsidR="005466BF" w:rsidRPr="005466BF" w:rsidRDefault="005466BF" w:rsidP="005466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66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ADDITIONAL UI ELEMENTS</w:t>
      </w:r>
    </w:p>
    <w:p w:rsidR="005466BF" w:rsidRPr="005466BF" w:rsidRDefault="005466BF" w:rsidP="005466B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Stepper progress bar at top (Step 1/4, 2/4, 3/4, 4/4)</w:t>
      </w:r>
    </w:p>
    <w:p w:rsidR="005466BF" w:rsidRPr="005466BF" w:rsidRDefault="005466BF" w:rsidP="005466B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Back and Next navigation buttons</w:t>
      </w:r>
    </w:p>
    <w:p w:rsidR="005466BF" w:rsidRPr="005466BF" w:rsidRDefault="005466BF" w:rsidP="005466B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Save progress button (local storage)</w:t>
      </w:r>
    </w:p>
    <w:p w:rsidR="005466BF" w:rsidRPr="005466BF" w:rsidRDefault="005466BF" w:rsidP="005466B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Share results button (export PDF)</w:t>
      </w:r>
    </w:p>
    <w:p w:rsidR="005466BF" w:rsidRPr="005466BF" w:rsidRDefault="005466BF" w:rsidP="005466B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Tooltips on all inputs explaining what each feature means</w:t>
      </w:r>
    </w:p>
    <w:p w:rsidR="005466BF" w:rsidRPr="005466BF" w:rsidRDefault="005466BF" w:rsidP="005466B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Loading skeleton during analysis</w:t>
      </w:r>
    </w:p>
    <w:p w:rsidR="005466BF" w:rsidRPr="005466BF" w:rsidRDefault="005466BF" w:rsidP="005466B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Error boundary for invalid inputs</w:t>
      </w:r>
    </w:p>
    <w:p w:rsidR="005466BF" w:rsidRPr="005466BF" w:rsidRDefault="005466BF" w:rsidP="005466B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Responsive layout (mobile first, desktop 2-3 columns)</w:t>
      </w:r>
    </w:p>
    <w:p w:rsidR="005466BF" w:rsidRPr="005466BF" w:rsidRDefault="005466BF" w:rsidP="005466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66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DATA VISUALIZATION COMPONENTS</w:t>
      </w:r>
    </w:p>
    <w:p w:rsidR="005466BF" w:rsidRPr="005466BF" w:rsidRDefault="005466BF" w:rsidP="005466B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Histograms for grade distributions</w:t>
      </w:r>
    </w:p>
    <w:p w:rsidR="005466BF" w:rsidRPr="005466BF" w:rsidRDefault="005466BF" w:rsidP="005466B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Box plots for grades by filière</w:t>
      </w:r>
    </w:p>
    <w:p w:rsidR="005466BF" w:rsidRPr="005466BF" w:rsidRDefault="005466BF" w:rsidP="005466B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Correlation heatmap (optional advanced view)</w:t>
      </w:r>
    </w:p>
    <w:p w:rsidR="005466BF" w:rsidRPr="005466BF" w:rsidRDefault="005466BF" w:rsidP="005466B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Line chart for academic trend (Brevet → 1AS → 2AS)</w:t>
      </w:r>
    </w:p>
    <w:p w:rsidR="005466BF" w:rsidRPr="005466BF" w:rsidRDefault="005466BF" w:rsidP="005466B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5466BF">
        <w:rPr>
          <w:rFonts w:ascii="Segoe UI" w:eastAsia="Times New Roman" w:hAnsi="Segoe UI" w:cs="Segoe UI"/>
          <w:color w:val="0F1115"/>
          <w:sz w:val="24"/>
          <w:szCs w:val="24"/>
        </w:rPr>
        <w:t>Comparison bar chart (user vs cluster average)</w:t>
      </w:r>
    </w:p>
    <w:p w:rsidR="005466BF" w:rsidRPr="005466BF" w:rsidRDefault="005466BF" w:rsidP="005466B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466BF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OUTPUT JSON STRUCTURE FOR API</w:t>
      </w:r>
    </w:p>
    <w:p w:rsidR="005466BF" w:rsidRPr="005466BF" w:rsidRDefault="005466BF" w:rsidP="005466B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5466BF">
        <w:rPr>
          <w:rFonts w:ascii="Consolas" w:eastAsia="Times New Roman" w:hAnsi="Consolas" w:cs="Segoe UI"/>
          <w:color w:val="0F1115"/>
          <w:sz w:val="18"/>
          <w:szCs w:val="18"/>
        </w:rPr>
        <w:t>json</w:t>
      </w:r>
    </w:p>
    <w:p w:rsidR="005466BF" w:rsidRPr="005466BF" w:rsidRDefault="005466BF" w:rsidP="0054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5466BF" w:rsidRPr="005466BF" w:rsidRDefault="005466BF" w:rsidP="0054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"profile"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"name"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50A14F"/>
          <w:sz w:val="20"/>
          <w:szCs w:val="20"/>
        </w:rPr>
        <w:t>"High Potential Inconsistent"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"emoji"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466BF">
        <w:rPr>
          <w:rFonts w:ascii="Segoe UI Symbol" w:eastAsia="Times New Roman" w:hAnsi="Segoe UI Symbol" w:cs="Segoe UI Symbol"/>
          <w:color w:val="50A14F"/>
          <w:sz w:val="20"/>
          <w:szCs w:val="20"/>
        </w:rPr>
        <w:t>⚡</w:t>
      </w:r>
      <w:r w:rsidRPr="005466BF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"description"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50A14F"/>
          <w:sz w:val="20"/>
          <w:szCs w:val="20"/>
        </w:rPr>
        <w:t>"..."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"color"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50A14F"/>
          <w:sz w:val="20"/>
          <w:szCs w:val="20"/>
        </w:rPr>
        <w:t>"#2196F3"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5466BF" w:rsidRPr="005466BF" w:rsidRDefault="005466BF" w:rsidP="0054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"predictions"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"bac_avg"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B76B01"/>
          <w:sz w:val="20"/>
          <w:szCs w:val="20"/>
        </w:rPr>
        <w:t>13.8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"confidence_interval"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466BF">
        <w:rPr>
          <w:rFonts w:ascii="Consolas" w:eastAsia="Times New Roman" w:hAnsi="Consolas" w:cs="Courier New"/>
          <w:color w:val="B76B01"/>
          <w:sz w:val="20"/>
          <w:szCs w:val="20"/>
        </w:rPr>
        <w:t>13.1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B76B01"/>
          <w:sz w:val="20"/>
          <w:szCs w:val="20"/>
        </w:rPr>
        <w:t>14.5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"mention"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50A14F"/>
          <w:sz w:val="20"/>
          <w:szCs w:val="20"/>
        </w:rPr>
        <w:t>"Assez Bien"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"readiness_score"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B76B01"/>
          <w:sz w:val="20"/>
          <w:szCs w:val="20"/>
        </w:rPr>
        <w:t>68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5466BF" w:rsidRPr="005466BF" w:rsidRDefault="005466BF" w:rsidP="0054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"radar_data"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"math"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B76B01"/>
          <w:sz w:val="20"/>
          <w:szCs w:val="20"/>
        </w:rPr>
        <w:t>14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"physics"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B76B01"/>
          <w:sz w:val="20"/>
          <w:szCs w:val="20"/>
        </w:rPr>
        <w:t>13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"languages"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B76B01"/>
          <w:sz w:val="20"/>
          <w:szCs w:val="20"/>
        </w:rPr>
        <w:t>15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"science"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B76B01"/>
          <w:sz w:val="20"/>
          <w:szCs w:val="20"/>
        </w:rPr>
        <w:t>12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"hfada"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B76B01"/>
          <w:sz w:val="20"/>
          <w:szCs w:val="20"/>
        </w:rPr>
        <w:t>11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5466BF" w:rsidRPr="005466BF" w:rsidRDefault="005466BF" w:rsidP="0054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"pca_position"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"x"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B76B01"/>
          <w:sz w:val="20"/>
          <w:szCs w:val="20"/>
        </w:rPr>
        <w:t>-1.2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"y"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B76B01"/>
          <w:sz w:val="20"/>
          <w:szCs w:val="20"/>
        </w:rPr>
        <w:t>2.1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"cluster"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50A14F"/>
          <w:sz w:val="20"/>
          <w:szCs w:val="20"/>
        </w:rPr>
        <w:t>"high_potential"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5466BF" w:rsidRPr="005466BF" w:rsidRDefault="005466BF" w:rsidP="0054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"risk"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"percentage"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B76B01"/>
          <w:sz w:val="20"/>
          <w:szCs w:val="20"/>
        </w:rPr>
        <w:t>35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"level"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50A14F"/>
          <w:sz w:val="20"/>
          <w:szCs w:val="20"/>
        </w:rPr>
        <w:t>"medium"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"factors"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466BF">
        <w:rPr>
          <w:rFonts w:ascii="Consolas" w:eastAsia="Times New Roman" w:hAnsi="Consolas" w:cs="Courier New"/>
          <w:color w:val="50A14F"/>
          <w:sz w:val="20"/>
          <w:szCs w:val="20"/>
        </w:rPr>
        <w:t>"low consistency"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50A14F"/>
          <w:sz w:val="20"/>
          <w:szCs w:val="20"/>
        </w:rPr>
        <w:t>"weak math"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]},</w:t>
      </w:r>
    </w:p>
    <w:p w:rsidR="005466BF" w:rsidRPr="005466BF" w:rsidRDefault="005466BF" w:rsidP="0054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"shap_factors"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[{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"feature"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50A14F"/>
          <w:sz w:val="20"/>
          <w:szCs w:val="20"/>
        </w:rPr>
        <w:t>"study_consistency"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"impact"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B76B01"/>
          <w:sz w:val="20"/>
          <w:szCs w:val="20"/>
        </w:rPr>
        <w:t>-25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"direction"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50A14F"/>
          <w:sz w:val="20"/>
          <w:szCs w:val="20"/>
        </w:rPr>
        <w:t>"negative"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},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...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5466BF" w:rsidRPr="005466BF" w:rsidRDefault="005466BF" w:rsidP="0054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"action_items"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[{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"text"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50A14F"/>
          <w:sz w:val="20"/>
          <w:szCs w:val="20"/>
        </w:rPr>
        <w:t>"Complete 30 min math daily"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"impact"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50A14F"/>
          <w:sz w:val="20"/>
          <w:szCs w:val="20"/>
        </w:rPr>
        <w:t>"+1.2"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"priority"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50A14F"/>
          <w:sz w:val="20"/>
          <w:szCs w:val="20"/>
        </w:rPr>
        <w:t>"high"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}],</w:t>
      </w:r>
    </w:p>
    <w:p w:rsidR="005466BF" w:rsidRPr="005466BF" w:rsidRDefault="005466BF" w:rsidP="0054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"resources"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[{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"title"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50A14F"/>
          <w:sz w:val="20"/>
          <w:szCs w:val="20"/>
        </w:rPr>
        <w:t>"Integrals Explained"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"type"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50A14F"/>
          <w:sz w:val="20"/>
          <w:szCs w:val="20"/>
        </w:rPr>
        <w:t>"video"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"duration"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B76B01"/>
          <w:sz w:val="20"/>
          <w:szCs w:val="20"/>
        </w:rPr>
        <w:t>25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"impact"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50A14F"/>
          <w:sz w:val="20"/>
          <w:szCs w:val="20"/>
        </w:rPr>
        <w:t>"+0.5"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}],</w:t>
      </w:r>
    </w:p>
    <w:p w:rsidR="005466BF" w:rsidRPr="005466BF" w:rsidRDefault="005466BF" w:rsidP="0054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"weekly_schedule"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"monday"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"math"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50A14F"/>
          <w:sz w:val="20"/>
          <w:szCs w:val="20"/>
        </w:rPr>
        <w:t>"2h"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E45649"/>
          <w:sz w:val="20"/>
          <w:szCs w:val="20"/>
        </w:rPr>
        <w:t>"physics"</w:t>
      </w:r>
      <w:r w:rsidRPr="005466BF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466BF">
        <w:rPr>
          <w:rFonts w:ascii="Consolas" w:eastAsia="Times New Roman" w:hAnsi="Consolas" w:cs="Courier New"/>
          <w:color w:val="50A14F"/>
          <w:sz w:val="20"/>
          <w:szCs w:val="20"/>
        </w:rPr>
        <w:t>"1h"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},</w:t>
      </w:r>
      <w:r w:rsidRPr="005466BF">
        <w:rPr>
          <w:rFonts w:ascii="Consolas" w:eastAsia="Times New Roman" w:hAnsi="Consolas" w:cs="Courier New"/>
          <w:color w:val="0F1115"/>
          <w:sz w:val="20"/>
          <w:szCs w:val="20"/>
        </w:rPr>
        <w:t xml:space="preserve"> ...</w:t>
      </w: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5466BF" w:rsidRPr="005466BF" w:rsidRDefault="005466BF" w:rsidP="00546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466BF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B93680" w:rsidRDefault="00B93680">
      <w:bookmarkStart w:id="0" w:name="_GoBack"/>
      <w:bookmarkEnd w:id="0"/>
    </w:p>
    <w:sectPr w:rsidR="00B9368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A76BD"/>
    <w:multiLevelType w:val="multilevel"/>
    <w:tmpl w:val="23C6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E6555"/>
    <w:multiLevelType w:val="multilevel"/>
    <w:tmpl w:val="71BA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F5301"/>
    <w:multiLevelType w:val="multilevel"/>
    <w:tmpl w:val="3C3E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17EED"/>
    <w:multiLevelType w:val="multilevel"/>
    <w:tmpl w:val="20C2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45509"/>
    <w:multiLevelType w:val="multilevel"/>
    <w:tmpl w:val="0868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3324F"/>
    <w:multiLevelType w:val="multilevel"/>
    <w:tmpl w:val="9260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593"/>
    <w:rsid w:val="00504593"/>
    <w:rsid w:val="005466BF"/>
    <w:rsid w:val="00B93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A2F091-F2AC-439D-A681-6D520699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466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5466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66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5466B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546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Policepardfaut"/>
    <w:rsid w:val="005466BF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466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466B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546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9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5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0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0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8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2</cp:revision>
  <dcterms:created xsi:type="dcterms:W3CDTF">2026-05-06T15:33:00Z</dcterms:created>
  <dcterms:modified xsi:type="dcterms:W3CDTF">2026-05-06T15:33:00Z</dcterms:modified>
</cp:coreProperties>
</file>