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5D1CA"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outlineLvl w:val="0"/>
        <w:rPr>
          <w:rFonts w:ascii="Arial" w:eastAsia="Times New Roman" w:hAnsi="Arial" w:cs="Arial"/>
          <w:b/>
          <w:bCs/>
          <w:color w:val="101010"/>
          <w:kern w:val="36"/>
          <w:sz w:val="48"/>
          <w:szCs w:val="48"/>
          <w:lang w:eastAsia="tr-TR"/>
          <w14:ligatures w14:val="none"/>
        </w:rPr>
      </w:pPr>
      <w:r w:rsidRPr="00624967">
        <w:rPr>
          <w:rFonts w:ascii="Arial" w:eastAsia="Times New Roman" w:hAnsi="Arial" w:cs="Arial"/>
          <w:b/>
          <w:bCs/>
          <w:color w:val="101010"/>
          <w:kern w:val="36"/>
          <w:sz w:val="48"/>
          <w:szCs w:val="48"/>
          <w:lang w:eastAsia="tr-TR"/>
          <w14:ligatures w14:val="none"/>
        </w:rPr>
        <w:t>BİLİMSEL MİMARİ VE AR-GE ENTEGRASYON RAPORU</w:t>
      </w:r>
    </w:p>
    <w:p w14:paraId="4A3DF4D8"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outlineLvl w:val="1"/>
        <w:rPr>
          <w:rFonts w:ascii="Arial" w:eastAsia="Times New Roman" w:hAnsi="Arial" w:cs="Arial"/>
          <w:b/>
          <w:bCs/>
          <w:color w:val="101010"/>
          <w:kern w:val="0"/>
          <w:sz w:val="36"/>
          <w:szCs w:val="36"/>
          <w:lang w:eastAsia="tr-TR"/>
          <w14:ligatures w14:val="none"/>
        </w:rPr>
      </w:pPr>
      <w:r w:rsidRPr="00624967">
        <w:rPr>
          <w:rFonts w:ascii="Arial" w:eastAsia="Times New Roman" w:hAnsi="Arial" w:cs="Arial"/>
          <w:b/>
          <w:bCs/>
          <w:color w:val="101010"/>
          <w:kern w:val="0"/>
          <w:sz w:val="36"/>
          <w:szCs w:val="36"/>
          <w:lang w:eastAsia="tr-TR"/>
          <w14:ligatures w14:val="none"/>
        </w:rPr>
        <w:t>ADS1293 Tabanlı Uçtan Uca EKG Veri Mimarisi:</w:t>
      </w:r>
    </w:p>
    <w:p w14:paraId="45E6E0BA"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outlineLvl w:val="1"/>
        <w:rPr>
          <w:rFonts w:ascii="Arial" w:eastAsia="Times New Roman" w:hAnsi="Arial" w:cs="Arial"/>
          <w:b/>
          <w:bCs/>
          <w:color w:val="101010"/>
          <w:kern w:val="0"/>
          <w:sz w:val="36"/>
          <w:szCs w:val="36"/>
          <w:lang w:eastAsia="tr-TR"/>
          <w14:ligatures w14:val="none"/>
        </w:rPr>
      </w:pPr>
      <w:r w:rsidRPr="00624967">
        <w:rPr>
          <w:rFonts w:ascii="Arial" w:eastAsia="Times New Roman" w:hAnsi="Arial" w:cs="Arial"/>
          <w:b/>
          <w:bCs/>
          <w:color w:val="101010"/>
          <w:kern w:val="0"/>
          <w:sz w:val="36"/>
          <w:szCs w:val="36"/>
          <w:lang w:eastAsia="tr-TR"/>
          <w14:ligatures w14:val="none"/>
        </w:rPr>
        <w:t>Hibrit Yapay Zeka, Klinik Şeffaflık ve Gerçek Zamanlı Arka Uç Sistemi</w:t>
      </w:r>
    </w:p>
    <w:p w14:paraId="45482CBE" w14:textId="77777777" w:rsidR="00624967" w:rsidRPr="00624967" w:rsidRDefault="00675F6C" w:rsidP="00624967">
      <w:pPr>
        <w:spacing w:after="0" w:line="240" w:lineRule="auto"/>
        <w:rPr>
          <w:rFonts w:ascii="Arial" w:eastAsia="Times New Roman" w:hAnsi="Arial" w:cs="Arial"/>
          <w:kern w:val="0"/>
          <w:sz w:val="21"/>
          <w:szCs w:val="21"/>
          <w:lang w:eastAsia="tr-TR"/>
          <w14:ligatures w14:val="none"/>
        </w:rPr>
      </w:pPr>
      <w:r>
        <w:rPr>
          <w:noProof/>
        </w:rPr>
      </w:r>
      <w:r>
        <w:pict w14:anchorId="5DAF4EF2">
          <v:rect id="Horizontal Line 1" o:spid="_x0000_s1035" style="width:441.4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t5iIWwIAAL4EAAAOAAAAZHJzL2Uyb0RvYy54bWysVE1v2zAMvQ/YfxB0X+1kSZsacYqgH8OA&#13;&#10;bivWDjsrsmwLk0VNVOJkv36U7KbpdhsWAwIpUk/vkWKWV/vOsJ3yqMGWfHKWc6ashErbpuTfnu7e&#13;&#10;LTjDIGwlDFhV8oNCfrV6+2bZu0JNoQVTKc8IxGLRu5K3Ibgiy1C2qhN4Bk5ZCtbgOxHI9U1WedET&#13;&#10;emeyaZ6fZz34ynmQCpF2b4YgXyX8ulYyfKlrVIGZkhO3kFaf1k1cs9VSFI0XrtVypCH+gUUntKVL&#13;&#10;j1A3Igi29fovqE5LDwh1OJPQZVDXWqqkgdRM8j/UPLbCqaSFioPuWCb8f7Dy8+7RPfhIHd09yB/I&#13;&#10;LHwFqtOEk3XdCtuoNToq5Lh1W+nwANoGYnGa4z30rRLV6+0k4engqPUp+UntQ0SILtU+6x0WRw7R&#13;&#10;QWLDNv0nqOiI2AZIZd3XvoscqWBsn7p3OHaPEJmkzfl5Pr9YUJMlxS7n03m6QBTPZ53H8EFBx6JR&#13;&#10;ck+SErbY3WOIXETxnBKvsnCnjUnvw1jWj5Bjj6sYYx7Cdx3apDHSSUEktMFgDqgYwzb6ZnNtPNsJ&#13;&#10;eojrPH4jvQZPsyd5/CWkV0du38fv5AixbZ6vMtoy6hOVYDYcH9TQs048I36nA82Z0V3JF8ccUcSG&#13;&#10;3doqqQxCm8EmbGPH5sR+xGnCYgPVgXpDoqOoOPRktOB/cdbTAJUcf26FV5yZj5Z0X05mszhxyZnN&#13;&#10;L6bk+NPI5jQirCSokgdOSqJ5HYYp3Tqvmza9l6jDwpreRK1Tw15YjWRpSFIfx4GOU3jqp6yXv53V&#13;&#10;bwAAAP//AwBQSwMEFAAGAAgAAAAhAO+4Ak/bAAAABwEAAA8AAABkcnMvZG93bnJldi54bWxMj81O&#13;&#10;wzAQhO9IvIO1SNyoQ6VClMapQn+ulShIwM2NFztqvI5itwlvz8IFLiOtRjM7X7mafCcuOMQ2kIL7&#13;&#10;WQYCqQmmJavg9WV3l4OISZPRXSBU8IURVtX1VakLE0Z6xsshWcElFAutwKXUF1LGxqHXcRZ6JPY+&#13;&#10;w+B14nOw0gx65HLfyXmWPUivW+IPTve4dticDmevYNt/7OuFjbJ+S+79FJ7GndtbpW5vps2SpV6C&#13;&#10;SDilvwT8MPB+qHjYMZzJRNEpYJr0q+zl+ZxZjgoeQVal/L+/+gYAAP//AwBQSwECLQAUAAYACAAA&#13;&#10;ACEAtoM4kv4AAADhAQAAEwAAAAAAAAAAAAAAAAAAAAAAW0NvbnRlbnRfVHlwZXNdLnhtbFBLAQIt&#13;&#10;ABQABgAIAAAAIQA4/SH/1gAAAJQBAAALAAAAAAAAAAAAAAAAAC8BAABfcmVscy8ucmVsc1BLAQIt&#13;&#10;ABQABgAIAAAAIQDUt5iIWwIAAL4EAAAOAAAAAAAAAAAAAAAAAC4CAABkcnMvZTJvRG9jLnhtbFBL&#13;&#10;AQItABQABgAIAAAAIQDvuAJP2wAAAAcBAAAPAAAAAAAAAAAAAAAAALUEAABkcnMvZG93bnJldi54&#13;&#10;bWxQSwUGAAAAAAQABADzAAAAvQUAAAAA&#13;&#10;" filled="f">
            <o:lock v:ext="edit" rotation="t" aspectratio="t" verticies="t" text="t" shapetype="t"/>
            <w10:anchorlock/>
          </v:rect>
        </w:pict>
      </w:r>
    </w:p>
    <w:p w14:paraId="7CE94172"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after="0"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Rapor Sınıfı:</w:t>
      </w:r>
      <w:r w:rsidRPr="00624967">
        <w:rPr>
          <w:rFonts w:ascii="Arial" w:eastAsia="Times New Roman" w:hAnsi="Arial" w:cs="Arial"/>
          <w:color w:val="101010"/>
          <w:kern w:val="0"/>
          <w:sz w:val="21"/>
          <w:szCs w:val="21"/>
          <w:lang w:eastAsia="tr-TR"/>
          <w14:ligatures w14:val="none"/>
        </w:rPr>
        <w:t> Teknik Ar-Ge ve Bilimsel Mimari Belgesi</w:t>
      </w:r>
      <w:r w:rsidRPr="00624967">
        <w:rPr>
          <w:rFonts w:ascii="Arial" w:eastAsia="Times New Roman" w:hAnsi="Arial" w:cs="Arial"/>
          <w:color w:val="101010"/>
          <w:kern w:val="0"/>
          <w:sz w:val="21"/>
          <w:szCs w:val="21"/>
          <w:lang w:eastAsia="tr-TR"/>
          <w14:ligatures w14:val="none"/>
        </w:rPr>
        <w:br/>
      </w:r>
      <w:r w:rsidRPr="00624967">
        <w:rPr>
          <w:rFonts w:ascii="Arial" w:eastAsia="Times New Roman" w:hAnsi="Arial" w:cs="Arial"/>
          <w:b/>
          <w:bCs/>
          <w:color w:val="101010"/>
          <w:kern w:val="0"/>
          <w:sz w:val="21"/>
          <w:szCs w:val="21"/>
          <w:bdr w:val="single" w:sz="2" w:space="0" w:color="auto" w:frame="1"/>
          <w:lang w:eastAsia="tr-TR"/>
          <w14:ligatures w14:val="none"/>
        </w:rPr>
        <w:t>Hedef Kitle:</w:t>
      </w:r>
      <w:r w:rsidRPr="00624967">
        <w:rPr>
          <w:rFonts w:ascii="Arial" w:eastAsia="Times New Roman" w:hAnsi="Arial" w:cs="Arial"/>
          <w:color w:val="101010"/>
          <w:kern w:val="0"/>
          <w:sz w:val="21"/>
          <w:szCs w:val="21"/>
          <w:lang w:eastAsia="tr-TR"/>
          <w14:ligatures w14:val="none"/>
        </w:rPr>
        <w:t> TÜSEB / TÜBİTAK Hakem Heyeti · Yazılım Geliştirme Ekibi · Klinik Danışmanlar</w:t>
      </w:r>
      <w:r w:rsidRPr="00624967">
        <w:rPr>
          <w:rFonts w:ascii="Arial" w:eastAsia="Times New Roman" w:hAnsi="Arial" w:cs="Arial"/>
          <w:color w:val="101010"/>
          <w:kern w:val="0"/>
          <w:sz w:val="21"/>
          <w:szCs w:val="21"/>
          <w:lang w:eastAsia="tr-TR"/>
          <w14:ligatures w14:val="none"/>
        </w:rPr>
        <w:br/>
      </w:r>
      <w:r w:rsidRPr="00624967">
        <w:rPr>
          <w:rFonts w:ascii="Arial" w:eastAsia="Times New Roman" w:hAnsi="Arial" w:cs="Arial"/>
          <w:b/>
          <w:bCs/>
          <w:color w:val="101010"/>
          <w:kern w:val="0"/>
          <w:sz w:val="21"/>
          <w:szCs w:val="21"/>
          <w:bdr w:val="single" w:sz="2" w:space="0" w:color="auto" w:frame="1"/>
          <w:lang w:eastAsia="tr-TR"/>
          <w14:ligatures w14:val="none"/>
        </w:rPr>
        <w:t>Hazırlık Tarihi:</w:t>
      </w:r>
      <w:r w:rsidRPr="00624967">
        <w:rPr>
          <w:rFonts w:ascii="Arial" w:eastAsia="Times New Roman" w:hAnsi="Arial" w:cs="Arial"/>
          <w:color w:val="101010"/>
          <w:kern w:val="0"/>
          <w:sz w:val="21"/>
          <w:szCs w:val="21"/>
          <w:lang w:eastAsia="tr-TR"/>
          <w14:ligatures w14:val="none"/>
        </w:rPr>
        <w:t> Temmuz 2026</w:t>
      </w:r>
      <w:r w:rsidRPr="00624967">
        <w:rPr>
          <w:rFonts w:ascii="Arial" w:eastAsia="Times New Roman" w:hAnsi="Arial" w:cs="Arial"/>
          <w:color w:val="101010"/>
          <w:kern w:val="0"/>
          <w:sz w:val="21"/>
          <w:szCs w:val="21"/>
          <w:lang w:eastAsia="tr-TR"/>
          <w14:ligatures w14:val="none"/>
        </w:rPr>
        <w:br/>
      </w:r>
      <w:r w:rsidRPr="00624967">
        <w:rPr>
          <w:rFonts w:ascii="Arial" w:eastAsia="Times New Roman" w:hAnsi="Arial" w:cs="Arial"/>
          <w:b/>
          <w:bCs/>
          <w:color w:val="101010"/>
          <w:kern w:val="0"/>
          <w:sz w:val="21"/>
          <w:szCs w:val="21"/>
          <w:bdr w:val="single" w:sz="2" w:space="0" w:color="auto" w:frame="1"/>
          <w:lang w:eastAsia="tr-TR"/>
          <w14:ligatures w14:val="none"/>
        </w:rPr>
        <w:t>Gizlilik Seviyesi:</w:t>
      </w:r>
      <w:r w:rsidRPr="00624967">
        <w:rPr>
          <w:rFonts w:ascii="Arial" w:eastAsia="Times New Roman" w:hAnsi="Arial" w:cs="Arial"/>
          <w:color w:val="101010"/>
          <w:kern w:val="0"/>
          <w:sz w:val="21"/>
          <w:szCs w:val="21"/>
          <w:lang w:eastAsia="tr-TR"/>
          <w14:ligatures w14:val="none"/>
        </w:rPr>
        <w:t> Kurumsal Kullanım İçin Gizli</w:t>
      </w:r>
      <w:r w:rsidRPr="00624967">
        <w:rPr>
          <w:rFonts w:ascii="Arial" w:eastAsia="Times New Roman" w:hAnsi="Arial" w:cs="Arial"/>
          <w:color w:val="101010"/>
          <w:kern w:val="0"/>
          <w:sz w:val="21"/>
          <w:szCs w:val="21"/>
          <w:lang w:eastAsia="tr-TR"/>
          <w14:ligatures w14:val="none"/>
        </w:rPr>
        <w:br/>
      </w:r>
      <w:r w:rsidRPr="00624967">
        <w:rPr>
          <w:rFonts w:ascii="Arial" w:eastAsia="Times New Roman" w:hAnsi="Arial" w:cs="Arial"/>
          <w:b/>
          <w:bCs/>
          <w:color w:val="101010"/>
          <w:kern w:val="0"/>
          <w:sz w:val="21"/>
          <w:szCs w:val="21"/>
          <w:bdr w:val="single" w:sz="2" w:space="0" w:color="auto" w:frame="1"/>
          <w:lang w:eastAsia="tr-TR"/>
          <w14:ligatures w14:val="none"/>
        </w:rPr>
        <w:t>Versiyon:</w:t>
      </w:r>
      <w:r w:rsidRPr="00624967">
        <w:rPr>
          <w:rFonts w:ascii="Arial" w:eastAsia="Times New Roman" w:hAnsi="Arial" w:cs="Arial"/>
          <w:color w:val="101010"/>
          <w:kern w:val="0"/>
          <w:sz w:val="21"/>
          <w:szCs w:val="21"/>
          <w:lang w:eastAsia="tr-TR"/>
          <w14:ligatures w14:val="none"/>
        </w:rPr>
        <w:t> 1.0</w:t>
      </w:r>
    </w:p>
    <w:p w14:paraId="1B80BD1C" w14:textId="77777777" w:rsidR="00624967" w:rsidRPr="00624967" w:rsidRDefault="00675F6C" w:rsidP="00624967">
      <w:pPr>
        <w:spacing w:after="0" w:line="240" w:lineRule="auto"/>
        <w:rPr>
          <w:rFonts w:ascii="Arial" w:eastAsia="Times New Roman" w:hAnsi="Arial" w:cs="Arial"/>
          <w:kern w:val="0"/>
          <w:sz w:val="21"/>
          <w:szCs w:val="21"/>
          <w:lang w:eastAsia="tr-TR"/>
          <w14:ligatures w14:val="none"/>
        </w:rPr>
      </w:pPr>
      <w:r>
        <w:rPr>
          <w:noProof/>
        </w:rPr>
      </w:r>
      <w:r>
        <w:pict w14:anchorId="4F067D3C">
          <v:rect id="Horizontal Line 2" o:spid="_x0000_s1034" style="width:441.4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t5iIWwIAAL4EAAAOAAAAZHJzL2Uyb0RvYy54bWysVE1v2zAMvQ/YfxB0X+1kSZsacYqgH8OA&#13;&#10;bivWDjsrsmwLk0VNVOJkv36U7KbpdhsWAwIpUk/vkWKWV/vOsJ3yqMGWfHKWc6ashErbpuTfnu7e&#13;&#10;LTjDIGwlDFhV8oNCfrV6+2bZu0JNoQVTKc8IxGLRu5K3Ibgiy1C2qhN4Bk5ZCtbgOxHI9U1WedET&#13;&#10;emeyaZ6fZz34ynmQCpF2b4YgXyX8ulYyfKlrVIGZkhO3kFaf1k1cs9VSFI0XrtVypCH+gUUntKVL&#13;&#10;j1A3Igi29fovqE5LDwh1OJPQZVDXWqqkgdRM8j/UPLbCqaSFioPuWCb8f7Dy8+7RPfhIHd09yB/I&#13;&#10;LHwFqtOEk3XdCtuoNToq5Lh1W+nwANoGYnGa4z30rRLV6+0k4engqPUp+UntQ0SILtU+6x0WRw7R&#13;&#10;QWLDNv0nqOiI2AZIZd3XvoscqWBsn7p3OHaPEJmkzfl5Pr9YUJMlxS7n03m6QBTPZ53H8EFBx6JR&#13;&#10;ck+SErbY3WOIXETxnBKvsnCnjUnvw1jWj5Bjj6sYYx7Cdx3apDHSSUEktMFgDqgYwzb6ZnNtPNsJ&#13;&#10;eojrPH4jvQZPsyd5/CWkV0du38fv5AixbZ6vMtoy6hOVYDYcH9TQs048I36nA82Z0V3JF8ccUcSG&#13;&#10;3doqqQxCm8EmbGPH5sR+xGnCYgPVgXpDoqOoOPRktOB/cdbTAJUcf26FV5yZj5Z0X05mszhxyZnN&#13;&#10;L6bk+NPI5jQirCSokgdOSqJ5HYYp3Tqvmza9l6jDwpreRK1Tw15YjWRpSFIfx4GOU3jqp6yXv53V&#13;&#10;bwAAAP//AwBQSwMEFAAGAAgAAAAhAO+4Ak/bAAAABwEAAA8AAABkcnMvZG93bnJldi54bWxMj81O&#13;&#10;wzAQhO9IvIO1SNyoQ6VClMapQn+ulShIwM2NFztqvI5itwlvz8IFLiOtRjM7X7mafCcuOMQ2kIL7&#13;&#10;WQYCqQmmJavg9WV3l4OISZPRXSBU8IURVtX1VakLE0Z6xsshWcElFAutwKXUF1LGxqHXcRZ6JPY+&#13;&#10;w+B14nOw0gx65HLfyXmWPUivW+IPTve4dticDmevYNt/7OuFjbJ+S+79FJ7GndtbpW5vps2SpV6C&#13;&#10;SDilvwT8MPB+qHjYMZzJRNEpYJr0q+zl+ZxZjgoeQVal/L+/+gYAAP//AwBQSwECLQAUAAYACAAA&#13;&#10;ACEAtoM4kv4AAADhAQAAEwAAAAAAAAAAAAAAAAAAAAAAW0NvbnRlbnRfVHlwZXNdLnhtbFBLAQIt&#13;&#10;ABQABgAIAAAAIQA4/SH/1gAAAJQBAAALAAAAAAAAAAAAAAAAAC8BAABfcmVscy8ucmVsc1BLAQIt&#13;&#10;ABQABgAIAAAAIQDUt5iIWwIAAL4EAAAOAAAAAAAAAAAAAAAAAC4CAABkcnMvZTJvRG9jLnhtbFBL&#13;&#10;AQItABQABgAIAAAAIQDvuAJP2wAAAAcBAAAPAAAAAAAAAAAAAAAAALUEAABkcnMvZG93bnJldi54&#13;&#10;bWxQSwUGAAAAAAQABADzAAAAvQUAAAAA&#13;&#10;" filled="f">
            <o:lock v:ext="edit" rotation="t" aspectratio="t" verticies="t" text="t" shapetype="t"/>
            <w10:anchorlock/>
          </v:rect>
        </w:pict>
      </w:r>
    </w:p>
    <w:p w14:paraId="34E3970A"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after="0" w:line="240" w:lineRule="auto"/>
        <w:rPr>
          <w:rFonts w:ascii="Arial" w:eastAsia="Times New Roman" w:hAnsi="Arial" w:cs="Arial"/>
          <w:color w:val="8250DF"/>
          <w:kern w:val="0"/>
          <w:sz w:val="21"/>
          <w:szCs w:val="21"/>
          <w:lang w:eastAsia="tr-TR"/>
          <w14:ligatures w14:val="none"/>
        </w:rPr>
      </w:pPr>
      <w:r w:rsidRPr="00624967">
        <w:rPr>
          <w:rFonts w:ascii="Arial" w:eastAsia="Times New Roman" w:hAnsi="Arial" w:cs="Arial"/>
          <w:color w:val="8250DF"/>
          <w:kern w:val="0"/>
          <w:sz w:val="21"/>
          <w:szCs w:val="21"/>
          <w:lang w:eastAsia="tr-TR"/>
          <w14:ligatures w14:val="none"/>
        </w:rPr>
        <w:t>IMPORTANT</w:t>
      </w:r>
    </w:p>
    <w:p w14:paraId="1A26397F"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after="0"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Bu belge; ADS1293 analog ön uç entegre devresinden elde edilen ham elektrokardiyografi (EKG) sinyallerini, klinik düzeyde yorumlanabilir yapay zeka çıktılarına dönüştüren tam yığın (full-stack) bir araştırma mimarisinin resmi teknik belgesidir. Sistem, herhangi tek bir modele veya metodolojiye bağımlı kalınmaksızın, veriyi istatistiksel, derin öğrenme ve fizyolojik boyutlarında eş zamanlı olarak işleyen çok katmanlı bir tasarım felsefesi üzerine inşa edilmiştir.</w:t>
      </w:r>
    </w:p>
    <w:p w14:paraId="47786EF7" w14:textId="77777777" w:rsidR="00624967" w:rsidRPr="00624967" w:rsidRDefault="00675F6C" w:rsidP="00624967">
      <w:pPr>
        <w:spacing w:after="0" w:line="240" w:lineRule="auto"/>
        <w:rPr>
          <w:rFonts w:ascii="Arial" w:eastAsia="Times New Roman" w:hAnsi="Arial" w:cs="Arial"/>
          <w:kern w:val="0"/>
          <w:sz w:val="21"/>
          <w:szCs w:val="21"/>
          <w:lang w:eastAsia="tr-TR"/>
          <w14:ligatures w14:val="none"/>
        </w:rPr>
      </w:pPr>
      <w:r>
        <w:rPr>
          <w:noProof/>
        </w:rPr>
      </w:r>
      <w:r>
        <w:pict w14:anchorId="26EE582C">
          <v:rect id="Horizontal Line 3" o:spid="_x0000_s1033" style="width:441.4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t5iIWwIAAL4EAAAOAAAAZHJzL2Uyb0RvYy54bWysVE1v2zAMvQ/YfxB0X+1kSZsacYqgH8OA&#13;&#10;bivWDjsrsmwLk0VNVOJkv36U7KbpdhsWAwIpUk/vkWKWV/vOsJ3yqMGWfHKWc6ashErbpuTfnu7e&#13;&#10;LTjDIGwlDFhV8oNCfrV6+2bZu0JNoQVTKc8IxGLRu5K3Ibgiy1C2qhN4Bk5ZCtbgOxHI9U1WedET&#13;&#10;emeyaZ6fZz34ynmQCpF2b4YgXyX8ulYyfKlrVIGZkhO3kFaf1k1cs9VSFI0XrtVypCH+gUUntKVL&#13;&#10;j1A3Igi29fovqE5LDwh1OJPQZVDXWqqkgdRM8j/UPLbCqaSFioPuWCb8f7Dy8+7RPfhIHd09yB/I&#13;&#10;LHwFqtOEk3XdCtuoNToq5Lh1W+nwANoGYnGa4z30rRLV6+0k4engqPUp+UntQ0SILtU+6x0WRw7R&#13;&#10;QWLDNv0nqOiI2AZIZd3XvoscqWBsn7p3OHaPEJmkzfl5Pr9YUJMlxS7n03m6QBTPZ53H8EFBx6JR&#13;&#10;ck+SErbY3WOIXETxnBKvsnCnjUnvw1jWj5Bjj6sYYx7Cdx3apDHSSUEktMFgDqgYwzb6ZnNtPNsJ&#13;&#10;eojrPH4jvQZPsyd5/CWkV0du38fv5AixbZ6vMtoy6hOVYDYcH9TQs048I36nA82Z0V3JF8ccUcSG&#13;&#10;3doqqQxCm8EmbGPH5sR+xGnCYgPVgXpDoqOoOPRktOB/cdbTAJUcf26FV5yZj5Z0X05mszhxyZnN&#13;&#10;L6bk+NPI5jQirCSokgdOSqJ5HYYp3Tqvmza9l6jDwpreRK1Tw15YjWRpSFIfx4GOU3jqp6yXv53V&#13;&#10;bwAAAP//AwBQSwMEFAAGAAgAAAAhAO+4Ak/bAAAABwEAAA8AAABkcnMvZG93bnJldi54bWxMj81O&#13;&#10;wzAQhO9IvIO1SNyoQ6VClMapQn+ulShIwM2NFztqvI5itwlvz8IFLiOtRjM7X7mafCcuOMQ2kIL7&#13;&#10;WQYCqQmmJavg9WV3l4OISZPRXSBU8IURVtX1VakLE0Z6xsshWcElFAutwKXUF1LGxqHXcRZ6JPY+&#13;&#10;w+B14nOw0gx65HLfyXmWPUivW+IPTve4dticDmevYNt/7OuFjbJ+S+79FJ7GndtbpW5vps2SpV6C&#13;&#10;SDilvwT8MPB+qHjYMZzJRNEpYJr0q+zl+ZxZjgoeQVal/L+/+gYAAP//AwBQSwECLQAUAAYACAAA&#13;&#10;ACEAtoM4kv4AAADhAQAAEwAAAAAAAAAAAAAAAAAAAAAAW0NvbnRlbnRfVHlwZXNdLnhtbFBLAQIt&#13;&#10;ABQABgAIAAAAIQA4/SH/1gAAAJQBAAALAAAAAAAAAAAAAAAAAC8BAABfcmVscy8ucmVsc1BLAQIt&#13;&#10;ABQABgAIAAAAIQDUt5iIWwIAAL4EAAAOAAAAAAAAAAAAAAAAAC4CAABkcnMvZTJvRG9jLnhtbFBL&#13;&#10;AQItABQABgAIAAAAIQDvuAJP2wAAAAcBAAAPAAAAAAAAAAAAAAAAALUEAABkcnMvZG93bnJldi54&#13;&#10;bWxQSwUGAAAAAAQABADzAAAAvQUAAAAA&#13;&#10;" filled="f">
            <o:lock v:ext="edit" rotation="t" aspectratio="t" verticies="t" text="t" shapetype="t"/>
            <w10:anchorlock/>
          </v:rect>
        </w:pict>
      </w:r>
    </w:p>
    <w:p w14:paraId="7245CB8D"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outlineLvl w:val="1"/>
        <w:rPr>
          <w:rFonts w:ascii="Arial" w:eastAsia="Times New Roman" w:hAnsi="Arial" w:cs="Arial"/>
          <w:b/>
          <w:bCs/>
          <w:color w:val="101010"/>
          <w:kern w:val="0"/>
          <w:sz w:val="36"/>
          <w:szCs w:val="36"/>
          <w:lang w:eastAsia="tr-TR"/>
          <w14:ligatures w14:val="none"/>
        </w:rPr>
      </w:pPr>
      <w:r w:rsidRPr="00624967">
        <w:rPr>
          <w:rFonts w:ascii="Arial" w:eastAsia="Times New Roman" w:hAnsi="Arial" w:cs="Arial"/>
          <w:b/>
          <w:bCs/>
          <w:color w:val="101010"/>
          <w:kern w:val="0"/>
          <w:sz w:val="36"/>
          <w:szCs w:val="36"/>
          <w:lang w:eastAsia="tr-TR"/>
          <w14:ligatures w14:val="none"/>
        </w:rPr>
        <w:t>İÇİNDEKİLER</w:t>
      </w:r>
    </w:p>
    <w:p w14:paraId="7A9EC78C" w14:textId="77777777" w:rsidR="00624967" w:rsidRPr="00624967" w:rsidRDefault="00624967" w:rsidP="00624967">
      <w:pPr>
        <w:numPr>
          <w:ilvl w:val="0"/>
          <w:numId w:val="1"/>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bdr w:val="single" w:sz="2" w:space="0" w:color="auto" w:frame="1"/>
          <w:lang w:eastAsia="tr-TR"/>
          <w14:ligatures w14:val="none"/>
        </w:rPr>
        <w:t>Yönetici Özeti ve Proje Vizyonu</w:t>
      </w:r>
    </w:p>
    <w:p w14:paraId="385A3248" w14:textId="77777777" w:rsidR="00624967" w:rsidRPr="00624967" w:rsidRDefault="00624967" w:rsidP="00624967">
      <w:pPr>
        <w:numPr>
          <w:ilvl w:val="0"/>
          <w:numId w:val="1"/>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bdr w:val="single" w:sz="2" w:space="0" w:color="auto" w:frame="1"/>
          <w:lang w:eastAsia="tr-TR"/>
          <w14:ligatures w14:val="none"/>
        </w:rPr>
        <w:t>Çok Boyutlu Veri Analizi ve Hibrit Yapay Zeka Vizyonu</w:t>
      </w:r>
    </w:p>
    <w:p w14:paraId="7747C7B3" w14:textId="77777777" w:rsidR="00624967" w:rsidRPr="00624967" w:rsidRDefault="00624967" w:rsidP="00624967">
      <w:pPr>
        <w:numPr>
          <w:ilvl w:val="0"/>
          <w:numId w:val="1"/>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bdr w:val="single" w:sz="2" w:space="0" w:color="auto" w:frame="1"/>
          <w:lang w:eastAsia="tr-TR"/>
          <w14:ligatures w14:val="none"/>
        </w:rPr>
        <w:t>Sıfır-Fazlı Ön İşleme ve Yenilikçi Öznitelik Üretimi (EDR)</w:t>
      </w:r>
    </w:p>
    <w:p w14:paraId="17C50C2D" w14:textId="77777777" w:rsidR="00624967" w:rsidRPr="00624967" w:rsidRDefault="00624967" w:rsidP="00624967">
      <w:pPr>
        <w:numPr>
          <w:ilvl w:val="0"/>
          <w:numId w:val="1"/>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bdr w:val="single" w:sz="2" w:space="0" w:color="auto" w:frame="1"/>
          <w:lang w:eastAsia="tr-TR"/>
          <w14:ligatures w14:val="none"/>
        </w:rPr>
        <w:t>Gerçeğe En Yakın Veri Simülasyonu ve Ar-Ge Modülleri</w:t>
      </w:r>
    </w:p>
    <w:p w14:paraId="7D70CE45" w14:textId="77777777" w:rsidR="00624967" w:rsidRPr="00624967" w:rsidRDefault="00624967" w:rsidP="00624967">
      <w:pPr>
        <w:numPr>
          <w:ilvl w:val="0"/>
          <w:numId w:val="1"/>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bdr w:val="single" w:sz="2" w:space="0" w:color="auto" w:frame="1"/>
          <w:lang w:eastAsia="tr-TR"/>
          <w14:ligatures w14:val="none"/>
        </w:rPr>
        <w:t>Arka Uç Sistem Mimarisi</w:t>
      </w:r>
    </w:p>
    <w:p w14:paraId="6BA6288C" w14:textId="77777777" w:rsidR="00624967" w:rsidRPr="00624967" w:rsidRDefault="00624967" w:rsidP="00624967">
      <w:pPr>
        <w:numPr>
          <w:ilvl w:val="0"/>
          <w:numId w:val="1"/>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bdr w:val="single" w:sz="2" w:space="0" w:color="auto" w:frame="1"/>
          <w:lang w:eastAsia="tr-TR"/>
          <w14:ligatures w14:val="none"/>
        </w:rPr>
        <w:t>Klinik Şeffaflık: SHAP ve Grad-CAM Doğrulaması</w:t>
      </w:r>
    </w:p>
    <w:p w14:paraId="606E69E2" w14:textId="77777777" w:rsidR="00624967" w:rsidRPr="00624967" w:rsidRDefault="00624967" w:rsidP="00624967">
      <w:pPr>
        <w:numPr>
          <w:ilvl w:val="0"/>
          <w:numId w:val="1"/>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bdr w:val="single" w:sz="2" w:space="0" w:color="auto" w:frame="1"/>
          <w:lang w:eastAsia="tr-TR"/>
          <w14:ligatures w14:val="none"/>
        </w:rPr>
        <w:t>Sistem Güvenilirliği, Ölçeklenebilirlik ve Düzenleyici Çerçeve</w:t>
      </w:r>
    </w:p>
    <w:p w14:paraId="06E0FA04" w14:textId="77777777" w:rsidR="00624967" w:rsidRPr="00624967" w:rsidRDefault="00624967" w:rsidP="00624967">
      <w:pPr>
        <w:numPr>
          <w:ilvl w:val="0"/>
          <w:numId w:val="1"/>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bdr w:val="single" w:sz="2" w:space="0" w:color="auto" w:frame="1"/>
          <w:lang w:eastAsia="tr-TR"/>
          <w14:ligatures w14:val="none"/>
        </w:rPr>
        <w:t>Sonuç ve Bilimsel Katkı Özeti</w:t>
      </w:r>
    </w:p>
    <w:p w14:paraId="7FE4290A" w14:textId="77777777" w:rsidR="00624967" w:rsidRPr="00624967" w:rsidRDefault="00624967" w:rsidP="00624967">
      <w:pPr>
        <w:numPr>
          <w:ilvl w:val="0"/>
          <w:numId w:val="1"/>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bdr w:val="single" w:sz="2" w:space="0" w:color="auto" w:frame="1"/>
          <w:lang w:eastAsia="tr-TR"/>
          <w14:ligatures w14:val="none"/>
        </w:rPr>
        <w:t>Referanslar ve Standartlar</w:t>
      </w:r>
    </w:p>
    <w:p w14:paraId="6F0770AC" w14:textId="77777777" w:rsidR="00624967" w:rsidRPr="00624967" w:rsidRDefault="00675F6C" w:rsidP="00624967">
      <w:pPr>
        <w:spacing w:after="0" w:line="240" w:lineRule="auto"/>
        <w:rPr>
          <w:rFonts w:ascii="Arial" w:eastAsia="Times New Roman" w:hAnsi="Arial" w:cs="Arial"/>
          <w:kern w:val="0"/>
          <w:sz w:val="21"/>
          <w:szCs w:val="21"/>
          <w:lang w:eastAsia="tr-TR"/>
          <w14:ligatures w14:val="none"/>
        </w:rPr>
      </w:pPr>
      <w:r w:rsidRPr="00675F6C">
        <w:rPr>
          <w:rFonts w:ascii="Times New Roman" w:eastAsia="Times New Roman" w:hAnsi="Times New Roman" w:cs="Times New Roman"/>
          <w:noProof/>
          <w:kern w:val="0"/>
          <w:lang w:eastAsia="tr-TR"/>
        </w:rPr>
        <w:pict w14:anchorId="6A505C01">
          <v:rect id="_x0000_i1039" alt="" style="width:441.4pt;height:.75pt;mso-width-percent:0;mso-height-percent:0;mso-width-percent:0;mso-height-percent:0" o:hrpct="0" o:hralign="center" o:hrstd="t" o:hr="t" fillcolor="#a0a0a0" stroked="f"/>
        </w:pict>
      </w:r>
    </w:p>
    <w:p w14:paraId="0B7A630F"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outlineLvl w:val="1"/>
        <w:rPr>
          <w:rFonts w:ascii="Arial" w:eastAsia="Times New Roman" w:hAnsi="Arial" w:cs="Arial"/>
          <w:b/>
          <w:bCs/>
          <w:color w:val="101010"/>
          <w:kern w:val="0"/>
          <w:sz w:val="36"/>
          <w:szCs w:val="36"/>
          <w:lang w:eastAsia="tr-TR"/>
          <w14:ligatures w14:val="none"/>
        </w:rPr>
      </w:pPr>
      <w:r w:rsidRPr="00624967">
        <w:rPr>
          <w:rFonts w:ascii="Arial" w:eastAsia="Times New Roman" w:hAnsi="Arial" w:cs="Arial"/>
          <w:b/>
          <w:bCs/>
          <w:color w:val="101010"/>
          <w:kern w:val="0"/>
          <w:sz w:val="36"/>
          <w:szCs w:val="36"/>
          <w:lang w:eastAsia="tr-TR"/>
          <w14:ligatures w14:val="none"/>
        </w:rPr>
        <w:t>1. YÖNETİCİ ÖZETİ VE PROJE VİZYONU</w:t>
      </w:r>
    </w:p>
    <w:p w14:paraId="7136F191"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outlineLvl w:val="2"/>
        <w:rPr>
          <w:rFonts w:ascii="Arial" w:eastAsia="Times New Roman" w:hAnsi="Arial" w:cs="Arial"/>
          <w:color w:val="101010"/>
          <w:kern w:val="0"/>
          <w:sz w:val="27"/>
          <w:szCs w:val="27"/>
          <w:lang w:eastAsia="tr-TR"/>
          <w14:ligatures w14:val="none"/>
        </w:rPr>
      </w:pPr>
      <w:r w:rsidRPr="00624967">
        <w:rPr>
          <w:rFonts w:ascii="Arial" w:eastAsia="Times New Roman" w:hAnsi="Arial" w:cs="Arial"/>
          <w:color w:val="101010"/>
          <w:kern w:val="0"/>
          <w:sz w:val="27"/>
          <w:szCs w:val="27"/>
          <w:lang w:eastAsia="tr-TR"/>
          <w14:ligatures w14:val="none"/>
        </w:rPr>
        <w:t>1.1 Problem Tanımı</w:t>
      </w:r>
    </w:p>
    <w:p w14:paraId="63DE2D94"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after="0"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Kardiyovasküler hastalıklar, küresel ölüm istatistiklerinde birinci sıradaki yerini korumakta ve erken tanı yetersizliği, önlenebilir ölüm vakalarının başlıca nedeni olarak öne çıkmaktadır. Mevcut klinik pratik, 12-derivasyon standart EKG cihazlarını merkez alsa da bu cihazların sağladığı anlık kayıt penceresi, paroksismal aritmiler, gizli iletim bozuklukları ve yük altında ortaya çıkan iskemik değişiklikler gibi epizodik kardiyak olayların tespit edilmesinde yetersiz kalmaktadır. Bu eksiklik, giyilebilir ve sürekli izleme odaklı yeni nesil EKG mimarilerinin klinik entegrasyonunu hem zorunlu hem de yüksek bilimsel değerli kılmaktadır.</w:t>
      </w:r>
    </w:p>
    <w:p w14:paraId="5D8761CD"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outlineLvl w:val="2"/>
        <w:rPr>
          <w:rFonts w:ascii="Arial" w:eastAsia="Times New Roman" w:hAnsi="Arial" w:cs="Arial"/>
          <w:color w:val="101010"/>
          <w:kern w:val="0"/>
          <w:sz w:val="27"/>
          <w:szCs w:val="27"/>
          <w:lang w:eastAsia="tr-TR"/>
          <w14:ligatures w14:val="none"/>
        </w:rPr>
      </w:pPr>
      <w:r w:rsidRPr="00624967">
        <w:rPr>
          <w:rFonts w:ascii="Arial" w:eastAsia="Times New Roman" w:hAnsi="Arial" w:cs="Arial"/>
          <w:color w:val="101010"/>
          <w:kern w:val="0"/>
          <w:sz w:val="27"/>
          <w:szCs w:val="27"/>
          <w:lang w:eastAsia="tr-TR"/>
          <w14:ligatures w14:val="none"/>
        </w:rPr>
        <w:lastRenderedPageBreak/>
        <w:t>1.2 Çözüm Yaklaşımı</w:t>
      </w:r>
    </w:p>
    <w:p w14:paraId="2DBFE9EA"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after="0"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Bu proje kapsamında geliştirilen mimari, Texas Instruments ADS1293 üç kanallı EKG analog ön uç entegre devresini veri kaynağı olarak kullanmakta ve bu kaynaktan gelen ham sinyali aşağıdaki katmanlar üzerinden işleyen bütünleşik bir sistem sunmaktadır:</w:t>
      </w:r>
    </w:p>
    <w:p w14:paraId="367D73D3" w14:textId="77777777" w:rsidR="00624967" w:rsidRPr="00624967" w:rsidRDefault="00624967" w:rsidP="00624967">
      <w:pPr>
        <w:numPr>
          <w:ilvl w:val="0"/>
          <w:numId w:val="2"/>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Donanım Katmanı:</w:t>
      </w:r>
      <w:r w:rsidRPr="00624967">
        <w:rPr>
          <w:rFonts w:ascii="Arial" w:eastAsia="Times New Roman" w:hAnsi="Arial" w:cs="Arial"/>
          <w:color w:val="101010"/>
          <w:kern w:val="0"/>
          <w:sz w:val="21"/>
          <w:szCs w:val="21"/>
          <w:lang w:eastAsia="tr-TR"/>
          <w14:ligatures w14:val="none"/>
        </w:rPr>
        <w:t> ADS1293 tabanlı analog sinyal kazanımı ve SPI haberleşmesi</w:t>
      </w:r>
    </w:p>
    <w:p w14:paraId="05D139E0" w14:textId="77777777" w:rsidR="00624967" w:rsidRPr="00624967" w:rsidRDefault="00624967" w:rsidP="00624967">
      <w:pPr>
        <w:numPr>
          <w:ilvl w:val="0"/>
          <w:numId w:val="2"/>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Sinyal Ön İşleme Katmanı:</w:t>
      </w:r>
      <w:r w:rsidRPr="00624967">
        <w:rPr>
          <w:rFonts w:ascii="Arial" w:eastAsia="Times New Roman" w:hAnsi="Arial" w:cs="Arial"/>
          <w:color w:val="101010"/>
          <w:kern w:val="0"/>
          <w:sz w:val="21"/>
          <w:szCs w:val="21"/>
          <w:lang w:eastAsia="tr-TR"/>
          <w14:ligatures w14:val="none"/>
        </w:rPr>
        <w:t> Morfoloji-koruyucu filtreleme ve sıfır-fazlı sinyal temizleme</w:t>
      </w:r>
    </w:p>
    <w:p w14:paraId="46A60025" w14:textId="77777777" w:rsidR="00624967" w:rsidRPr="00624967" w:rsidRDefault="00624967" w:rsidP="00624967">
      <w:pPr>
        <w:numPr>
          <w:ilvl w:val="0"/>
          <w:numId w:val="2"/>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Öznitelik Mühendisliği Katmanı:</w:t>
      </w:r>
      <w:r w:rsidRPr="00624967">
        <w:rPr>
          <w:rFonts w:ascii="Arial" w:eastAsia="Times New Roman" w:hAnsi="Arial" w:cs="Arial"/>
          <w:color w:val="101010"/>
          <w:kern w:val="0"/>
          <w:sz w:val="21"/>
          <w:szCs w:val="21"/>
          <w:lang w:eastAsia="tr-TR"/>
          <w14:ligatures w14:val="none"/>
        </w:rPr>
        <w:t> Zaman/frekans domeni, HRV metrikleri ve EKG türevli solunum (EDR)</w:t>
      </w:r>
    </w:p>
    <w:p w14:paraId="69606700" w14:textId="77777777" w:rsidR="00624967" w:rsidRPr="00624967" w:rsidRDefault="00624967" w:rsidP="00624967">
      <w:pPr>
        <w:numPr>
          <w:ilvl w:val="0"/>
          <w:numId w:val="2"/>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Çok Boyutlu Model Katmanı:</w:t>
      </w:r>
      <w:r w:rsidRPr="00624967">
        <w:rPr>
          <w:rFonts w:ascii="Arial" w:eastAsia="Times New Roman" w:hAnsi="Arial" w:cs="Arial"/>
          <w:color w:val="101010"/>
          <w:kern w:val="0"/>
          <w:sz w:val="21"/>
          <w:szCs w:val="21"/>
          <w:lang w:eastAsia="tr-TR"/>
          <w14:ligatures w14:val="none"/>
        </w:rPr>
        <w:t> Ağaç tabanlı ve derin öğrenme hibrit mimarisi</w:t>
      </w:r>
    </w:p>
    <w:p w14:paraId="325C69DB" w14:textId="77777777" w:rsidR="00624967" w:rsidRPr="00624967" w:rsidRDefault="00624967" w:rsidP="00624967">
      <w:pPr>
        <w:numPr>
          <w:ilvl w:val="0"/>
          <w:numId w:val="2"/>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Arka Uç Entegrasyon Katmanı:</w:t>
      </w:r>
      <w:r w:rsidRPr="00624967">
        <w:rPr>
          <w:rFonts w:ascii="Arial" w:eastAsia="Times New Roman" w:hAnsi="Arial" w:cs="Arial"/>
          <w:color w:val="101010"/>
          <w:kern w:val="0"/>
          <w:sz w:val="21"/>
          <w:szCs w:val="21"/>
          <w:lang w:eastAsia="tr-TR"/>
          <w14:ligatures w14:val="none"/>
        </w:rPr>
        <w:t> Asenkron veri alımı, analitik boru hattı ve sağlık veri tabanı aktarımı</w:t>
      </w:r>
    </w:p>
    <w:p w14:paraId="1E55BDE5" w14:textId="77777777" w:rsidR="00624967" w:rsidRPr="00624967" w:rsidRDefault="00624967" w:rsidP="00624967">
      <w:pPr>
        <w:numPr>
          <w:ilvl w:val="0"/>
          <w:numId w:val="2"/>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Klinik Şeffaflık Katmanı:</w:t>
      </w:r>
      <w:r w:rsidRPr="00624967">
        <w:rPr>
          <w:rFonts w:ascii="Arial" w:eastAsia="Times New Roman" w:hAnsi="Arial" w:cs="Arial"/>
          <w:color w:val="101010"/>
          <w:kern w:val="0"/>
          <w:sz w:val="21"/>
          <w:szCs w:val="21"/>
          <w:lang w:eastAsia="tr-TR"/>
          <w14:ligatures w14:val="none"/>
        </w:rPr>
        <w:t> SHAP ve Grad-CAM tabanlı açıklanabilir yapay zeka çıktıları</w:t>
      </w:r>
    </w:p>
    <w:p w14:paraId="5A62AAAB"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outlineLvl w:val="2"/>
        <w:rPr>
          <w:rFonts w:ascii="Arial" w:eastAsia="Times New Roman" w:hAnsi="Arial" w:cs="Arial"/>
          <w:color w:val="101010"/>
          <w:kern w:val="0"/>
          <w:sz w:val="27"/>
          <w:szCs w:val="27"/>
          <w:lang w:eastAsia="tr-TR"/>
          <w14:ligatures w14:val="none"/>
        </w:rPr>
      </w:pPr>
      <w:r w:rsidRPr="00624967">
        <w:rPr>
          <w:rFonts w:ascii="Arial" w:eastAsia="Times New Roman" w:hAnsi="Arial" w:cs="Arial"/>
          <w:color w:val="101010"/>
          <w:kern w:val="0"/>
          <w:sz w:val="27"/>
          <w:szCs w:val="27"/>
          <w:lang w:eastAsia="tr-TR"/>
          <w14:ligatures w14:val="none"/>
        </w:rPr>
        <w:t>1.3 Stratejik Vizyon</w:t>
      </w:r>
    </w:p>
    <w:p w14:paraId="163A4FF8"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after="0"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Projenin temel felsefesi, "tek model yanılgısı" olarak adlandırılan ve klinik yapay zeka sistemlerinde sıklıkla gözlemlenen metodolojik kırılganlığı aşmaktır. Gerçek dünya klinik verisi; gürültü profilleri, demografik çeşitlilik, hastalık prevalansı ve kayıt koşulları bakımından olağanüstü bir heterojenlik sergilemektedir. Bu heterojenliği tek bir model mimarisinin tümüyle kapsayabileceği varsayımı, klinisyen güvenilirliği açısından kabul edilemez bir risk oluşturmaktadır. Bu nedenle mimari, </w:t>
      </w:r>
      <w:r w:rsidRPr="00624967">
        <w:rPr>
          <w:rFonts w:ascii="Arial" w:eastAsia="Times New Roman" w:hAnsi="Arial" w:cs="Arial"/>
          <w:b/>
          <w:bCs/>
          <w:color w:val="101010"/>
          <w:kern w:val="0"/>
          <w:sz w:val="21"/>
          <w:szCs w:val="21"/>
          <w:bdr w:val="single" w:sz="2" w:space="0" w:color="auto" w:frame="1"/>
          <w:lang w:eastAsia="tr-TR"/>
          <w14:ligatures w14:val="none"/>
        </w:rPr>
        <w:t>çok boyutlu kanıt sentezi</w:t>
      </w:r>
      <w:r w:rsidRPr="00624967">
        <w:rPr>
          <w:rFonts w:ascii="Arial" w:eastAsia="Times New Roman" w:hAnsi="Arial" w:cs="Arial"/>
          <w:color w:val="101010"/>
          <w:kern w:val="0"/>
          <w:sz w:val="21"/>
          <w:szCs w:val="21"/>
          <w:lang w:eastAsia="tr-TR"/>
          <w14:ligatures w14:val="none"/>
        </w:rPr>
        <w:t> ilkesini merkeze alan, farklı model ailelerinin güçlü yönlerini hibrit bir yapıda birleştiren ve her modelin bağımsız olarak doğrulanabildiği şeffaf bir tasarım sunmaktadır.</w:t>
      </w:r>
    </w:p>
    <w:p w14:paraId="561A9B82" w14:textId="77777777" w:rsidR="00624967" w:rsidRPr="00624967" w:rsidRDefault="00675F6C" w:rsidP="00624967">
      <w:pPr>
        <w:spacing w:after="0" w:line="240" w:lineRule="auto"/>
        <w:rPr>
          <w:rFonts w:ascii="Arial" w:eastAsia="Times New Roman" w:hAnsi="Arial" w:cs="Arial"/>
          <w:kern w:val="0"/>
          <w:sz w:val="21"/>
          <w:szCs w:val="21"/>
          <w:lang w:eastAsia="tr-TR"/>
          <w14:ligatures w14:val="none"/>
        </w:rPr>
      </w:pPr>
      <w:r w:rsidRPr="00675F6C">
        <w:rPr>
          <w:rFonts w:ascii="Times New Roman" w:eastAsia="Times New Roman" w:hAnsi="Times New Roman" w:cs="Times New Roman"/>
          <w:noProof/>
          <w:kern w:val="0"/>
          <w:lang w:eastAsia="tr-TR"/>
        </w:rPr>
        <w:pict w14:anchorId="303567BA">
          <v:rect id="_x0000_i1038" alt="" style="width:441.4pt;height:.75pt;mso-width-percent:0;mso-height-percent:0;mso-width-percent:0;mso-height-percent:0" o:hrpct="0" o:hralign="center" o:hrstd="t" o:hr="t" fillcolor="#a0a0a0" stroked="f"/>
        </w:pict>
      </w:r>
    </w:p>
    <w:p w14:paraId="55CCAFD4"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outlineLvl w:val="1"/>
        <w:rPr>
          <w:rFonts w:ascii="Arial" w:eastAsia="Times New Roman" w:hAnsi="Arial" w:cs="Arial"/>
          <w:b/>
          <w:bCs/>
          <w:color w:val="101010"/>
          <w:kern w:val="0"/>
          <w:sz w:val="36"/>
          <w:szCs w:val="36"/>
          <w:lang w:eastAsia="tr-TR"/>
          <w14:ligatures w14:val="none"/>
        </w:rPr>
      </w:pPr>
      <w:r w:rsidRPr="00624967">
        <w:rPr>
          <w:rFonts w:ascii="Arial" w:eastAsia="Times New Roman" w:hAnsi="Arial" w:cs="Arial"/>
          <w:b/>
          <w:bCs/>
          <w:color w:val="101010"/>
          <w:kern w:val="0"/>
          <w:sz w:val="36"/>
          <w:szCs w:val="36"/>
          <w:lang w:eastAsia="tr-TR"/>
          <w14:ligatures w14:val="none"/>
        </w:rPr>
        <w:t>2. ÇOK BOYUTLU VERİ ANALİZİ VE HİBRİT YAPAY ZEKA VİZYONU</w:t>
      </w:r>
    </w:p>
    <w:p w14:paraId="28823D8C"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outlineLvl w:val="2"/>
        <w:rPr>
          <w:rFonts w:ascii="Arial" w:eastAsia="Times New Roman" w:hAnsi="Arial" w:cs="Arial"/>
          <w:color w:val="101010"/>
          <w:kern w:val="0"/>
          <w:sz w:val="27"/>
          <w:szCs w:val="27"/>
          <w:lang w:eastAsia="tr-TR"/>
          <w14:ligatures w14:val="none"/>
        </w:rPr>
      </w:pPr>
      <w:r w:rsidRPr="00624967">
        <w:rPr>
          <w:rFonts w:ascii="Arial" w:eastAsia="Times New Roman" w:hAnsi="Arial" w:cs="Arial"/>
          <w:color w:val="101010"/>
          <w:kern w:val="0"/>
          <w:sz w:val="27"/>
          <w:szCs w:val="27"/>
          <w:lang w:eastAsia="tr-TR"/>
          <w14:ligatures w14:val="none"/>
        </w:rPr>
        <w:t>2.1 Tek Model Paradigmasının Klinik Sınırlılıkları</w:t>
      </w:r>
    </w:p>
    <w:p w14:paraId="277FDC0F"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after="0"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Tıbbi yapay zeka literatüründe derinlemesine incelenmiş bir bulgu olarak şu gerçek öne çıkmaktadır: Herhangi bir model ailesi, yalnızca belirli bir veri temsili boyutunda optimal performans sergilemektedir. Derin öğrenme modelleri ham zaman serisi örüntülerini kapsamlı biçimde öğrenirken, uzman tarafından türetilen öznitelikleri yeterince ağırlıklandıramamaktadır. Öte yandan geleneksel makine öğrenmesi modelleri, doğrusal olmayan uzamsal örüntüleri zaman serisi boyunca yakalama konusunda sınırlı kalabilmektedir. Bu gözlem, hibrit mimari tasarımının bilimsel gerekçesini doğrudan ortaya koymaktadır.</w:t>
      </w:r>
    </w:p>
    <w:p w14:paraId="6F29E7C4"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outlineLvl w:val="2"/>
        <w:rPr>
          <w:rFonts w:ascii="Arial" w:eastAsia="Times New Roman" w:hAnsi="Arial" w:cs="Arial"/>
          <w:color w:val="101010"/>
          <w:kern w:val="0"/>
          <w:sz w:val="27"/>
          <w:szCs w:val="27"/>
          <w:lang w:eastAsia="tr-TR"/>
          <w14:ligatures w14:val="none"/>
        </w:rPr>
      </w:pPr>
      <w:r w:rsidRPr="00624967">
        <w:rPr>
          <w:rFonts w:ascii="Arial" w:eastAsia="Times New Roman" w:hAnsi="Arial" w:cs="Arial"/>
          <w:color w:val="101010"/>
          <w:kern w:val="0"/>
          <w:sz w:val="27"/>
          <w:szCs w:val="27"/>
          <w:lang w:eastAsia="tr-TR"/>
          <w14:ligatures w14:val="none"/>
        </w:rPr>
        <w:t>2.2 Model Ailesi A: Ağaç Tabanlı Gradyan Artırma (XGBoost / LightGBM)</w:t>
      </w:r>
    </w:p>
    <w:p w14:paraId="35AD2C83"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outlineLvl w:val="3"/>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2.2.1 Temel Analitik Yaklaşım</w:t>
      </w:r>
    </w:p>
    <w:p w14:paraId="4F915D0E"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after="0"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Ağaç tabanlı gradyan artırma algoritmaları, EKG sinyalinden sistematik biçimde türetilen </w:t>
      </w:r>
      <w:r w:rsidRPr="00624967">
        <w:rPr>
          <w:rFonts w:ascii="Arial" w:eastAsia="Times New Roman" w:hAnsi="Arial" w:cs="Arial"/>
          <w:b/>
          <w:bCs/>
          <w:color w:val="101010"/>
          <w:kern w:val="0"/>
          <w:sz w:val="21"/>
          <w:szCs w:val="21"/>
          <w:bdr w:val="single" w:sz="2" w:space="0" w:color="auto" w:frame="1"/>
          <w:lang w:eastAsia="tr-TR"/>
          <w14:ligatures w14:val="none"/>
        </w:rPr>
        <w:t>mühendislik öznitelikleri</w:t>
      </w:r>
      <w:r w:rsidRPr="00624967">
        <w:rPr>
          <w:rFonts w:ascii="Arial" w:eastAsia="Times New Roman" w:hAnsi="Arial" w:cs="Arial"/>
          <w:color w:val="101010"/>
          <w:kern w:val="0"/>
          <w:sz w:val="21"/>
          <w:szCs w:val="21"/>
          <w:lang w:eastAsia="tr-TR"/>
          <w14:ligatures w14:val="none"/>
        </w:rPr>
        <w:t> (engineered features) üzerinde çalışmaktadır. Bu yaklaşımda model, ham sinyali doğrudan işlemez; bunun yerine alanında uzman tarafından tanımlanmış, klinik geçerliliği kanıtlanmış sayısal temsilleri girdi olarak alır.</w:t>
      </w:r>
    </w:p>
    <w:p w14:paraId="16ABB629"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after="0"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Zaman Domeninde Öznitelikler:</w:t>
      </w:r>
    </w:p>
    <w:p w14:paraId="5477EEBA" w14:textId="77777777" w:rsidR="00624967" w:rsidRPr="00624967" w:rsidRDefault="00624967" w:rsidP="00624967">
      <w:pPr>
        <w:numPr>
          <w:ilvl w:val="0"/>
          <w:numId w:val="3"/>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lastRenderedPageBreak/>
        <w:t>R-R İnterval İstatistikleri:</w:t>
      </w:r>
      <w:r w:rsidRPr="00624967">
        <w:rPr>
          <w:rFonts w:ascii="Arial" w:eastAsia="Times New Roman" w:hAnsi="Arial" w:cs="Arial"/>
          <w:color w:val="101010"/>
          <w:kern w:val="0"/>
          <w:sz w:val="21"/>
          <w:szCs w:val="21"/>
          <w:lang w:eastAsia="tr-TR"/>
          <w14:ligatures w14:val="none"/>
        </w:rPr>
        <w:t> Ortalama, standart sapma (SDNN), birbirini izleyen R-R farklarının karekök ortalaması (RMSSD), NN50 ve pNN50 gibi kalp hızı değişkenliği (HRV) metrikleri; otonomik sinir sistemi dengesinin kantitatif göstergesi olarak kullanılır.</w:t>
      </w:r>
    </w:p>
    <w:p w14:paraId="180E3961" w14:textId="77777777" w:rsidR="00624967" w:rsidRPr="00624967" w:rsidRDefault="00624967" w:rsidP="00624967">
      <w:pPr>
        <w:numPr>
          <w:ilvl w:val="0"/>
          <w:numId w:val="3"/>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Dalga Amplitüd ve Süresi:</w:t>
      </w:r>
      <w:r w:rsidRPr="00624967">
        <w:rPr>
          <w:rFonts w:ascii="Arial" w:eastAsia="Times New Roman" w:hAnsi="Arial" w:cs="Arial"/>
          <w:color w:val="101010"/>
          <w:kern w:val="0"/>
          <w:sz w:val="21"/>
          <w:szCs w:val="21"/>
          <w:lang w:eastAsia="tr-TR"/>
          <w14:ligatures w14:val="none"/>
        </w:rPr>
        <w:t> P-dalgası amplitüdü ve süresi, QRS kompleks süresi, QT ve QTc intervalleri, ST segment elevasyonu/depresyonu; bunların her biri ayrı bir kardiyak patoloji göstergesidir.</w:t>
      </w:r>
    </w:p>
    <w:p w14:paraId="74BBEF9D" w14:textId="77777777" w:rsidR="00624967" w:rsidRPr="00624967" w:rsidRDefault="00624967" w:rsidP="00624967">
      <w:pPr>
        <w:numPr>
          <w:ilvl w:val="0"/>
          <w:numId w:val="3"/>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Morfometrik Türevler:</w:t>
      </w:r>
      <w:r w:rsidRPr="00624967">
        <w:rPr>
          <w:rFonts w:ascii="Arial" w:eastAsia="Times New Roman" w:hAnsi="Arial" w:cs="Arial"/>
          <w:color w:val="101010"/>
          <w:kern w:val="0"/>
          <w:sz w:val="21"/>
          <w:szCs w:val="21"/>
          <w:lang w:eastAsia="tr-TR"/>
          <w14:ligatures w14:val="none"/>
        </w:rPr>
        <w:t> QRS area under curve (AUC), T-dalga simetri indeksi, P-dalga terminal kuvveti gibi gelişmiş morfometrik ölçümler.</w:t>
      </w:r>
    </w:p>
    <w:p w14:paraId="68E44EC5"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after="0"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Frekans Domeninde Öznitelikler:</w:t>
      </w:r>
    </w:p>
    <w:p w14:paraId="19AEDB9F" w14:textId="77777777" w:rsidR="00624967" w:rsidRPr="00624967" w:rsidRDefault="00624967" w:rsidP="00624967">
      <w:pPr>
        <w:numPr>
          <w:ilvl w:val="0"/>
          <w:numId w:val="4"/>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Spektral Güç Dağılımı:</w:t>
      </w:r>
      <w:r w:rsidRPr="00624967">
        <w:rPr>
          <w:rFonts w:ascii="Arial" w:eastAsia="Times New Roman" w:hAnsi="Arial" w:cs="Arial"/>
          <w:color w:val="101010"/>
          <w:kern w:val="0"/>
          <w:sz w:val="21"/>
          <w:szCs w:val="21"/>
          <w:lang w:eastAsia="tr-TR"/>
          <w14:ligatures w14:val="none"/>
        </w:rPr>
        <w:t> Güç spektral yoğunluğu (PSD) analizi ile Very Low Frequency (VLF: 0.003–0.04 Hz), Low Frequency (LF: 0.04–0.15 Hz) ve High Frequency (HF: 0.15–0.4 Hz) bantlarındaki enerji oranları hesaplanır.</w:t>
      </w:r>
    </w:p>
    <w:p w14:paraId="642C267F" w14:textId="77777777" w:rsidR="00624967" w:rsidRPr="00624967" w:rsidRDefault="00624967" w:rsidP="00624967">
      <w:pPr>
        <w:numPr>
          <w:ilvl w:val="0"/>
          <w:numId w:val="4"/>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LF/HF Oranı:</w:t>
      </w:r>
      <w:r w:rsidRPr="00624967">
        <w:rPr>
          <w:rFonts w:ascii="Arial" w:eastAsia="Times New Roman" w:hAnsi="Arial" w:cs="Arial"/>
          <w:color w:val="101010"/>
          <w:kern w:val="0"/>
          <w:sz w:val="21"/>
          <w:szCs w:val="21"/>
          <w:lang w:eastAsia="tr-TR"/>
          <w14:ligatures w14:val="none"/>
        </w:rPr>
        <w:t> Sempatovagal denge indeksi olarak yaygın kabul görmüş bu oran, otonomik disfonksiyon tanısında birinci basamak göstergedir.</w:t>
      </w:r>
    </w:p>
    <w:p w14:paraId="0CCDB7C6" w14:textId="77777777" w:rsidR="00624967" w:rsidRPr="00624967" w:rsidRDefault="00624967" w:rsidP="00624967">
      <w:pPr>
        <w:numPr>
          <w:ilvl w:val="0"/>
          <w:numId w:val="4"/>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Spektral Entropi:</w:t>
      </w:r>
      <w:r w:rsidRPr="00624967">
        <w:rPr>
          <w:rFonts w:ascii="Arial" w:eastAsia="Times New Roman" w:hAnsi="Arial" w:cs="Arial"/>
          <w:color w:val="101010"/>
          <w:kern w:val="0"/>
          <w:sz w:val="21"/>
          <w:szCs w:val="21"/>
          <w:lang w:eastAsia="tr-TR"/>
          <w14:ligatures w14:val="none"/>
        </w:rPr>
        <w:t> Frekans dağılımının düzensizlik derecesini ölçerek kardiyak sinyalin karmaşıklık profilini ortaya koyar.</w:t>
      </w:r>
    </w:p>
    <w:p w14:paraId="4B0FCE0B"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after="0"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Zaman-Frekans Domeninde Öznitelikler:</w:t>
      </w:r>
    </w:p>
    <w:p w14:paraId="38604ECB"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after="0"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Kısa Zamanlı Fourier Dönüşümü (STFT) ve Sürekli Dalgacık Dönüşümü (CWT) ile elde edilen zaman-frekans temsilleri, non-stasyoner EKG sinyallerindeki dinamik değişimlerin yakalanmasında kritik rol üstlenir.</w:t>
      </w:r>
    </w:p>
    <w:p w14:paraId="61BB9092"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outlineLvl w:val="3"/>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2.2.2 XGBoost'un Klinik Ar-Ge Avantajları</w:t>
      </w:r>
    </w:p>
    <w:p w14:paraId="73A60E2C" w14:textId="77777777" w:rsidR="00624967" w:rsidRPr="00624967" w:rsidRDefault="00624967" w:rsidP="00624967">
      <w:pPr>
        <w:numPr>
          <w:ilvl w:val="0"/>
          <w:numId w:val="5"/>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Yorumlanabilirlik:</w:t>
      </w:r>
      <w:r w:rsidRPr="00624967">
        <w:rPr>
          <w:rFonts w:ascii="Arial" w:eastAsia="Times New Roman" w:hAnsi="Arial" w:cs="Arial"/>
          <w:color w:val="101010"/>
          <w:kern w:val="0"/>
          <w:sz w:val="21"/>
          <w:szCs w:val="21"/>
          <w:lang w:eastAsia="tr-TR"/>
          <w14:ligatures w14:val="none"/>
        </w:rPr>
        <w:t> Her karar düğümünün hangi özniteliğe dayandığı net olarak takip edilebilir; bu özellik klinisyen güveni açısından temel gerekliliktir.</w:t>
      </w:r>
    </w:p>
    <w:p w14:paraId="447AA5B8" w14:textId="77777777" w:rsidR="00624967" w:rsidRPr="00624967" w:rsidRDefault="00624967" w:rsidP="00624967">
      <w:pPr>
        <w:numPr>
          <w:ilvl w:val="0"/>
          <w:numId w:val="5"/>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Küçük Veri Setlerinde Dayanıklılık:</w:t>
      </w:r>
      <w:r w:rsidRPr="00624967">
        <w:rPr>
          <w:rFonts w:ascii="Arial" w:eastAsia="Times New Roman" w:hAnsi="Arial" w:cs="Arial"/>
          <w:color w:val="101010"/>
          <w:kern w:val="0"/>
          <w:sz w:val="21"/>
          <w:szCs w:val="21"/>
          <w:lang w:eastAsia="tr-TR"/>
          <w14:ligatures w14:val="none"/>
        </w:rPr>
        <w:t> Derin öğrenme modellerinin büyük veri kütlesi gereksinimine karşın XGBoost, sınırlı etiketli veri ortamlarında düşük varyans sergileyerek klinik veri kıtlığı sorununu kısmen telafi eder.</w:t>
      </w:r>
    </w:p>
    <w:p w14:paraId="303467B9" w14:textId="77777777" w:rsidR="00624967" w:rsidRPr="00624967" w:rsidRDefault="00624967" w:rsidP="00624967">
      <w:pPr>
        <w:numPr>
          <w:ilvl w:val="0"/>
          <w:numId w:val="5"/>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Hız ve Düşük Hesaplama Maliyeti:</w:t>
      </w:r>
      <w:r w:rsidRPr="00624967">
        <w:rPr>
          <w:rFonts w:ascii="Arial" w:eastAsia="Times New Roman" w:hAnsi="Arial" w:cs="Arial"/>
          <w:color w:val="101010"/>
          <w:kern w:val="0"/>
          <w:sz w:val="21"/>
          <w:szCs w:val="21"/>
          <w:lang w:eastAsia="tr-TR"/>
          <w14:ligatures w14:val="none"/>
        </w:rPr>
        <w:t> Klinik uç cihazlarda veya sınırlı sunucu kaynaklarında gerçek zamanlı çıkarım (inference) için idealdir.</w:t>
      </w:r>
    </w:p>
    <w:p w14:paraId="657C02EA" w14:textId="77777777" w:rsidR="00624967" w:rsidRPr="00624967" w:rsidRDefault="00624967" w:rsidP="00624967">
      <w:pPr>
        <w:numPr>
          <w:ilvl w:val="0"/>
          <w:numId w:val="5"/>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Yerleşik Öznitelik Önemi:</w:t>
      </w:r>
      <w:r w:rsidRPr="00624967">
        <w:rPr>
          <w:rFonts w:ascii="Arial" w:eastAsia="Times New Roman" w:hAnsi="Arial" w:cs="Arial"/>
          <w:color w:val="101010"/>
          <w:kern w:val="0"/>
          <w:sz w:val="21"/>
          <w:szCs w:val="21"/>
          <w:lang w:eastAsia="tr-TR"/>
          <w14:ligatures w14:val="none"/>
        </w:rPr>
        <w:t> Gain, Cover ve Weight bazlı öznitelik önem skorları, model kararlarının klinik geçerliliğini destekleyen bağımsız bir doğrulama katmanı işlevi görür.</w:t>
      </w:r>
    </w:p>
    <w:p w14:paraId="6188BBA0" w14:textId="77777777" w:rsidR="00624967" w:rsidRPr="00624967" w:rsidRDefault="00675F6C" w:rsidP="00624967">
      <w:pPr>
        <w:spacing w:after="0" w:line="240" w:lineRule="auto"/>
        <w:rPr>
          <w:rFonts w:ascii="Arial" w:eastAsia="Times New Roman" w:hAnsi="Arial" w:cs="Arial"/>
          <w:kern w:val="0"/>
          <w:sz w:val="21"/>
          <w:szCs w:val="21"/>
          <w:lang w:eastAsia="tr-TR"/>
          <w14:ligatures w14:val="none"/>
        </w:rPr>
      </w:pPr>
      <w:r w:rsidRPr="00675F6C">
        <w:rPr>
          <w:rFonts w:ascii="Times New Roman" w:eastAsia="Times New Roman" w:hAnsi="Times New Roman" w:cs="Times New Roman"/>
          <w:noProof/>
          <w:kern w:val="0"/>
          <w:lang w:eastAsia="tr-TR"/>
        </w:rPr>
        <w:pict w14:anchorId="7E128C52">
          <v:rect id="_x0000_i1037" alt="" style="width:441.4pt;height:.75pt;mso-width-percent:0;mso-height-percent:0;mso-width-percent:0;mso-height-percent:0" o:hrpct="0" o:hralign="center" o:hrstd="t" o:hr="t" fillcolor="#a0a0a0" stroked="f"/>
        </w:pict>
      </w:r>
    </w:p>
    <w:p w14:paraId="5592C330"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outlineLvl w:val="2"/>
        <w:rPr>
          <w:rFonts w:ascii="Arial" w:eastAsia="Times New Roman" w:hAnsi="Arial" w:cs="Arial"/>
          <w:color w:val="101010"/>
          <w:kern w:val="0"/>
          <w:sz w:val="27"/>
          <w:szCs w:val="27"/>
          <w:lang w:eastAsia="tr-TR"/>
          <w14:ligatures w14:val="none"/>
        </w:rPr>
      </w:pPr>
      <w:r w:rsidRPr="00624967">
        <w:rPr>
          <w:rFonts w:ascii="Arial" w:eastAsia="Times New Roman" w:hAnsi="Arial" w:cs="Arial"/>
          <w:color w:val="101010"/>
          <w:kern w:val="0"/>
          <w:sz w:val="27"/>
          <w:szCs w:val="27"/>
          <w:lang w:eastAsia="tr-TR"/>
          <w14:ligatures w14:val="none"/>
        </w:rPr>
        <w:t>2.3 Model Ailesi B: Derin Öğrenme Mimarisi (1D-CNN + LSTM)</w:t>
      </w:r>
    </w:p>
    <w:p w14:paraId="7A56EF03"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outlineLvl w:val="3"/>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2.3.1 Birinci Katman — 1D Evrişimli Sinir Ağı (1D-CNN)</w:t>
      </w:r>
    </w:p>
    <w:p w14:paraId="741C397A"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after="0"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Ham EKG zaman serisinin doğrudan işlenmesi için 1D-CNN mimarisi, uzamsal öznitelik çıkarımının birincil aracı olarak konumlandırılmaktadır. 1D-CNN'nin kardiyak sinyal analizindeki üstünlüğü, sinyal boyunca kaydırılan filtre çekirdeklerinin (convolutional kernels) yerel morfolojik örüntüleri — QRS kompleksi tırmanma hızı, P-T dalga şekli, ST segment eğimi — veri odaklı (data-driven) biçimde öğrenmesinden kaynaklanmaktadır. Bu süreç, klinisyenin önceden tanımlamasını gerektirmeksizin modelin kendi başına yeni morfometrik göstergeler keşfetmesine olanak tanır.</w:t>
      </w:r>
    </w:p>
    <w:p w14:paraId="79D5F308"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after="0"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1D-CNN Katman Tasarımı:</w:t>
      </w:r>
    </w:p>
    <w:p w14:paraId="1FD96189" w14:textId="77777777" w:rsidR="00624967" w:rsidRPr="00624967" w:rsidRDefault="00624967" w:rsidP="00624967">
      <w:pPr>
        <w:numPr>
          <w:ilvl w:val="0"/>
          <w:numId w:val="6"/>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Çoklu Reseptif Alan (Multi-Scale Receptive Field):</w:t>
      </w:r>
      <w:r w:rsidRPr="00624967">
        <w:rPr>
          <w:rFonts w:ascii="Arial" w:eastAsia="Times New Roman" w:hAnsi="Arial" w:cs="Arial"/>
          <w:color w:val="101010"/>
          <w:kern w:val="0"/>
          <w:sz w:val="21"/>
          <w:szCs w:val="21"/>
          <w:lang w:eastAsia="tr-TR"/>
          <w14:ligatures w14:val="none"/>
        </w:rPr>
        <w:t> Farklı kernel boyutlarına sahip paralel evrişim dalları, hem dar QRS kompleksleri hem de geniş P ve T dalgaları gibi farklı temporal ölçekteki örüntüleri eş zamanlı olarak yakalar.</w:t>
      </w:r>
    </w:p>
    <w:p w14:paraId="717F8056" w14:textId="77777777" w:rsidR="00624967" w:rsidRPr="00624967" w:rsidRDefault="00624967" w:rsidP="00624967">
      <w:pPr>
        <w:numPr>
          <w:ilvl w:val="0"/>
          <w:numId w:val="6"/>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lastRenderedPageBreak/>
        <w:t>Batch Normalization:</w:t>
      </w:r>
      <w:r w:rsidRPr="00624967">
        <w:rPr>
          <w:rFonts w:ascii="Arial" w:eastAsia="Times New Roman" w:hAnsi="Arial" w:cs="Arial"/>
          <w:color w:val="101010"/>
          <w:kern w:val="0"/>
          <w:sz w:val="21"/>
          <w:szCs w:val="21"/>
          <w:lang w:eastAsia="tr-TR"/>
          <w14:ligatures w14:val="none"/>
        </w:rPr>
        <w:t> Her evrişim katmanı sonrasında uygulanan batch normalization, gradyan patlaması/kaybı sorununu bertaraf ederek derin ağların kararlı eğitimini sağlar.</w:t>
      </w:r>
    </w:p>
    <w:p w14:paraId="436B4C97" w14:textId="77777777" w:rsidR="00624967" w:rsidRPr="00624967" w:rsidRDefault="00624967" w:rsidP="00624967">
      <w:pPr>
        <w:numPr>
          <w:ilvl w:val="0"/>
          <w:numId w:val="6"/>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Residual Bağlantılar (Skip Connections):</w:t>
      </w:r>
      <w:r w:rsidRPr="00624967">
        <w:rPr>
          <w:rFonts w:ascii="Arial" w:eastAsia="Times New Roman" w:hAnsi="Arial" w:cs="Arial"/>
          <w:color w:val="101010"/>
          <w:kern w:val="0"/>
          <w:sz w:val="21"/>
          <w:szCs w:val="21"/>
          <w:lang w:eastAsia="tr-TR"/>
          <w14:ligatures w14:val="none"/>
        </w:rPr>
        <w:t> ResNet ilkesinden ödünç alınan artık bağlantılar, bilginin derin katmanlar boyunca kaybolmaksızın akmasını güvence altına alır ve çok derin ağ konfigürasyonlarını olanaklı kılar.</w:t>
      </w:r>
    </w:p>
    <w:p w14:paraId="06662589"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outlineLvl w:val="3"/>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2.3.2 İkinci Katman — Uzun Kısa-Dönem Bellek (LSTM)</w:t>
      </w:r>
    </w:p>
    <w:p w14:paraId="17BAA2BB"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after="0"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1D-CNN'in çıkardığı yerel öznitelikler, zamansal bağımlılıkları modelleme konusunda sınırlı kalabilmektedir. LSTM katmanı, bu yerel temsilleri sıralı bir hafıza mekanizması aracılığıyla birleştirerek </w:t>
      </w:r>
      <w:r w:rsidRPr="00624967">
        <w:rPr>
          <w:rFonts w:ascii="Arial" w:eastAsia="Times New Roman" w:hAnsi="Arial" w:cs="Arial"/>
          <w:b/>
          <w:bCs/>
          <w:color w:val="101010"/>
          <w:kern w:val="0"/>
          <w:sz w:val="21"/>
          <w:szCs w:val="21"/>
          <w:bdr w:val="single" w:sz="2" w:space="0" w:color="auto" w:frame="1"/>
          <w:lang w:eastAsia="tr-TR"/>
          <w14:ligatures w14:val="none"/>
        </w:rPr>
        <w:t>uzun vadeli kardiyak örüntüleri</w:t>
      </w:r>
      <w:r w:rsidRPr="00624967">
        <w:rPr>
          <w:rFonts w:ascii="Arial" w:eastAsia="Times New Roman" w:hAnsi="Arial" w:cs="Arial"/>
          <w:color w:val="101010"/>
          <w:kern w:val="0"/>
          <w:sz w:val="21"/>
          <w:szCs w:val="21"/>
          <w:lang w:eastAsia="tr-TR"/>
          <w14:ligatures w14:val="none"/>
        </w:rPr>
        <w:t> — birden fazla kalp atımına yayılan ritim değişimleri, kümülatif ST segment kayması, döngüsel solunum modülasyonu — yakalar.</w:t>
      </w:r>
    </w:p>
    <w:p w14:paraId="6E01AEFB"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after="0"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LSTM'nin Teknik Katkıları:</w:t>
      </w:r>
    </w:p>
    <w:p w14:paraId="51A2C539" w14:textId="77777777" w:rsidR="00624967" w:rsidRPr="00624967" w:rsidRDefault="00624967" w:rsidP="00624967">
      <w:pPr>
        <w:numPr>
          <w:ilvl w:val="0"/>
          <w:numId w:val="7"/>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Seçici Bellek (Gating Mekanizması):</w:t>
      </w:r>
      <w:r w:rsidRPr="00624967">
        <w:rPr>
          <w:rFonts w:ascii="Arial" w:eastAsia="Times New Roman" w:hAnsi="Arial" w:cs="Arial"/>
          <w:color w:val="101010"/>
          <w:kern w:val="0"/>
          <w:sz w:val="21"/>
          <w:szCs w:val="21"/>
          <w:lang w:eastAsia="tr-TR"/>
          <w14:ligatures w14:val="none"/>
        </w:rPr>
        <w:t> Giriş kapısı, unutma kapısı ve çıkış kapısından oluşan kapı mekanizması, modelin hangi geçmiş bilgiyi koruduğunu ve hangisini unuttuğunu öğrenmesine imkân tanır.</w:t>
      </w:r>
    </w:p>
    <w:p w14:paraId="6C750714" w14:textId="77777777" w:rsidR="00624967" w:rsidRPr="00624967" w:rsidRDefault="00624967" w:rsidP="00624967">
      <w:pPr>
        <w:numPr>
          <w:ilvl w:val="0"/>
          <w:numId w:val="7"/>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Çift Yönlü LSTM (BiLSTM):</w:t>
      </w:r>
      <w:r w:rsidRPr="00624967">
        <w:rPr>
          <w:rFonts w:ascii="Arial" w:eastAsia="Times New Roman" w:hAnsi="Arial" w:cs="Arial"/>
          <w:color w:val="101010"/>
          <w:kern w:val="0"/>
          <w:sz w:val="21"/>
          <w:szCs w:val="21"/>
          <w:lang w:eastAsia="tr-TR"/>
          <w14:ligatures w14:val="none"/>
        </w:rPr>
        <w:t> İleri ve geri yönlü LSTM katmanlarının birleştirilmesiyle sinyal, hem geçmişten geleceğe hem de gelecekten geçmişe doğru bağlamsal olarak işlenir; bu özellikle offline analiz modunda belirgin performans artışı sağlar.</w:t>
      </w:r>
    </w:p>
    <w:p w14:paraId="609D6F44" w14:textId="77777777" w:rsidR="00624967" w:rsidRPr="00624967" w:rsidRDefault="00624967" w:rsidP="00624967">
      <w:pPr>
        <w:numPr>
          <w:ilvl w:val="0"/>
          <w:numId w:val="7"/>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Dikkat Mekanizması (Attention Mechanism):</w:t>
      </w:r>
      <w:r w:rsidRPr="00624967">
        <w:rPr>
          <w:rFonts w:ascii="Arial" w:eastAsia="Times New Roman" w:hAnsi="Arial" w:cs="Arial"/>
          <w:color w:val="101010"/>
          <w:kern w:val="0"/>
          <w:sz w:val="21"/>
          <w:szCs w:val="21"/>
          <w:lang w:eastAsia="tr-TR"/>
          <w14:ligatures w14:val="none"/>
        </w:rPr>
        <w:t> Multi-head self-attention bileşenlerinin LSTM çıktısına uygulanması, modelin en diagnostik öneme sahip sinyal segmentlerine — R-peak öncesi ve sonrası pencere, ST segment başlangıcı — seçici odaklanmasını sağlar.</w:t>
      </w:r>
    </w:p>
    <w:p w14:paraId="12C27E37"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outlineLvl w:val="3"/>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2.3.3 Transfer Öğrenimi Stratejisi</w:t>
      </w:r>
    </w:p>
    <w:p w14:paraId="4A70B6C8"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after="0"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Büyük ölçekli halka açık EKG veri tabanları (PhysioNet / MIT-BIH Arrhythmia Database, PTB-XL, Chapman-Shaoxing) üzerinde ön-eğitilmiş (pre-trained) model ağırlıklarından başlangıç noktası olarak yararlanılması, veri kıtlığı problemini önemli ölçüde hafifletir. Bu strateji; kurumsal veri tabanından toplanan sınırlı sayıda etiketli EKG kaydının, çok daha büyük bir öğrenilmiş temsil uzayı üzerinde ince ayar (fine-tuning) yöntemiyle işlenmesine olanak tanır.</w:t>
      </w:r>
    </w:p>
    <w:p w14:paraId="6120F657" w14:textId="77777777" w:rsidR="00624967" w:rsidRPr="00624967" w:rsidRDefault="00675F6C" w:rsidP="00624967">
      <w:pPr>
        <w:spacing w:after="0" w:line="240" w:lineRule="auto"/>
        <w:rPr>
          <w:rFonts w:ascii="Arial" w:eastAsia="Times New Roman" w:hAnsi="Arial" w:cs="Arial"/>
          <w:kern w:val="0"/>
          <w:sz w:val="21"/>
          <w:szCs w:val="21"/>
          <w:lang w:eastAsia="tr-TR"/>
          <w14:ligatures w14:val="none"/>
        </w:rPr>
      </w:pPr>
      <w:r w:rsidRPr="00675F6C">
        <w:rPr>
          <w:rFonts w:ascii="Times New Roman" w:eastAsia="Times New Roman" w:hAnsi="Times New Roman" w:cs="Times New Roman"/>
          <w:noProof/>
          <w:kern w:val="0"/>
          <w:lang w:eastAsia="tr-TR"/>
        </w:rPr>
        <w:pict w14:anchorId="0A794994">
          <v:rect id="_x0000_i1036" alt="" style="width:441.4pt;height:.75pt;mso-width-percent:0;mso-height-percent:0;mso-width-percent:0;mso-height-percent:0" o:hrpct="0" o:hralign="center" o:hrstd="t" o:hr="t" fillcolor="#a0a0a0" stroked="f"/>
        </w:pict>
      </w:r>
    </w:p>
    <w:p w14:paraId="48973FB9"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outlineLvl w:val="2"/>
        <w:rPr>
          <w:rFonts w:ascii="Arial" w:eastAsia="Times New Roman" w:hAnsi="Arial" w:cs="Arial"/>
          <w:color w:val="101010"/>
          <w:kern w:val="0"/>
          <w:sz w:val="27"/>
          <w:szCs w:val="27"/>
          <w:lang w:eastAsia="tr-TR"/>
          <w14:ligatures w14:val="none"/>
        </w:rPr>
      </w:pPr>
      <w:r w:rsidRPr="00624967">
        <w:rPr>
          <w:rFonts w:ascii="Arial" w:eastAsia="Times New Roman" w:hAnsi="Arial" w:cs="Arial"/>
          <w:color w:val="101010"/>
          <w:kern w:val="0"/>
          <w:sz w:val="27"/>
          <w:szCs w:val="27"/>
          <w:lang w:eastAsia="tr-TR"/>
          <w14:ligatures w14:val="none"/>
        </w:rPr>
        <w:t>2.4 Hibrit Füzyon Stratejisi: Model Ailelerinin Birleştirilmesi</w:t>
      </w:r>
    </w:p>
    <w:p w14:paraId="6D74670F"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outlineLvl w:val="3"/>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2.4.1 Katmanlı Karar Mimarisi</w:t>
      </w:r>
    </w:p>
    <w:p w14:paraId="25A295E6"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after="0"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İki model ailesinin güçlerini birleştirmenin en bilimsel yolu, karar düzeyinde füzyon (decision-level fusion) ve stacking ensemble mimarisidir. Bu yaklaşımda:</w:t>
      </w:r>
    </w:p>
    <w:p w14:paraId="695D5E29" w14:textId="77777777" w:rsidR="00624967" w:rsidRPr="00624967" w:rsidRDefault="00624967" w:rsidP="00624967">
      <w:pPr>
        <w:numPr>
          <w:ilvl w:val="0"/>
          <w:numId w:val="8"/>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Birinci Aşama:</w:t>
      </w:r>
      <w:r w:rsidRPr="00624967">
        <w:rPr>
          <w:rFonts w:ascii="Arial" w:eastAsia="Times New Roman" w:hAnsi="Arial" w:cs="Arial"/>
          <w:color w:val="101010"/>
          <w:kern w:val="0"/>
          <w:sz w:val="21"/>
          <w:szCs w:val="21"/>
          <w:lang w:eastAsia="tr-TR"/>
          <w14:ligatures w14:val="none"/>
        </w:rPr>
        <w:t> XGBoost ve 1D-CNN+LSTM modelleri birbirinden bağımsız olarak eğitilir ve ayrı ayrı kalibre edilmiş olasılık skorları üretir.</w:t>
      </w:r>
    </w:p>
    <w:p w14:paraId="3DF24148" w14:textId="77777777" w:rsidR="00624967" w:rsidRPr="00624967" w:rsidRDefault="00624967" w:rsidP="00624967">
      <w:pPr>
        <w:numPr>
          <w:ilvl w:val="0"/>
          <w:numId w:val="8"/>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İkinci Aşama (Meta-Model):</w:t>
      </w:r>
      <w:r w:rsidRPr="00624967">
        <w:rPr>
          <w:rFonts w:ascii="Arial" w:eastAsia="Times New Roman" w:hAnsi="Arial" w:cs="Arial"/>
          <w:color w:val="101010"/>
          <w:kern w:val="0"/>
          <w:sz w:val="21"/>
          <w:szCs w:val="21"/>
          <w:lang w:eastAsia="tr-TR"/>
          <w14:ligatures w14:val="none"/>
        </w:rPr>
        <w:t> Her iki modelin olasılık çıktıları, bu iki temsili sentezlemek üzere tasarlanmış hafif bir meta-öğrenici tarafından birleştirilir. Lojistik regresyon veya küçük bir sinir ağı bu rolü üstlenebilir.</w:t>
      </w:r>
    </w:p>
    <w:p w14:paraId="11BF40B3" w14:textId="77777777" w:rsidR="00624967" w:rsidRPr="00624967" w:rsidRDefault="00624967" w:rsidP="00624967">
      <w:pPr>
        <w:numPr>
          <w:ilvl w:val="0"/>
          <w:numId w:val="8"/>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Güven Eşikleme:</w:t>
      </w:r>
      <w:r w:rsidRPr="00624967">
        <w:rPr>
          <w:rFonts w:ascii="Arial" w:eastAsia="Times New Roman" w:hAnsi="Arial" w:cs="Arial"/>
          <w:color w:val="101010"/>
          <w:kern w:val="0"/>
          <w:sz w:val="21"/>
          <w:szCs w:val="21"/>
          <w:lang w:eastAsia="tr-TR"/>
          <w14:ligatures w14:val="none"/>
        </w:rPr>
        <w:t> Meta-model, her iki modelin yüksek güven eşiğini geçtiği vakalarda kesin sınıflandırma sunarken, modeller arası anlaşmazlık durumunda klinisyen revizyonuna yönlendirme (flagging) mekanizmasını tetikler.</w:t>
      </w:r>
    </w:p>
    <w:p w14:paraId="7121C8D3"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outlineLvl w:val="3"/>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2.4.2 Komite Tabanlı Belirsizlik Ölçümü</w:t>
      </w:r>
    </w:p>
    <w:p w14:paraId="38223087"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after="0"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Modeller arası görüş ayrılığı (disagreement), yalnızca bir hata göstergesi değil; aynı zamanda klinik olarak değerli bir belirsizlik sinyalidir. Bu iki model arasındaki olasılık dağılımı farkının entropisini ölçen bir belirsizlik skoru (uncertainty score) hesaplanarak:</w:t>
      </w:r>
    </w:p>
    <w:p w14:paraId="12AC77D9" w14:textId="77777777" w:rsidR="00624967" w:rsidRPr="00624967" w:rsidRDefault="00624967" w:rsidP="00624967">
      <w:pPr>
        <w:numPr>
          <w:ilvl w:val="0"/>
          <w:numId w:val="9"/>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lastRenderedPageBreak/>
        <w:t>Yüksek anlaşmazlık skoruna sahip vakalar otomatik olarak klinisyen incelemesi kuyruğuna yönlendirilir.</w:t>
      </w:r>
    </w:p>
    <w:p w14:paraId="7D7E7A46" w14:textId="77777777" w:rsidR="00624967" w:rsidRPr="00624967" w:rsidRDefault="00624967" w:rsidP="00624967">
      <w:pPr>
        <w:numPr>
          <w:ilvl w:val="0"/>
          <w:numId w:val="9"/>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Model güvenilirliğinin coğrafi, demografik ve zaman boyutlarındaki değişimi izlenir.</w:t>
      </w:r>
    </w:p>
    <w:p w14:paraId="7825C357" w14:textId="77777777" w:rsidR="00624967" w:rsidRPr="00624967" w:rsidRDefault="00624967" w:rsidP="00624967">
      <w:pPr>
        <w:numPr>
          <w:ilvl w:val="0"/>
          <w:numId w:val="9"/>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Aktif öğrenme (active learning) döngüsünde etiketlenecek en bilgilendirici örnekler önceliklendirilir.</w:t>
      </w:r>
    </w:p>
    <w:p w14:paraId="5BC3E0CE" w14:textId="77777777" w:rsidR="00624967" w:rsidRPr="00624967" w:rsidRDefault="00675F6C" w:rsidP="00624967">
      <w:pPr>
        <w:spacing w:after="0" w:line="240" w:lineRule="auto"/>
        <w:rPr>
          <w:rFonts w:ascii="Arial" w:eastAsia="Times New Roman" w:hAnsi="Arial" w:cs="Arial"/>
          <w:kern w:val="0"/>
          <w:sz w:val="21"/>
          <w:szCs w:val="21"/>
          <w:lang w:eastAsia="tr-TR"/>
          <w14:ligatures w14:val="none"/>
        </w:rPr>
      </w:pPr>
      <w:r w:rsidRPr="00675F6C">
        <w:rPr>
          <w:rFonts w:ascii="Times New Roman" w:eastAsia="Times New Roman" w:hAnsi="Times New Roman" w:cs="Times New Roman"/>
          <w:noProof/>
          <w:kern w:val="0"/>
          <w:lang w:eastAsia="tr-TR"/>
        </w:rPr>
        <w:pict w14:anchorId="086867DF">
          <v:rect id="_x0000_i1035" alt="" style="width:441.4pt;height:.75pt;mso-width-percent:0;mso-height-percent:0;mso-width-percent:0;mso-height-percent:0" o:hrpct="0" o:hralign="center" o:hrstd="t" o:hr="t" fillcolor="#a0a0a0" stroked="f"/>
        </w:pict>
      </w:r>
    </w:p>
    <w:p w14:paraId="049436F3"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outlineLvl w:val="1"/>
        <w:rPr>
          <w:rFonts w:ascii="Arial" w:eastAsia="Times New Roman" w:hAnsi="Arial" w:cs="Arial"/>
          <w:b/>
          <w:bCs/>
          <w:color w:val="101010"/>
          <w:kern w:val="0"/>
          <w:sz w:val="36"/>
          <w:szCs w:val="36"/>
          <w:lang w:eastAsia="tr-TR"/>
          <w14:ligatures w14:val="none"/>
        </w:rPr>
      </w:pPr>
      <w:r w:rsidRPr="00624967">
        <w:rPr>
          <w:rFonts w:ascii="Arial" w:eastAsia="Times New Roman" w:hAnsi="Arial" w:cs="Arial"/>
          <w:b/>
          <w:bCs/>
          <w:color w:val="101010"/>
          <w:kern w:val="0"/>
          <w:sz w:val="36"/>
          <w:szCs w:val="36"/>
          <w:lang w:eastAsia="tr-TR"/>
          <w14:ligatures w14:val="none"/>
        </w:rPr>
        <w:t>3. SIFIR-FAZLI ÖN İŞLEME VE YENİLİKÇİ ÖZNİTELİK ÜRETİMİ (EDR)</w:t>
      </w:r>
    </w:p>
    <w:p w14:paraId="450CC246"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outlineLvl w:val="2"/>
        <w:rPr>
          <w:rFonts w:ascii="Arial" w:eastAsia="Times New Roman" w:hAnsi="Arial" w:cs="Arial"/>
          <w:color w:val="101010"/>
          <w:kern w:val="0"/>
          <w:sz w:val="27"/>
          <w:szCs w:val="27"/>
          <w:lang w:eastAsia="tr-TR"/>
          <w14:ligatures w14:val="none"/>
        </w:rPr>
      </w:pPr>
      <w:r w:rsidRPr="00624967">
        <w:rPr>
          <w:rFonts w:ascii="Arial" w:eastAsia="Times New Roman" w:hAnsi="Arial" w:cs="Arial"/>
          <w:color w:val="101010"/>
          <w:kern w:val="0"/>
          <w:sz w:val="27"/>
          <w:szCs w:val="27"/>
          <w:lang w:eastAsia="tr-TR"/>
          <w14:ligatures w14:val="none"/>
        </w:rPr>
        <w:t>3.1 Sinyalin Klinik Değerinin Korunması: Morfoloji-Koruyucu Filtreleme Felsefesi</w:t>
      </w:r>
    </w:p>
    <w:p w14:paraId="1585C189"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after="0"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EKG sinyali ön işleme sürecinde geleneksel yaklaşımların en kritik zaafiyeti, filtrelemenin sinyale </w:t>
      </w:r>
      <w:r w:rsidRPr="00624967">
        <w:rPr>
          <w:rFonts w:ascii="Arial" w:eastAsia="Times New Roman" w:hAnsi="Arial" w:cs="Arial"/>
          <w:b/>
          <w:bCs/>
          <w:color w:val="101010"/>
          <w:kern w:val="0"/>
          <w:sz w:val="21"/>
          <w:szCs w:val="21"/>
          <w:bdr w:val="single" w:sz="2" w:space="0" w:color="auto" w:frame="1"/>
          <w:lang w:eastAsia="tr-TR"/>
          <w14:ligatures w14:val="none"/>
        </w:rPr>
        <w:t>faz gecikmesi</w:t>
      </w:r>
      <w:r w:rsidRPr="00624967">
        <w:rPr>
          <w:rFonts w:ascii="Arial" w:eastAsia="Times New Roman" w:hAnsi="Arial" w:cs="Arial"/>
          <w:color w:val="101010"/>
          <w:kern w:val="0"/>
          <w:sz w:val="21"/>
          <w:szCs w:val="21"/>
          <w:lang w:eastAsia="tr-TR"/>
          <w14:ligatures w14:val="none"/>
        </w:rPr>
        <w:t> (phase delay) kazandırmasıdır. Bu gecikme, P-QRS-T dalga komplekslerinin zaman ekseni üzerindeki ilişkisel konumlarını bozmakta ve klinik açıdan kritik intervallerin — özellikle QT süresi ve ST yükselmesi başlangıç noktası — yanlış hesaplanmasına yol açmaktadır.</w:t>
      </w:r>
    </w:p>
    <w:p w14:paraId="475E70E6"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after="0"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Bu sorunu ortadan kaldırmak için mimari, </w:t>
      </w:r>
      <w:r w:rsidRPr="00624967">
        <w:rPr>
          <w:rFonts w:ascii="Arial" w:eastAsia="Times New Roman" w:hAnsi="Arial" w:cs="Arial"/>
          <w:b/>
          <w:bCs/>
          <w:color w:val="101010"/>
          <w:kern w:val="0"/>
          <w:sz w:val="21"/>
          <w:szCs w:val="21"/>
          <w:bdr w:val="single" w:sz="2" w:space="0" w:color="auto" w:frame="1"/>
          <w:lang w:eastAsia="tr-TR"/>
          <w14:ligatures w14:val="none"/>
        </w:rPr>
        <w:t>sıfır-fazlı filtreleme</w:t>
      </w:r>
      <w:r w:rsidRPr="00624967">
        <w:rPr>
          <w:rFonts w:ascii="Arial" w:eastAsia="Times New Roman" w:hAnsi="Arial" w:cs="Arial"/>
          <w:color w:val="101010"/>
          <w:kern w:val="0"/>
          <w:sz w:val="21"/>
          <w:szCs w:val="21"/>
          <w:lang w:eastAsia="tr-TR"/>
          <w14:ligatures w14:val="none"/>
        </w:rPr>
        <w:t> (zero-phase filtering) paradigmasını benimsemektedir.</w:t>
      </w:r>
    </w:p>
    <w:p w14:paraId="0D1DF004"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outlineLvl w:val="2"/>
        <w:rPr>
          <w:rFonts w:ascii="Arial" w:eastAsia="Times New Roman" w:hAnsi="Arial" w:cs="Arial"/>
          <w:color w:val="101010"/>
          <w:kern w:val="0"/>
          <w:sz w:val="27"/>
          <w:szCs w:val="27"/>
          <w:lang w:eastAsia="tr-TR"/>
          <w14:ligatures w14:val="none"/>
        </w:rPr>
      </w:pPr>
      <w:r w:rsidRPr="00624967">
        <w:rPr>
          <w:rFonts w:ascii="Arial" w:eastAsia="Times New Roman" w:hAnsi="Arial" w:cs="Arial"/>
          <w:color w:val="101010"/>
          <w:kern w:val="0"/>
          <w:sz w:val="27"/>
          <w:szCs w:val="27"/>
          <w:lang w:eastAsia="tr-TR"/>
          <w14:ligatures w14:val="none"/>
        </w:rPr>
        <w:t>3.2 Sıfır-Fazlı Filtreleme Mimarisi</w:t>
      </w:r>
    </w:p>
    <w:p w14:paraId="508D6F5E"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outlineLvl w:val="3"/>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3.2.1 İleri-Geri (Bidirectional) Filtreleme</w:t>
      </w:r>
    </w:p>
    <w:p w14:paraId="5CF63F8A"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after="0"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Butterworth bandpass filtresinin sinyale hem ileri hem de geri yönde uygulanması, oluşan faz kaymasını matematiksel olarak sıfıra indirger. Bu işlem, kareler toplamını minimize eden bir optimal pencere fonksiyonuyla birleştirildiğinde hem transient yanıt hem de geçiş bandı keskinliği açısından klinik standartlara uygun bir çıktı üretilmektedir.</w:t>
      </w:r>
    </w:p>
    <w:p w14:paraId="6DF07B87"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after="0"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Teknik Parametreler:</w:t>
      </w:r>
    </w:p>
    <w:p w14:paraId="3DBFE78C" w14:textId="77777777" w:rsidR="00624967" w:rsidRPr="00624967" w:rsidRDefault="00624967" w:rsidP="00624967">
      <w:pPr>
        <w:numPr>
          <w:ilvl w:val="0"/>
          <w:numId w:val="10"/>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Geçiş Bandı: 0.5 Hz – 40 Hz (AHA/ESC önerisi doğrultusunda)</w:t>
      </w:r>
    </w:p>
    <w:p w14:paraId="0622C94B" w14:textId="77777777" w:rsidR="00624967" w:rsidRPr="00624967" w:rsidRDefault="00624967" w:rsidP="00624967">
      <w:pPr>
        <w:numPr>
          <w:ilvl w:val="0"/>
          <w:numId w:val="10"/>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Tıkama bandı reddi: ≥ 40 dB</w:t>
      </w:r>
    </w:p>
    <w:p w14:paraId="7F90F724" w14:textId="77777777" w:rsidR="00624967" w:rsidRPr="00624967" w:rsidRDefault="00624967" w:rsidP="00624967">
      <w:pPr>
        <w:numPr>
          <w:ilvl w:val="0"/>
          <w:numId w:val="10"/>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Filtre mertebesi: 4. derece Butterworth</w:t>
      </w:r>
    </w:p>
    <w:p w14:paraId="7766296B" w14:textId="77777777" w:rsidR="00624967" w:rsidRPr="00624967" w:rsidRDefault="00624967" w:rsidP="00624967">
      <w:pPr>
        <w:numPr>
          <w:ilvl w:val="0"/>
          <w:numId w:val="10"/>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Uygulama yöntemi: Bidirectional (sıfır faz garantisi için)</w:t>
      </w:r>
    </w:p>
    <w:p w14:paraId="254FEC21"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outlineLvl w:val="3"/>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3.2.2 Wavelet Tabanlı Artefakt İzolasyonu</w:t>
      </w:r>
    </w:p>
    <w:p w14:paraId="06226404"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after="0"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Kas artefaktları (EMG) ve elektrod teması gürültüsü, frekans domeninde EKG sinyaliyle örtüştüğünden standart bandpass filtreleri bu artefaktları tam olarak izole edememektedir. </w:t>
      </w:r>
      <w:r w:rsidRPr="00624967">
        <w:rPr>
          <w:rFonts w:ascii="Arial" w:eastAsia="Times New Roman" w:hAnsi="Arial" w:cs="Arial"/>
          <w:b/>
          <w:bCs/>
          <w:color w:val="101010"/>
          <w:kern w:val="0"/>
          <w:sz w:val="21"/>
          <w:szCs w:val="21"/>
          <w:bdr w:val="single" w:sz="2" w:space="0" w:color="auto" w:frame="1"/>
          <w:lang w:eastAsia="tr-TR"/>
          <w14:ligatures w14:val="none"/>
        </w:rPr>
        <w:t>Daubechies 4 (db4) dalgacık dönüşümü</w:t>
      </w:r>
      <w:r w:rsidRPr="00624967">
        <w:rPr>
          <w:rFonts w:ascii="Arial" w:eastAsia="Times New Roman" w:hAnsi="Arial" w:cs="Arial"/>
          <w:color w:val="101010"/>
          <w:kern w:val="0"/>
          <w:sz w:val="21"/>
          <w:szCs w:val="21"/>
          <w:lang w:eastAsia="tr-TR"/>
          <w14:ligatures w14:val="none"/>
        </w:rPr>
        <w:t>, EKG morfolojisini koruyarak yüksek frekanslı EMG bileşenlerini ayrıştıran en yaygın kabul görmüş yöntemdir.</w:t>
      </w:r>
    </w:p>
    <w:p w14:paraId="70639F81"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after="0"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Wavelet dönüşümünün üstünlüğü, adaptif eşik (adaptive thresholding) mekanizmasında yatmaktadır. Her ayrıştırma düzeyinde (decomposition level) gürültü tahminine dayalı eşik değeri hesaplanarak sinyal bileşenleri ile artefakt bileşenleri statistically ayrıştırılır. Bu, klasik filtrelerden farklı olarak </w:t>
      </w:r>
      <w:r w:rsidRPr="00624967">
        <w:rPr>
          <w:rFonts w:ascii="Arial" w:eastAsia="Times New Roman" w:hAnsi="Arial" w:cs="Arial"/>
          <w:b/>
          <w:bCs/>
          <w:color w:val="101010"/>
          <w:kern w:val="0"/>
          <w:sz w:val="21"/>
          <w:szCs w:val="21"/>
          <w:bdr w:val="single" w:sz="2" w:space="0" w:color="auto" w:frame="1"/>
          <w:lang w:eastAsia="tr-TR"/>
          <w14:ligatures w14:val="none"/>
        </w:rPr>
        <w:t>sinyal içeriğine duyarlı</w:t>
      </w:r>
      <w:r w:rsidRPr="00624967">
        <w:rPr>
          <w:rFonts w:ascii="Arial" w:eastAsia="Times New Roman" w:hAnsi="Arial" w:cs="Arial"/>
          <w:color w:val="101010"/>
          <w:kern w:val="0"/>
          <w:sz w:val="21"/>
          <w:szCs w:val="21"/>
          <w:lang w:eastAsia="tr-TR"/>
          <w14:ligatures w14:val="none"/>
        </w:rPr>
        <w:t> bir temizleme sağlar.</w:t>
      </w:r>
    </w:p>
    <w:p w14:paraId="38EAFE97"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outlineLvl w:val="3"/>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3.2.3 Baseline Wander Eliminasyonu</w:t>
      </w:r>
    </w:p>
    <w:p w14:paraId="2A35C1E5"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after="0"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Solunum kaynaklı olmayan düşük frekanslı kayma (baseline wander), elektrot impedans değişimleri ve hasta hareketinden kaynaklanmaktadır. Bu bileşenin kaldırılması için iki katmanlı bir strateji uygulanmaktadır:</w:t>
      </w:r>
    </w:p>
    <w:p w14:paraId="6B5C3C44" w14:textId="77777777" w:rsidR="00624967" w:rsidRPr="00624967" w:rsidRDefault="00624967" w:rsidP="00624967">
      <w:pPr>
        <w:numPr>
          <w:ilvl w:val="0"/>
          <w:numId w:val="11"/>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lastRenderedPageBreak/>
        <w:t>Birinci Katman:</w:t>
      </w:r>
      <w:r w:rsidRPr="00624967">
        <w:rPr>
          <w:rFonts w:ascii="Arial" w:eastAsia="Times New Roman" w:hAnsi="Arial" w:cs="Arial"/>
          <w:color w:val="101010"/>
          <w:kern w:val="0"/>
          <w:sz w:val="21"/>
          <w:szCs w:val="21"/>
          <w:lang w:eastAsia="tr-TR"/>
          <w14:ligatures w14:val="none"/>
        </w:rPr>
        <w:t> R-peak noktaları tespit edilerek bu noktalar arasında kübik spline enterpolasyonu ile izoelektrik hat tahmini yapılır; tahmin edilen hat sinyalden çıkarılır.</w:t>
      </w:r>
    </w:p>
    <w:p w14:paraId="4C80E0E2" w14:textId="77777777" w:rsidR="00624967" w:rsidRPr="00624967" w:rsidRDefault="00624967" w:rsidP="00624967">
      <w:pPr>
        <w:numPr>
          <w:ilvl w:val="0"/>
          <w:numId w:val="11"/>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İkinci Katman:</w:t>
      </w:r>
      <w:r w:rsidRPr="00624967">
        <w:rPr>
          <w:rFonts w:ascii="Arial" w:eastAsia="Times New Roman" w:hAnsi="Arial" w:cs="Arial"/>
          <w:color w:val="101010"/>
          <w:kern w:val="0"/>
          <w:sz w:val="21"/>
          <w:szCs w:val="21"/>
          <w:lang w:eastAsia="tr-TR"/>
          <w14:ligatures w14:val="none"/>
        </w:rPr>
        <w:t> Median filtre tabanlı kayan pencere ile geriye kalan uzun periyotlu kaymalar temizlenir. Median filtrenin kullanılması, keskin QRS komplekslerini kümülatif baseline tahminine dahil etmemesi bakımından matematiksel olarak doğru tercihtir.</w:t>
      </w:r>
    </w:p>
    <w:p w14:paraId="07401266"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outlineLvl w:val="2"/>
        <w:rPr>
          <w:rFonts w:ascii="Arial" w:eastAsia="Times New Roman" w:hAnsi="Arial" w:cs="Arial"/>
          <w:color w:val="101010"/>
          <w:kern w:val="0"/>
          <w:sz w:val="27"/>
          <w:szCs w:val="27"/>
          <w:lang w:eastAsia="tr-TR"/>
          <w14:ligatures w14:val="none"/>
        </w:rPr>
      </w:pPr>
      <w:r w:rsidRPr="00624967">
        <w:rPr>
          <w:rFonts w:ascii="Arial" w:eastAsia="Times New Roman" w:hAnsi="Arial" w:cs="Arial"/>
          <w:color w:val="101010"/>
          <w:kern w:val="0"/>
          <w:sz w:val="27"/>
          <w:szCs w:val="27"/>
          <w:lang w:eastAsia="tr-TR"/>
          <w14:ligatures w14:val="none"/>
        </w:rPr>
        <w:t>3.3 Öznitelik Normalleştirme: Hasta Bazlı İstatistiksel Standartlaştırma</w:t>
      </w:r>
    </w:p>
    <w:p w14:paraId="400E93CB"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after="0"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Farklı hastalardan elde edilen EKG kayıtları arasındaki amplitüd farklılıkları, elektrot empedansı, deri direnci, beden kitle indeksi ve kardiyak konuma bağlıdır. Bu farklılıkları model girişi öncesinde gidermek için </w:t>
      </w:r>
      <w:r w:rsidRPr="00624967">
        <w:rPr>
          <w:rFonts w:ascii="Arial" w:eastAsia="Times New Roman" w:hAnsi="Arial" w:cs="Arial"/>
          <w:b/>
          <w:bCs/>
          <w:color w:val="101010"/>
          <w:kern w:val="0"/>
          <w:sz w:val="21"/>
          <w:szCs w:val="21"/>
          <w:bdr w:val="single" w:sz="2" w:space="0" w:color="auto" w:frame="1"/>
          <w:lang w:eastAsia="tr-TR"/>
          <w14:ligatures w14:val="none"/>
        </w:rPr>
        <w:t>hasta bazlı Z-score normalizasyonu</w:t>
      </w:r>
      <w:r w:rsidRPr="00624967">
        <w:rPr>
          <w:rFonts w:ascii="Arial" w:eastAsia="Times New Roman" w:hAnsi="Arial" w:cs="Arial"/>
          <w:color w:val="101010"/>
          <w:kern w:val="0"/>
          <w:sz w:val="21"/>
          <w:szCs w:val="21"/>
          <w:lang w:eastAsia="tr-TR"/>
          <w14:ligatures w14:val="none"/>
        </w:rPr>
        <w:t> uygulanmaktadır.</w:t>
      </w:r>
    </w:p>
    <w:p w14:paraId="0A48AA31"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after="0"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Bu yaklaşım, popülasyon geneline ait bir ortalama ve standart sapma yerine her hastanın kendi istatistiksel dağılımını referans alarak normalizasyon yapar; böylece hasta-içi tutarlılık (intra-patient consistency) maksimize edilirken hasta-arası ölçek farklılıkları (inter-patient amplitude variability) nötrleştirilir.</w:t>
      </w:r>
    </w:p>
    <w:p w14:paraId="20B5CC4E" w14:textId="77777777" w:rsidR="00624967" w:rsidRPr="00624967" w:rsidRDefault="00675F6C" w:rsidP="00624967">
      <w:pPr>
        <w:spacing w:after="0" w:line="240" w:lineRule="auto"/>
        <w:rPr>
          <w:rFonts w:ascii="Arial" w:eastAsia="Times New Roman" w:hAnsi="Arial" w:cs="Arial"/>
          <w:kern w:val="0"/>
          <w:sz w:val="21"/>
          <w:szCs w:val="21"/>
          <w:lang w:eastAsia="tr-TR"/>
          <w14:ligatures w14:val="none"/>
        </w:rPr>
      </w:pPr>
      <w:r w:rsidRPr="00675F6C">
        <w:rPr>
          <w:rFonts w:ascii="Times New Roman" w:eastAsia="Times New Roman" w:hAnsi="Times New Roman" w:cs="Times New Roman"/>
          <w:noProof/>
          <w:kern w:val="0"/>
          <w:lang w:eastAsia="tr-TR"/>
        </w:rPr>
        <w:pict w14:anchorId="2C1E0D25">
          <v:rect id="_x0000_i1034" alt="" style="width:441.4pt;height:.75pt;mso-width-percent:0;mso-height-percent:0;mso-width-percent:0;mso-height-percent:0" o:hrpct="0" o:hralign="center" o:hrstd="t" o:hr="t" fillcolor="#a0a0a0" stroked="f"/>
        </w:pict>
      </w:r>
    </w:p>
    <w:p w14:paraId="796B9025"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outlineLvl w:val="2"/>
        <w:rPr>
          <w:rFonts w:ascii="Arial" w:eastAsia="Times New Roman" w:hAnsi="Arial" w:cs="Arial"/>
          <w:color w:val="101010"/>
          <w:kern w:val="0"/>
          <w:sz w:val="27"/>
          <w:szCs w:val="27"/>
          <w:lang w:eastAsia="tr-TR"/>
          <w14:ligatures w14:val="none"/>
        </w:rPr>
      </w:pPr>
      <w:r w:rsidRPr="00624967">
        <w:rPr>
          <w:rFonts w:ascii="Arial" w:eastAsia="Times New Roman" w:hAnsi="Arial" w:cs="Arial"/>
          <w:color w:val="101010"/>
          <w:kern w:val="0"/>
          <w:sz w:val="27"/>
          <w:szCs w:val="27"/>
          <w:lang w:eastAsia="tr-TR"/>
          <w14:ligatures w14:val="none"/>
        </w:rPr>
        <w:t>3.4 EKG Türevli Solunum Tahmini (EDR — ECG-Derived Respiration)</w:t>
      </w:r>
    </w:p>
    <w:p w14:paraId="2E85C40B"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outlineLvl w:val="3"/>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3.4.1 Fizyolojik Temel ve Klinik Önemi</w:t>
      </w:r>
    </w:p>
    <w:p w14:paraId="5CBEA359"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after="0"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Solunum döngüsü, kardiyovasküler sistem üzerinde doğrudan fizyolojik etki oluşturmaktadır. İnspirasyon fazında torasik hacimdeki artış, kalbin elektrik ekseninde periyodik bir rotasyona yol açarken aynı zamanda kalp atım hızını artırır (respiratuar sinüs aritmisi). Bu mekanizma, yalnızca EKG sinyali kullanılarak ve herhangi bir ek solunum sensörü gerektirmeksizin solunum hızının matematiksel olarak geri kazanılmasına (recovery) imkân tanımaktadır.</w:t>
      </w:r>
    </w:p>
    <w:p w14:paraId="188D86DE"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after="0"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EDR hesaplama yeteneği, özellikle uyku apnesi taraması, KOAH izlemi ve yoğun bakım hastalarında ek sensör yükü yaratmaksızın solunum parametrelerinin elde edilmesi açısından yüksek klinik ve ekonomik değer taşımaktadır.</w:t>
      </w:r>
    </w:p>
    <w:p w14:paraId="087BBDF5"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outlineLvl w:val="3"/>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3.4.2 EDR Hesaplama Metodolojisi</w:t>
      </w:r>
    </w:p>
    <w:p w14:paraId="0E33022D"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after="0"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Yöntem 1 — QRS Eksen Rotasyon Analizi:</w:t>
      </w:r>
    </w:p>
    <w:p w14:paraId="55E7253B"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after="0"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Her R-R intervalindeki QRS kompleksinin vektöriyel amplitüdü, solunum fazına bağlı olarak sistematik bir modülasyon sergilemektedir. Bu modülasyonun çıkarılması için:</w:t>
      </w:r>
    </w:p>
    <w:p w14:paraId="1F8C1AB5" w14:textId="77777777" w:rsidR="00624967" w:rsidRPr="00624967" w:rsidRDefault="00624967" w:rsidP="00624967">
      <w:pPr>
        <w:numPr>
          <w:ilvl w:val="0"/>
          <w:numId w:val="12"/>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Her kalp atımında R-peak amplitüdü ve QRS kompleksi altındaki alan hesaplanır.</w:t>
      </w:r>
    </w:p>
    <w:p w14:paraId="5CE95629" w14:textId="77777777" w:rsidR="00624967" w:rsidRPr="00624967" w:rsidRDefault="00624967" w:rsidP="00624967">
      <w:pPr>
        <w:numPr>
          <w:ilvl w:val="0"/>
          <w:numId w:val="12"/>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R-peak amplitüdlerinin R-R interval ortasındaki zaman noktalarına karşı çizilmesiyle elde edilen sinyal, solunum dalga formunun ham temsilidir.</w:t>
      </w:r>
    </w:p>
    <w:p w14:paraId="7E9B5CE0" w14:textId="77777777" w:rsidR="00624967" w:rsidRPr="00624967" w:rsidRDefault="00624967" w:rsidP="00624967">
      <w:pPr>
        <w:numPr>
          <w:ilvl w:val="0"/>
          <w:numId w:val="12"/>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Bu temsile 0.1–0.5 Hz bandpass filtresi uygulanarak solunum frekans bandı izole edilir.</w:t>
      </w:r>
    </w:p>
    <w:p w14:paraId="2946F27D" w14:textId="77777777" w:rsidR="00624967" w:rsidRPr="00624967" w:rsidRDefault="00624967" w:rsidP="00624967">
      <w:pPr>
        <w:numPr>
          <w:ilvl w:val="0"/>
          <w:numId w:val="12"/>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Dominant tepe frekansı, anlık solunum hızı (breaths/min) olarak raporlanır.</w:t>
      </w:r>
    </w:p>
    <w:p w14:paraId="21D17BA8"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after="0"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Yöntem 2 — R-R İnterval Modülasyonu (Respiratuar Sinüs Aritmisi):</w:t>
      </w:r>
    </w:p>
    <w:p w14:paraId="7C819220"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after="0"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Parasempatik sinir sistemi, inspirasyon sırasında kalp hızını artırıp ekspirasyon sırasında azaltmaktadır. Bu ritimsel R-R değişimi:</w:t>
      </w:r>
    </w:p>
    <w:p w14:paraId="11CFDB60" w14:textId="77777777" w:rsidR="00624967" w:rsidRPr="00624967" w:rsidRDefault="00624967" w:rsidP="00624967">
      <w:pPr>
        <w:numPr>
          <w:ilvl w:val="0"/>
          <w:numId w:val="13"/>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Tespit edilen R-peak zaman serisi üzerinden R-R interval fonksiyonu oluşturulur.</w:t>
      </w:r>
    </w:p>
    <w:p w14:paraId="6E1FAE31" w14:textId="77777777" w:rsidR="00624967" w:rsidRPr="00624967" w:rsidRDefault="00624967" w:rsidP="00624967">
      <w:pPr>
        <w:numPr>
          <w:ilvl w:val="0"/>
          <w:numId w:val="13"/>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Düzensiz örneklemeli bu fonksiyon, kübik spline enterpolasyonu ile düzenli örnekleme ızgarasına dönüştürülür.</w:t>
      </w:r>
    </w:p>
    <w:p w14:paraId="506A701B" w14:textId="77777777" w:rsidR="00624967" w:rsidRPr="00624967" w:rsidRDefault="00624967" w:rsidP="00624967">
      <w:pPr>
        <w:numPr>
          <w:ilvl w:val="0"/>
          <w:numId w:val="13"/>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Elde edilen düzenli R-R sinyalinin PSD analizi ile solunum frekansı belirlenir.</w:t>
      </w:r>
    </w:p>
    <w:p w14:paraId="1E5BA1A3"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after="0"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Yöntem 3 — QRS Amplitüd Vektörü Füzyonu (Çok Derivasyonlu Mimari İçin):</w:t>
      </w:r>
    </w:p>
    <w:p w14:paraId="3C54BE49"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after="0"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 xml:space="preserve">ADS1293'ün üç kanal kapasitesinden yararlanan bu yöntemde, her kanaldan ayrı ayrı hesaplanan EDR sinyalleri bir adaptif ağırlıklandırma mekanizmasıyla birleştirilerek sinyal-gürültü </w:t>
      </w:r>
      <w:r w:rsidRPr="00624967">
        <w:rPr>
          <w:rFonts w:ascii="Arial" w:eastAsia="Times New Roman" w:hAnsi="Arial" w:cs="Arial"/>
          <w:color w:val="101010"/>
          <w:kern w:val="0"/>
          <w:sz w:val="21"/>
          <w:szCs w:val="21"/>
          <w:lang w:eastAsia="tr-TR"/>
          <w14:ligatures w14:val="none"/>
        </w:rPr>
        <w:lastRenderedPageBreak/>
        <w:t>oranı optimize edilmiş tek bir solunum dalgası elde edilir. Bu füzyon yaklaşımı, tek kanal EDR'ye kıyasla ölçüm güvenilirliğini anlamlı düzeyde artırmaktadır.</w:t>
      </w:r>
    </w:p>
    <w:p w14:paraId="1A14C8B8"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outlineLvl w:val="3"/>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3.4.3 EDR'nin Model Öznitelik Uzayına Entegrasyonu</w:t>
      </w:r>
    </w:p>
    <w:p w14:paraId="2A64F849"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after="0"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Hesaplanan EDR sinyalinden türetilen aşağıdaki öznitelikler, özellikle ağaç tabanlı model girişine dahil edilir:</w:t>
      </w:r>
    </w:p>
    <w:p w14:paraId="7E95E042" w14:textId="77777777" w:rsidR="00624967" w:rsidRPr="00624967" w:rsidRDefault="00624967" w:rsidP="00624967">
      <w:pPr>
        <w:numPr>
          <w:ilvl w:val="0"/>
          <w:numId w:val="14"/>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Anlık solunum hızı</w:t>
      </w:r>
      <w:r w:rsidRPr="00624967">
        <w:rPr>
          <w:rFonts w:ascii="Arial" w:eastAsia="Times New Roman" w:hAnsi="Arial" w:cs="Arial"/>
          <w:color w:val="101010"/>
          <w:kern w:val="0"/>
          <w:sz w:val="21"/>
          <w:szCs w:val="21"/>
          <w:lang w:eastAsia="tr-TR"/>
          <w14:ligatures w14:val="none"/>
        </w:rPr>
        <w:t> (breaths/min)</w:t>
      </w:r>
    </w:p>
    <w:p w14:paraId="56C938B7" w14:textId="77777777" w:rsidR="00624967" w:rsidRPr="00624967" w:rsidRDefault="00624967" w:rsidP="00624967">
      <w:pPr>
        <w:numPr>
          <w:ilvl w:val="0"/>
          <w:numId w:val="14"/>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Solunum ritim düzenliliği</w:t>
      </w:r>
      <w:r w:rsidRPr="00624967">
        <w:rPr>
          <w:rFonts w:ascii="Arial" w:eastAsia="Times New Roman" w:hAnsi="Arial" w:cs="Arial"/>
          <w:color w:val="101010"/>
          <w:kern w:val="0"/>
          <w:sz w:val="21"/>
          <w:szCs w:val="21"/>
          <w:lang w:eastAsia="tr-TR"/>
          <w14:ligatures w14:val="none"/>
        </w:rPr>
        <w:t> (coefficient of variation)</w:t>
      </w:r>
    </w:p>
    <w:p w14:paraId="00919E2D" w14:textId="77777777" w:rsidR="00624967" w:rsidRPr="00624967" w:rsidRDefault="00624967" w:rsidP="00624967">
      <w:pPr>
        <w:numPr>
          <w:ilvl w:val="0"/>
          <w:numId w:val="14"/>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Kardiyorespiratuar kohérans indeksi:</w:t>
      </w:r>
      <w:r w:rsidRPr="00624967">
        <w:rPr>
          <w:rFonts w:ascii="Arial" w:eastAsia="Times New Roman" w:hAnsi="Arial" w:cs="Arial"/>
          <w:color w:val="101010"/>
          <w:kern w:val="0"/>
          <w:sz w:val="21"/>
          <w:szCs w:val="21"/>
          <w:lang w:eastAsia="tr-TR"/>
          <w14:ligatures w14:val="none"/>
        </w:rPr>
        <w:t> R-R değişkenliği ile solunum döngüsü arasındaki faz kilitleme derecesi</w:t>
      </w:r>
    </w:p>
    <w:p w14:paraId="6D6DC1B8" w14:textId="77777777" w:rsidR="00624967" w:rsidRPr="00624967" w:rsidRDefault="00624967" w:rsidP="00624967">
      <w:pPr>
        <w:numPr>
          <w:ilvl w:val="0"/>
          <w:numId w:val="14"/>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Apne-hipopne göstergesi:</w:t>
      </w:r>
      <w:r w:rsidRPr="00624967">
        <w:rPr>
          <w:rFonts w:ascii="Arial" w:eastAsia="Times New Roman" w:hAnsi="Arial" w:cs="Arial"/>
          <w:color w:val="101010"/>
          <w:kern w:val="0"/>
          <w:sz w:val="21"/>
          <w:szCs w:val="21"/>
          <w:lang w:eastAsia="tr-TR"/>
          <w14:ligatures w14:val="none"/>
        </w:rPr>
        <w:t> Solunum amplitüd eşik değerinin belirli süre aşılmaması durumunu tanımlayan boolean öznitelik</w:t>
      </w:r>
    </w:p>
    <w:p w14:paraId="26AD917A" w14:textId="77777777" w:rsidR="00624967" w:rsidRPr="00624967" w:rsidRDefault="00675F6C" w:rsidP="00624967">
      <w:pPr>
        <w:spacing w:after="0" w:line="240" w:lineRule="auto"/>
        <w:rPr>
          <w:rFonts w:ascii="Arial" w:eastAsia="Times New Roman" w:hAnsi="Arial" w:cs="Arial"/>
          <w:kern w:val="0"/>
          <w:sz w:val="21"/>
          <w:szCs w:val="21"/>
          <w:lang w:eastAsia="tr-TR"/>
          <w14:ligatures w14:val="none"/>
        </w:rPr>
      </w:pPr>
      <w:r w:rsidRPr="00675F6C">
        <w:rPr>
          <w:rFonts w:ascii="Times New Roman" w:eastAsia="Times New Roman" w:hAnsi="Times New Roman" w:cs="Times New Roman"/>
          <w:noProof/>
          <w:kern w:val="0"/>
          <w:lang w:eastAsia="tr-TR"/>
        </w:rPr>
        <w:pict w14:anchorId="1FE83CE8">
          <v:rect id="_x0000_i1033" alt="" style="width:441.4pt;height:.75pt;mso-width-percent:0;mso-height-percent:0;mso-width-percent:0;mso-height-percent:0" o:hrpct="0" o:hralign="center" o:hrstd="t" o:hr="t" fillcolor="#a0a0a0" stroked="f"/>
        </w:pict>
      </w:r>
    </w:p>
    <w:p w14:paraId="6BB2CE42"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outlineLvl w:val="1"/>
        <w:rPr>
          <w:rFonts w:ascii="Arial" w:eastAsia="Times New Roman" w:hAnsi="Arial" w:cs="Arial"/>
          <w:b/>
          <w:bCs/>
          <w:color w:val="101010"/>
          <w:kern w:val="0"/>
          <w:sz w:val="36"/>
          <w:szCs w:val="36"/>
          <w:lang w:eastAsia="tr-TR"/>
          <w14:ligatures w14:val="none"/>
        </w:rPr>
      </w:pPr>
      <w:r w:rsidRPr="00624967">
        <w:rPr>
          <w:rFonts w:ascii="Arial" w:eastAsia="Times New Roman" w:hAnsi="Arial" w:cs="Arial"/>
          <w:b/>
          <w:bCs/>
          <w:color w:val="101010"/>
          <w:kern w:val="0"/>
          <w:sz w:val="36"/>
          <w:szCs w:val="36"/>
          <w:lang w:eastAsia="tr-TR"/>
          <w14:ligatures w14:val="none"/>
        </w:rPr>
        <w:t>4. GERÇEĞE EN YAKIN VERİ SİMÜLASYONU VE AR-GE MODÜLLERİ</w:t>
      </w:r>
    </w:p>
    <w:p w14:paraId="459FAB1E"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outlineLvl w:val="2"/>
        <w:rPr>
          <w:rFonts w:ascii="Arial" w:eastAsia="Times New Roman" w:hAnsi="Arial" w:cs="Arial"/>
          <w:color w:val="101010"/>
          <w:kern w:val="0"/>
          <w:sz w:val="27"/>
          <w:szCs w:val="27"/>
          <w:lang w:eastAsia="tr-TR"/>
          <w14:ligatures w14:val="none"/>
        </w:rPr>
      </w:pPr>
      <w:r w:rsidRPr="00624967">
        <w:rPr>
          <w:rFonts w:ascii="Arial" w:eastAsia="Times New Roman" w:hAnsi="Arial" w:cs="Arial"/>
          <w:color w:val="101010"/>
          <w:kern w:val="0"/>
          <w:sz w:val="27"/>
          <w:szCs w:val="27"/>
          <w:lang w:eastAsia="tr-TR"/>
          <w14:ligatures w14:val="none"/>
        </w:rPr>
        <w:t>4.1 Klinik Veri Gerçekliğinin Modellenmesi: Neden Simülasyon Zorunludur?</w:t>
      </w:r>
    </w:p>
    <w:p w14:paraId="19748261"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after="0"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Tıbbi yapay zeka sistemlerinin en büyük Achilles topuğu, gerçek dünya klinik veri dağılımının barındırdığı iki temel istatistiksel sorunlu yapıdır: </w:t>
      </w:r>
      <w:r w:rsidRPr="00624967">
        <w:rPr>
          <w:rFonts w:ascii="Arial" w:eastAsia="Times New Roman" w:hAnsi="Arial" w:cs="Arial"/>
          <w:b/>
          <w:bCs/>
          <w:color w:val="101010"/>
          <w:kern w:val="0"/>
          <w:sz w:val="21"/>
          <w:szCs w:val="21"/>
          <w:bdr w:val="single" w:sz="2" w:space="0" w:color="auto" w:frame="1"/>
          <w:lang w:eastAsia="tr-TR"/>
          <w14:ligatures w14:val="none"/>
        </w:rPr>
        <w:t>sınıf dengesizliği</w:t>
      </w:r>
      <w:r w:rsidRPr="00624967">
        <w:rPr>
          <w:rFonts w:ascii="Arial" w:eastAsia="Times New Roman" w:hAnsi="Arial" w:cs="Arial"/>
          <w:color w:val="101010"/>
          <w:kern w:val="0"/>
          <w:sz w:val="21"/>
          <w:szCs w:val="21"/>
          <w:lang w:eastAsia="tr-TR"/>
          <w14:ligatures w14:val="none"/>
        </w:rPr>
        <w:t> (class imbalance) ve </w:t>
      </w:r>
      <w:r w:rsidRPr="00624967">
        <w:rPr>
          <w:rFonts w:ascii="Arial" w:eastAsia="Times New Roman" w:hAnsi="Arial" w:cs="Arial"/>
          <w:b/>
          <w:bCs/>
          <w:color w:val="101010"/>
          <w:kern w:val="0"/>
          <w:sz w:val="21"/>
          <w:szCs w:val="21"/>
          <w:bdr w:val="single" w:sz="2" w:space="0" w:color="auto" w:frame="1"/>
          <w:lang w:eastAsia="tr-TR"/>
          <w14:ligatures w14:val="none"/>
        </w:rPr>
        <w:t>dağılım kayması</w:t>
      </w:r>
      <w:r w:rsidRPr="00624967">
        <w:rPr>
          <w:rFonts w:ascii="Arial" w:eastAsia="Times New Roman" w:hAnsi="Arial" w:cs="Arial"/>
          <w:color w:val="101010"/>
          <w:kern w:val="0"/>
          <w:sz w:val="21"/>
          <w:szCs w:val="21"/>
          <w:lang w:eastAsia="tr-TR"/>
          <w14:ligatures w14:val="none"/>
        </w:rPr>
        <w:t> (distribution shift). Ventriküler fibrilasyon veya nadir iletim blokları gibi kritik kardiyak olaylar, genel EKG popülasyonunda %1'in altında görülme sıklığına sahip olabilmektedir. Bu dengesizlik, geleneksel model eğitim süreçlerinin çoğunluk sınıfı olan normal ritim kayıtlarına aşırı uyum sağlamasına (majority class overfitting) yol açarak kritik anomalilerde kabul edilemez düşük duyarlılık (sensitivity) değerleri doğurur.</w:t>
      </w:r>
    </w:p>
    <w:p w14:paraId="25BA8CF8"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after="0"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Öte yandan gerçek klinik ortamlarda veri, kontrollü araştırma koşullarından çok farklı gürültü profilleri, elektrot kayma artefaktları, hasta hareketi ve elektriksel girişim içermektedir. Bu gerçeklik uçurumunun (reality gap) modeli dezavantajlandırmaktan çıkarılması, sistematik veri artırma (data augmentation) ve yapay veri üretim stratejilerini zorunlu kılmaktadır.</w:t>
      </w:r>
    </w:p>
    <w:p w14:paraId="00BED5BF"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outlineLvl w:val="2"/>
        <w:rPr>
          <w:rFonts w:ascii="Arial" w:eastAsia="Times New Roman" w:hAnsi="Arial" w:cs="Arial"/>
          <w:color w:val="101010"/>
          <w:kern w:val="0"/>
          <w:sz w:val="27"/>
          <w:szCs w:val="27"/>
          <w:lang w:eastAsia="tr-TR"/>
          <w14:ligatures w14:val="none"/>
        </w:rPr>
      </w:pPr>
      <w:r w:rsidRPr="00624967">
        <w:rPr>
          <w:rFonts w:ascii="Arial" w:eastAsia="Times New Roman" w:hAnsi="Arial" w:cs="Arial"/>
          <w:color w:val="101010"/>
          <w:kern w:val="0"/>
          <w:sz w:val="27"/>
          <w:szCs w:val="27"/>
          <w:lang w:eastAsia="tr-TR"/>
          <w14:ligatures w14:val="none"/>
        </w:rPr>
        <w:t>4.2 Sınıf Dengesizliği Stratejileri</w:t>
      </w:r>
    </w:p>
    <w:p w14:paraId="341AB716"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outlineLvl w:val="3"/>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4.2.1 SMOTE ve Varyantları (Synthetic Minority Over-sampling Technique)</w:t>
      </w:r>
    </w:p>
    <w:p w14:paraId="7FEE9165"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after="0"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SMOTE, azınlık sınıfına ait örnekler arasında k-en yakın komşu ilişkisini kullanarak bu örneklerin öznitelik uzayında enterpolasyon yoluyla yeni sentetik örnekler üretmektedir. Temel SMOTE'a ek olarak aşağıdaki varyantlar değerlendirilmektedir:</w:t>
      </w:r>
    </w:p>
    <w:p w14:paraId="7E4CC331" w14:textId="77777777" w:rsidR="00624967" w:rsidRPr="00624967" w:rsidRDefault="00624967" w:rsidP="00624967">
      <w:pPr>
        <w:numPr>
          <w:ilvl w:val="0"/>
          <w:numId w:val="15"/>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Borderline-SMOTE:</w:t>
      </w:r>
      <w:r w:rsidRPr="00624967">
        <w:rPr>
          <w:rFonts w:ascii="Arial" w:eastAsia="Times New Roman" w:hAnsi="Arial" w:cs="Arial"/>
          <w:color w:val="101010"/>
          <w:kern w:val="0"/>
          <w:sz w:val="21"/>
          <w:szCs w:val="21"/>
          <w:lang w:eastAsia="tr-TR"/>
          <w14:ligatures w14:val="none"/>
        </w:rPr>
        <w:t> Sınıf sınırına yakın konumdaki azınlık örneklerini öncelikli olarak çoğaltarak karar sınırını güçlendirir.</w:t>
      </w:r>
    </w:p>
    <w:p w14:paraId="61E91BD2" w14:textId="77777777" w:rsidR="00624967" w:rsidRPr="00624967" w:rsidRDefault="00624967" w:rsidP="00624967">
      <w:pPr>
        <w:numPr>
          <w:ilvl w:val="0"/>
          <w:numId w:val="15"/>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ADASYN (Adaptive Synthetic Sampling):</w:t>
      </w:r>
      <w:r w:rsidRPr="00624967">
        <w:rPr>
          <w:rFonts w:ascii="Arial" w:eastAsia="Times New Roman" w:hAnsi="Arial" w:cs="Arial"/>
          <w:color w:val="101010"/>
          <w:kern w:val="0"/>
          <w:sz w:val="21"/>
          <w:szCs w:val="21"/>
          <w:lang w:eastAsia="tr-TR"/>
          <w14:ligatures w14:val="none"/>
        </w:rPr>
        <w:t> Çoğunluk örnekleri tarafından daha yoğun şekilde çevrilmiş azınlık örneklerine orantılı olarak daha fazla sentetik örnek üretir.</w:t>
      </w:r>
    </w:p>
    <w:p w14:paraId="46DD2C38" w14:textId="77777777" w:rsidR="00624967" w:rsidRPr="00624967" w:rsidRDefault="00624967" w:rsidP="00624967">
      <w:pPr>
        <w:numPr>
          <w:ilvl w:val="0"/>
          <w:numId w:val="15"/>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EKG-SMOTE (Öznitelik Uzayı SMOTE):</w:t>
      </w:r>
      <w:r w:rsidRPr="00624967">
        <w:rPr>
          <w:rFonts w:ascii="Arial" w:eastAsia="Times New Roman" w:hAnsi="Arial" w:cs="Arial"/>
          <w:color w:val="101010"/>
          <w:kern w:val="0"/>
          <w:sz w:val="21"/>
          <w:szCs w:val="21"/>
          <w:lang w:eastAsia="tr-TR"/>
          <w14:ligatures w14:val="none"/>
        </w:rPr>
        <w:t> SMOTE'u ham sinyal üzerinde değil, türetilmiş öznitelik uzayında uygulayarak fizyolojik bütünlüğün korunmasını güvence altına alır.</w:t>
      </w:r>
    </w:p>
    <w:p w14:paraId="2DF62D85"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outlineLvl w:val="3"/>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4.2.2 Mixup Veri Artırma</w:t>
      </w:r>
    </w:p>
    <w:p w14:paraId="583D249A"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after="0"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 xml:space="preserve">Mixup, iki eğitim örneği arasında konveks kombinasyon ilkesiyle hem girdi hem de çıktı etiketlerini karıştırarak yeni sanal eğitim noktaları oluşturan bir regularizasyon tekniğidir. EKG bağlamında </w:t>
      </w:r>
      <w:r w:rsidRPr="00624967">
        <w:rPr>
          <w:rFonts w:ascii="Arial" w:eastAsia="Times New Roman" w:hAnsi="Arial" w:cs="Arial"/>
          <w:color w:val="101010"/>
          <w:kern w:val="0"/>
          <w:sz w:val="21"/>
          <w:szCs w:val="21"/>
          <w:lang w:eastAsia="tr-TR"/>
          <w14:ligatures w14:val="none"/>
        </w:rPr>
        <w:lastRenderedPageBreak/>
        <w:t>bu teknik, iki farklı ritim kaydının ağırlıklı ortalaması alınarak ara bir kardiyak sinyal üretilmesini ve bu sinyale karşılık gelen yumuşatılmış (soft) etiketlerin oluşturulmasını kapsamaktadır. Mixup, modelin karar sınırlarını düzleştirerek aşırı öğrenmeyi azaltır ve sınır bölgelerinde daha kalibre olasılık tahminleri üretir.</w:t>
      </w:r>
    </w:p>
    <w:p w14:paraId="3CB20741"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outlineLvl w:val="3"/>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4.2.3 Sentetik Anomali Enjeksiyonu</w:t>
      </w:r>
    </w:p>
    <w:p w14:paraId="14CD2441"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after="0"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Gerçek klinik artefaktların sistematik biçimde simülasyonu, modelin gerçek dünya ortamına transfer edilebilirliğini (generalizability) kritik ölçüde artırmaktadır. Uygulanan başlıca sentetik bozunum stratejileri şunlardır:</w:t>
      </w:r>
    </w:p>
    <w:p w14:paraId="1CF48AB6" w14:textId="77777777" w:rsidR="00624967" w:rsidRPr="00624967" w:rsidRDefault="00624967" w:rsidP="00624967">
      <w:pPr>
        <w:numPr>
          <w:ilvl w:val="0"/>
          <w:numId w:val="16"/>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Gaussian Gürültü Enjeksiyonu:</w:t>
      </w:r>
      <w:r w:rsidRPr="00624967">
        <w:rPr>
          <w:rFonts w:ascii="Arial" w:eastAsia="Times New Roman" w:hAnsi="Arial" w:cs="Arial"/>
          <w:color w:val="101010"/>
          <w:kern w:val="0"/>
          <w:sz w:val="21"/>
          <w:szCs w:val="21"/>
          <w:lang w:eastAsia="tr-TR"/>
          <w14:ligatures w14:val="none"/>
        </w:rPr>
        <w:t> Farklı SNR (Sinyal-Gürültü Oranı) düzeylerinde sinyale istatistiksel olarak beklenen elektriksel gürültü karakteri eklenmesi</w:t>
      </w:r>
    </w:p>
    <w:p w14:paraId="6C7A2B53" w14:textId="77777777" w:rsidR="00624967" w:rsidRPr="00624967" w:rsidRDefault="00624967" w:rsidP="00624967">
      <w:pPr>
        <w:numPr>
          <w:ilvl w:val="0"/>
          <w:numId w:val="16"/>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Baseline Wander Simülasyonu:</w:t>
      </w:r>
      <w:r w:rsidRPr="00624967">
        <w:rPr>
          <w:rFonts w:ascii="Arial" w:eastAsia="Times New Roman" w:hAnsi="Arial" w:cs="Arial"/>
          <w:color w:val="101010"/>
          <w:kern w:val="0"/>
          <w:sz w:val="21"/>
          <w:szCs w:val="21"/>
          <w:lang w:eastAsia="tr-TR"/>
          <w14:ligatures w14:val="none"/>
        </w:rPr>
        <w:t> Belirlenmiş frekans ve amplitüd parametrelerinde sinüzoidal kayma bileşenlerinin sinyale eklenmesi</w:t>
      </w:r>
    </w:p>
    <w:p w14:paraId="25DD0CBC" w14:textId="77777777" w:rsidR="00624967" w:rsidRPr="00624967" w:rsidRDefault="00624967" w:rsidP="00624967">
      <w:pPr>
        <w:numPr>
          <w:ilvl w:val="0"/>
          <w:numId w:val="16"/>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Elektrot Ayrılma Artefaktı:</w:t>
      </w:r>
      <w:r w:rsidRPr="00624967">
        <w:rPr>
          <w:rFonts w:ascii="Arial" w:eastAsia="Times New Roman" w:hAnsi="Arial" w:cs="Arial"/>
          <w:color w:val="101010"/>
          <w:kern w:val="0"/>
          <w:sz w:val="21"/>
          <w:szCs w:val="21"/>
          <w:lang w:eastAsia="tr-TR"/>
          <w14:ligatures w14:val="none"/>
        </w:rPr>
        <w:t> Gerçek elektrot kayma olaylarının karakterize edilerek sinyale empözüyle varlığı tespit edilecek şekilde dahil edilmesi</w:t>
      </w:r>
    </w:p>
    <w:p w14:paraId="2C3E4C42" w14:textId="77777777" w:rsidR="00624967" w:rsidRPr="00624967" w:rsidRDefault="00624967" w:rsidP="00624967">
      <w:pPr>
        <w:numPr>
          <w:ilvl w:val="0"/>
          <w:numId w:val="16"/>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Güç Hattı Girişimi:</w:t>
      </w:r>
      <w:r w:rsidRPr="00624967">
        <w:rPr>
          <w:rFonts w:ascii="Arial" w:eastAsia="Times New Roman" w:hAnsi="Arial" w:cs="Arial"/>
          <w:color w:val="101010"/>
          <w:kern w:val="0"/>
          <w:sz w:val="21"/>
          <w:szCs w:val="21"/>
          <w:lang w:eastAsia="tr-TR"/>
          <w14:ligatures w14:val="none"/>
        </w:rPr>
        <w:t> 50/60 Hz sinüzoidal bileşenlerinin gürültü simülasyonu olarak eklenmesi</w:t>
      </w:r>
    </w:p>
    <w:p w14:paraId="6D005026" w14:textId="77777777" w:rsidR="00624967" w:rsidRPr="00624967" w:rsidRDefault="00624967" w:rsidP="00624967">
      <w:pPr>
        <w:numPr>
          <w:ilvl w:val="0"/>
          <w:numId w:val="16"/>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QRS Amplitüd Modülasyonu:</w:t>
      </w:r>
      <w:r w:rsidRPr="00624967">
        <w:rPr>
          <w:rFonts w:ascii="Arial" w:eastAsia="Times New Roman" w:hAnsi="Arial" w:cs="Arial"/>
          <w:color w:val="101010"/>
          <w:kern w:val="0"/>
          <w:sz w:val="21"/>
          <w:szCs w:val="21"/>
          <w:lang w:eastAsia="tr-TR"/>
          <w14:ligatures w14:val="none"/>
        </w:rPr>
        <w:t> Solunum modülasyonunu simüle eden periyodik amplitüd değişimlerinin sinyale kazandırılması</w:t>
      </w:r>
    </w:p>
    <w:p w14:paraId="400FA948" w14:textId="77777777" w:rsidR="00624967" w:rsidRPr="00624967" w:rsidRDefault="00675F6C" w:rsidP="00624967">
      <w:pPr>
        <w:spacing w:after="0" w:line="240" w:lineRule="auto"/>
        <w:rPr>
          <w:rFonts w:ascii="Arial" w:eastAsia="Times New Roman" w:hAnsi="Arial" w:cs="Arial"/>
          <w:kern w:val="0"/>
          <w:sz w:val="21"/>
          <w:szCs w:val="21"/>
          <w:lang w:eastAsia="tr-TR"/>
          <w14:ligatures w14:val="none"/>
        </w:rPr>
      </w:pPr>
      <w:r w:rsidRPr="00675F6C">
        <w:rPr>
          <w:rFonts w:ascii="Times New Roman" w:eastAsia="Times New Roman" w:hAnsi="Times New Roman" w:cs="Times New Roman"/>
          <w:noProof/>
          <w:kern w:val="0"/>
          <w:lang w:eastAsia="tr-TR"/>
        </w:rPr>
        <w:pict w14:anchorId="05043196">
          <v:rect id="_x0000_i1032" alt="" style="width:441.4pt;height:.75pt;mso-width-percent:0;mso-height-percent:0;mso-width-percent:0;mso-height-percent:0" o:hrpct="0" o:hralign="center" o:hrstd="t" o:hr="t" fillcolor="#a0a0a0" stroked="f"/>
        </w:pict>
      </w:r>
    </w:p>
    <w:p w14:paraId="33DE0327"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outlineLvl w:val="2"/>
        <w:rPr>
          <w:rFonts w:ascii="Arial" w:eastAsia="Times New Roman" w:hAnsi="Arial" w:cs="Arial"/>
          <w:color w:val="101010"/>
          <w:kern w:val="0"/>
          <w:sz w:val="27"/>
          <w:szCs w:val="27"/>
          <w:lang w:eastAsia="tr-TR"/>
          <w14:ligatures w14:val="none"/>
        </w:rPr>
      </w:pPr>
      <w:r w:rsidRPr="00624967">
        <w:rPr>
          <w:rFonts w:ascii="Arial" w:eastAsia="Times New Roman" w:hAnsi="Arial" w:cs="Arial"/>
          <w:color w:val="101010"/>
          <w:kern w:val="0"/>
          <w:sz w:val="27"/>
          <w:szCs w:val="27"/>
          <w:lang w:eastAsia="tr-TR"/>
          <w14:ligatures w14:val="none"/>
        </w:rPr>
        <w:t>4.3 Hiperparametre Optimizasyonu: Optuna Çerçevesi</w:t>
      </w:r>
    </w:p>
    <w:p w14:paraId="672BBA65"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outlineLvl w:val="3"/>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4.3.1 Bayesian Optimizasyonun Teknik Üstünlüğü</w:t>
      </w:r>
    </w:p>
    <w:p w14:paraId="139A9C9F"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after="0"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Hiperparametre uzayının (learning rate, batch size, ağ derinliği, dropout oranı, regularizasyon katsayısı) keşfedilmesi, geleneksel grid arama veya rastgele arama yöntemleriyle yapıldığında hem hesaplama açısından verimsiz hem de istatistiksel açıdan yetersiz kalmaktadır. </w:t>
      </w:r>
      <w:r w:rsidRPr="00624967">
        <w:rPr>
          <w:rFonts w:ascii="Arial" w:eastAsia="Times New Roman" w:hAnsi="Arial" w:cs="Arial"/>
          <w:b/>
          <w:bCs/>
          <w:color w:val="101010"/>
          <w:kern w:val="0"/>
          <w:sz w:val="21"/>
          <w:szCs w:val="21"/>
          <w:bdr w:val="single" w:sz="2" w:space="0" w:color="auto" w:frame="1"/>
          <w:lang w:eastAsia="tr-TR"/>
          <w14:ligatures w14:val="none"/>
        </w:rPr>
        <w:t>Optuna</w:t>
      </w:r>
      <w:r w:rsidRPr="00624967">
        <w:rPr>
          <w:rFonts w:ascii="Arial" w:eastAsia="Times New Roman" w:hAnsi="Arial" w:cs="Arial"/>
          <w:color w:val="101010"/>
          <w:kern w:val="0"/>
          <w:sz w:val="21"/>
          <w:szCs w:val="21"/>
          <w:lang w:eastAsia="tr-TR"/>
          <w14:ligatures w14:val="none"/>
        </w:rPr>
        <w:t>, Tree-structured Parzen Estimator (TPE) algoritmasını kullanarak geçmiş denemelerin sonuçlarından bir olasılık modeli inşa eder ve bu modeli, gelecek deneme noktalarını seçmek için kullanır. Bu yaklaşım, keşif (exploration) ve sömürü (exploitation) arasındaki optimum dengeyi veri güdümlü (data-driven) biçimde yönetmektedir.</w:t>
      </w:r>
    </w:p>
    <w:p w14:paraId="2D7730C4"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outlineLvl w:val="3"/>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4.3.2 Çok Amaçlı Optimizasyon (Multi-Objective Optimization)</w:t>
      </w:r>
    </w:p>
    <w:p w14:paraId="5096A119"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after="0"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Klinik yapay zeka sistemlerinde tek bir metrik üzerinden optimizasyon yapmak, klinik gerekliliklerin yansıtılması açısından yetersizdir. Bu nedenle Optuna'nın çok amaçlı optimizasyon kapasitesi aşağıdaki hedef fonksiyon grubu üzerine yapılandırılmaktadır:</w:t>
      </w:r>
    </w:p>
    <w:p w14:paraId="3DAF2A60" w14:textId="77777777" w:rsidR="00624967" w:rsidRPr="00624967" w:rsidRDefault="00624967" w:rsidP="00624967">
      <w:pPr>
        <w:numPr>
          <w:ilvl w:val="0"/>
          <w:numId w:val="17"/>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Primer Hedef:</w:t>
      </w:r>
      <w:r w:rsidRPr="00624967">
        <w:rPr>
          <w:rFonts w:ascii="Arial" w:eastAsia="Times New Roman" w:hAnsi="Arial" w:cs="Arial"/>
          <w:color w:val="101010"/>
          <w:kern w:val="0"/>
          <w:sz w:val="21"/>
          <w:szCs w:val="21"/>
          <w:lang w:eastAsia="tr-TR"/>
          <w14:ligatures w14:val="none"/>
        </w:rPr>
        <w:t> F1-skoru (azınlık sınıfına ağırlık verilmiş makro ortalama)</w:t>
      </w:r>
    </w:p>
    <w:p w14:paraId="03F98D1B" w14:textId="77777777" w:rsidR="00624967" w:rsidRPr="00624967" w:rsidRDefault="00624967" w:rsidP="00624967">
      <w:pPr>
        <w:numPr>
          <w:ilvl w:val="0"/>
          <w:numId w:val="17"/>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Sekonder Hedef 1:</w:t>
      </w:r>
      <w:r w:rsidRPr="00624967">
        <w:rPr>
          <w:rFonts w:ascii="Arial" w:eastAsia="Times New Roman" w:hAnsi="Arial" w:cs="Arial"/>
          <w:color w:val="101010"/>
          <w:kern w:val="0"/>
          <w:sz w:val="21"/>
          <w:szCs w:val="21"/>
          <w:lang w:eastAsia="tr-TR"/>
          <w14:ligatures w14:val="none"/>
        </w:rPr>
        <w:t> Duyarlılık (Sensitivity/Recall) — kritik kardiyak olayların kaçırılmaması önceliği</w:t>
      </w:r>
    </w:p>
    <w:p w14:paraId="17A6EB53" w14:textId="77777777" w:rsidR="00624967" w:rsidRPr="00624967" w:rsidRDefault="00624967" w:rsidP="00624967">
      <w:pPr>
        <w:numPr>
          <w:ilvl w:val="0"/>
          <w:numId w:val="17"/>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Sekonder Hedef 2:</w:t>
      </w:r>
      <w:r w:rsidRPr="00624967">
        <w:rPr>
          <w:rFonts w:ascii="Arial" w:eastAsia="Times New Roman" w:hAnsi="Arial" w:cs="Arial"/>
          <w:color w:val="101010"/>
          <w:kern w:val="0"/>
          <w:sz w:val="21"/>
          <w:szCs w:val="21"/>
          <w:lang w:eastAsia="tr-TR"/>
          <w14:ligatures w14:val="none"/>
        </w:rPr>
        <w:t> Özgüllük (Specificity) — yanlış pozitif oranının klinik kabul düzeyinde tutulması</w:t>
      </w:r>
    </w:p>
    <w:p w14:paraId="799E9090" w14:textId="77777777" w:rsidR="00624967" w:rsidRPr="00624967" w:rsidRDefault="00624967" w:rsidP="00624967">
      <w:pPr>
        <w:numPr>
          <w:ilvl w:val="0"/>
          <w:numId w:val="17"/>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Tersiyer Hedef:</w:t>
      </w:r>
      <w:r w:rsidRPr="00624967">
        <w:rPr>
          <w:rFonts w:ascii="Arial" w:eastAsia="Times New Roman" w:hAnsi="Arial" w:cs="Arial"/>
          <w:color w:val="101010"/>
          <w:kern w:val="0"/>
          <w:sz w:val="21"/>
          <w:szCs w:val="21"/>
          <w:lang w:eastAsia="tr-TR"/>
          <w14:ligatures w14:val="none"/>
        </w:rPr>
        <w:t> Çıkarım gecikmesi (inference latency) — gerçek zamanlı klinik entegrasyon kısıtı</w:t>
      </w:r>
    </w:p>
    <w:p w14:paraId="531CD41B"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after="0"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Bu çok amaçlı yaklaşım, Pareto-optimal çözüm setini ortaya çıkararak proje ekibinin klinik öncelikler doğrultusunda bilinçli bir model seçimi yapmasını mümkün kılmaktadır.</w:t>
      </w:r>
    </w:p>
    <w:p w14:paraId="1401E9F3"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outlineLvl w:val="3"/>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4.3.3 Pruning ve Erken Durdurma</w:t>
      </w:r>
    </w:p>
    <w:p w14:paraId="2878D676"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after="0"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lastRenderedPageBreak/>
        <w:t>Optuna'nın MedianPruner ve HyperbandPruner mekanizmaları, ümit vaat etmeyen deneme dallarını erken aşamada sonlandırarak hesaplama bütçesini verimli şekilde yönetir. Bu sayede sınırlı GPU kaynakları, yalnızca gerçekten iyi performans gösteren hiperparametre kombinasyonlarına odaklanır.</w:t>
      </w:r>
    </w:p>
    <w:p w14:paraId="3EC835C6" w14:textId="77777777" w:rsidR="00624967" w:rsidRPr="00624967" w:rsidRDefault="00675F6C" w:rsidP="00624967">
      <w:pPr>
        <w:spacing w:after="0" w:line="240" w:lineRule="auto"/>
        <w:rPr>
          <w:rFonts w:ascii="Arial" w:eastAsia="Times New Roman" w:hAnsi="Arial" w:cs="Arial"/>
          <w:kern w:val="0"/>
          <w:sz w:val="21"/>
          <w:szCs w:val="21"/>
          <w:lang w:eastAsia="tr-TR"/>
          <w14:ligatures w14:val="none"/>
        </w:rPr>
      </w:pPr>
      <w:r>
        <w:rPr>
          <w:noProof/>
        </w:rPr>
      </w:r>
      <w:r>
        <w:pict w14:anchorId="5C862B98">
          <v:rect id="Horizontal Line 12" o:spid="_x0000_s1032" style="width:441.4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t5iIWwIAAL4EAAAOAAAAZHJzL2Uyb0RvYy54bWysVE1v2zAMvQ/YfxB0X+1kSZsacYqgH8OA&#13;&#10;bivWDjsrsmwLk0VNVOJkv36U7KbpdhsWAwIpUk/vkWKWV/vOsJ3yqMGWfHKWc6ashErbpuTfnu7e&#13;&#10;LTjDIGwlDFhV8oNCfrV6+2bZu0JNoQVTKc8IxGLRu5K3Ibgiy1C2qhN4Bk5ZCtbgOxHI9U1WedET&#13;&#10;emeyaZ6fZz34ynmQCpF2b4YgXyX8ulYyfKlrVIGZkhO3kFaf1k1cs9VSFI0XrtVypCH+gUUntKVL&#13;&#10;j1A3Igi29fovqE5LDwh1OJPQZVDXWqqkgdRM8j/UPLbCqaSFioPuWCb8f7Dy8+7RPfhIHd09yB/I&#13;&#10;LHwFqtOEk3XdCtuoNToq5Lh1W+nwANoGYnGa4z30rRLV6+0k4engqPUp+UntQ0SILtU+6x0WRw7R&#13;&#10;QWLDNv0nqOiI2AZIZd3XvoscqWBsn7p3OHaPEJmkzfl5Pr9YUJMlxS7n03m6QBTPZ53H8EFBx6JR&#13;&#10;ck+SErbY3WOIXETxnBKvsnCnjUnvw1jWj5Bjj6sYYx7Cdx3apDHSSUEktMFgDqgYwzb6ZnNtPNsJ&#13;&#10;eojrPH4jvQZPsyd5/CWkV0du38fv5AixbZ6vMtoy6hOVYDYcH9TQs048I36nA82Z0V3JF8ccUcSG&#13;&#10;3doqqQxCm8EmbGPH5sR+xGnCYgPVgXpDoqOoOPRktOB/cdbTAJUcf26FV5yZj5Z0X05mszhxyZnN&#13;&#10;L6bk+NPI5jQirCSokgdOSqJ5HYYp3Tqvmza9l6jDwpreRK1Tw15YjWRpSFIfx4GOU3jqp6yXv53V&#13;&#10;bwAAAP//AwBQSwMEFAAGAAgAAAAhAO+4Ak/bAAAABwEAAA8AAABkcnMvZG93bnJldi54bWxMj81O&#13;&#10;wzAQhO9IvIO1SNyoQ6VClMapQn+ulShIwM2NFztqvI5itwlvz8IFLiOtRjM7X7mafCcuOMQ2kIL7&#13;&#10;WQYCqQmmJavg9WV3l4OISZPRXSBU8IURVtX1VakLE0Z6xsshWcElFAutwKXUF1LGxqHXcRZ6JPY+&#13;&#10;w+B14nOw0gx65HLfyXmWPUivW+IPTve4dticDmevYNt/7OuFjbJ+S+79FJ7GndtbpW5vps2SpV6C&#13;&#10;SDilvwT8MPB+qHjYMZzJRNEpYJr0q+zl+ZxZjgoeQVal/L+/+gYAAP//AwBQSwECLQAUAAYACAAA&#13;&#10;ACEAtoM4kv4AAADhAQAAEwAAAAAAAAAAAAAAAAAAAAAAW0NvbnRlbnRfVHlwZXNdLnhtbFBLAQIt&#13;&#10;ABQABgAIAAAAIQA4/SH/1gAAAJQBAAALAAAAAAAAAAAAAAAAAC8BAABfcmVscy8ucmVsc1BLAQIt&#13;&#10;ABQABgAIAAAAIQDUt5iIWwIAAL4EAAAOAAAAAAAAAAAAAAAAAC4CAABkcnMvZTJvRG9jLnhtbFBL&#13;&#10;AQItABQABgAIAAAAIQDvuAJP2wAAAAcBAAAPAAAAAAAAAAAAAAAAALUEAABkcnMvZG93bnJldi54&#13;&#10;bWxQSwUGAAAAAAQABADzAAAAvQUAAAAA&#13;&#10;" filled="f">
            <o:lock v:ext="edit" rotation="t" aspectratio="t" verticies="t" text="t" shapetype="t"/>
            <w10:anchorlock/>
          </v:rect>
        </w:pict>
      </w:r>
    </w:p>
    <w:p w14:paraId="21C3BCA8"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outlineLvl w:val="1"/>
        <w:rPr>
          <w:rFonts w:ascii="Arial" w:eastAsia="Times New Roman" w:hAnsi="Arial" w:cs="Arial"/>
          <w:b/>
          <w:bCs/>
          <w:color w:val="101010"/>
          <w:kern w:val="0"/>
          <w:sz w:val="36"/>
          <w:szCs w:val="36"/>
          <w:lang w:eastAsia="tr-TR"/>
          <w14:ligatures w14:val="none"/>
        </w:rPr>
      </w:pPr>
      <w:r w:rsidRPr="00624967">
        <w:rPr>
          <w:rFonts w:ascii="Arial" w:eastAsia="Times New Roman" w:hAnsi="Arial" w:cs="Arial"/>
          <w:b/>
          <w:bCs/>
          <w:color w:val="101010"/>
          <w:kern w:val="0"/>
          <w:sz w:val="36"/>
          <w:szCs w:val="36"/>
          <w:lang w:eastAsia="tr-TR"/>
          <w14:ligatures w14:val="none"/>
        </w:rPr>
        <w:t>5. ARKA UÇ SİSTEM MİMARİSİ</w:t>
      </w:r>
    </w:p>
    <w:p w14:paraId="6D2936B2"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outlineLvl w:val="2"/>
        <w:rPr>
          <w:rFonts w:ascii="Arial" w:eastAsia="Times New Roman" w:hAnsi="Arial" w:cs="Arial"/>
          <w:color w:val="101010"/>
          <w:kern w:val="0"/>
          <w:sz w:val="27"/>
          <w:szCs w:val="27"/>
          <w:lang w:eastAsia="tr-TR"/>
          <w14:ligatures w14:val="none"/>
        </w:rPr>
      </w:pPr>
      <w:r w:rsidRPr="00624967">
        <w:rPr>
          <w:rFonts w:ascii="Arial" w:eastAsia="Times New Roman" w:hAnsi="Arial" w:cs="Arial"/>
          <w:color w:val="101010"/>
          <w:kern w:val="0"/>
          <w:sz w:val="27"/>
          <w:szCs w:val="27"/>
          <w:lang w:eastAsia="tr-TR"/>
          <w14:ligatures w14:val="none"/>
        </w:rPr>
        <w:t>5.1 Sistem Tasarım İlkeleri</w:t>
      </w:r>
    </w:p>
    <w:p w14:paraId="6124374F"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after="0"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Arka uç mimarisi, aşağıdaki dört temel mühendislik ilkesi üzerine inşa edilmiştir:</w:t>
      </w:r>
    </w:p>
    <w:p w14:paraId="456ABA13" w14:textId="77777777" w:rsidR="00624967" w:rsidRPr="00624967" w:rsidRDefault="00624967" w:rsidP="00624967">
      <w:pPr>
        <w:numPr>
          <w:ilvl w:val="0"/>
          <w:numId w:val="18"/>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Asenkron İşleme:</w:t>
      </w:r>
      <w:r w:rsidRPr="00624967">
        <w:rPr>
          <w:rFonts w:ascii="Arial" w:eastAsia="Times New Roman" w:hAnsi="Arial" w:cs="Arial"/>
          <w:color w:val="101010"/>
          <w:kern w:val="0"/>
          <w:sz w:val="21"/>
          <w:szCs w:val="21"/>
          <w:lang w:eastAsia="tr-TR"/>
          <w14:ligatures w14:val="none"/>
        </w:rPr>
        <w:t> Veri alımı, analitik boru hattı ve veritabanı yazım operasyonları birbirinden bağımsız ve eş zamanlı çalışarak sistem throughput'unu maksimize eder.</w:t>
      </w:r>
    </w:p>
    <w:p w14:paraId="2A7145B8" w14:textId="77777777" w:rsidR="00624967" w:rsidRPr="00624967" w:rsidRDefault="00624967" w:rsidP="00624967">
      <w:pPr>
        <w:numPr>
          <w:ilvl w:val="0"/>
          <w:numId w:val="18"/>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Durumsuz Servis Tasarımı (Stateless Services):</w:t>
      </w:r>
      <w:r w:rsidRPr="00624967">
        <w:rPr>
          <w:rFonts w:ascii="Arial" w:eastAsia="Times New Roman" w:hAnsi="Arial" w:cs="Arial"/>
          <w:color w:val="101010"/>
          <w:kern w:val="0"/>
          <w:sz w:val="21"/>
          <w:szCs w:val="21"/>
          <w:lang w:eastAsia="tr-TR"/>
          <w14:ligatures w14:val="none"/>
        </w:rPr>
        <w:t> Her analiz isteği, önceki isteklerden bağımsız olarak işlenebilir; bu özellik hem yatay ölçeklendirmeyi hem de hata izolasyonunu kolaylaştırır.</w:t>
      </w:r>
    </w:p>
    <w:p w14:paraId="568C5D03" w14:textId="77777777" w:rsidR="00624967" w:rsidRPr="00624967" w:rsidRDefault="00624967" w:rsidP="00624967">
      <w:pPr>
        <w:numPr>
          <w:ilvl w:val="0"/>
          <w:numId w:val="18"/>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Kontrat Tabanlı Veri Formatı:</w:t>
      </w:r>
      <w:r w:rsidRPr="00624967">
        <w:rPr>
          <w:rFonts w:ascii="Arial" w:eastAsia="Times New Roman" w:hAnsi="Arial" w:cs="Arial"/>
          <w:color w:val="101010"/>
          <w:kern w:val="0"/>
          <w:sz w:val="21"/>
          <w:szCs w:val="21"/>
          <w:lang w:eastAsia="tr-TR"/>
          <w14:ligatures w14:val="none"/>
        </w:rPr>
        <w:t> Sistemin her bileşeni arasındaki veri alışverişi, belgelenmiş ve versiyonlanmış JSON şemaları aracılığıyla gerçekleşir.</w:t>
      </w:r>
    </w:p>
    <w:p w14:paraId="61D92CA1" w14:textId="77777777" w:rsidR="00624967" w:rsidRPr="00624967" w:rsidRDefault="00624967" w:rsidP="00624967">
      <w:pPr>
        <w:numPr>
          <w:ilvl w:val="0"/>
          <w:numId w:val="18"/>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Gözlemlenebilirlik (Observability):</w:t>
      </w:r>
      <w:r w:rsidRPr="00624967">
        <w:rPr>
          <w:rFonts w:ascii="Arial" w:eastAsia="Times New Roman" w:hAnsi="Arial" w:cs="Arial"/>
          <w:color w:val="101010"/>
          <w:kern w:val="0"/>
          <w:sz w:val="21"/>
          <w:szCs w:val="21"/>
          <w:lang w:eastAsia="tr-TR"/>
          <w14:ligatures w14:val="none"/>
        </w:rPr>
        <w:t> Her boru hattı adımı, merkezi log yönetimi ve metriks toplama sistemleriyle izlenir.</w:t>
      </w:r>
    </w:p>
    <w:p w14:paraId="639215F2"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outlineLvl w:val="2"/>
        <w:rPr>
          <w:rFonts w:ascii="Arial" w:eastAsia="Times New Roman" w:hAnsi="Arial" w:cs="Arial"/>
          <w:color w:val="101010"/>
          <w:kern w:val="0"/>
          <w:sz w:val="27"/>
          <w:szCs w:val="27"/>
          <w:lang w:eastAsia="tr-TR"/>
          <w14:ligatures w14:val="none"/>
        </w:rPr>
      </w:pPr>
      <w:r w:rsidRPr="00624967">
        <w:rPr>
          <w:rFonts w:ascii="Arial" w:eastAsia="Times New Roman" w:hAnsi="Arial" w:cs="Arial"/>
          <w:color w:val="101010"/>
          <w:kern w:val="0"/>
          <w:sz w:val="27"/>
          <w:szCs w:val="27"/>
          <w:lang w:eastAsia="tr-TR"/>
          <w14:ligatures w14:val="none"/>
        </w:rPr>
        <w:t>5.2 Veri Alım Katmanı (Ingestion Layer)</w:t>
      </w:r>
    </w:p>
    <w:p w14:paraId="7660CF9C"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outlineLvl w:val="3"/>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5.2.1 Ham SPI/CSV Verisinin Sisteme Girişi</w:t>
      </w:r>
    </w:p>
    <w:p w14:paraId="7B0986AF"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after="0"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ADS1293'ten gelen verinin sisteme iki temel modda ulaşması öngörülmektedir:</w:t>
      </w:r>
    </w:p>
    <w:p w14:paraId="3780E0E2"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after="0"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Mod 1 — Toplu Yükleme (Batch Upload):</w:t>
      </w:r>
      <w:r w:rsidRPr="00624967">
        <w:rPr>
          <w:rFonts w:ascii="Arial" w:eastAsia="Times New Roman" w:hAnsi="Arial" w:cs="Arial"/>
          <w:color w:val="101010"/>
          <w:kern w:val="0"/>
          <w:sz w:val="21"/>
          <w:szCs w:val="21"/>
          <w:lang w:eastAsia="tr-TR"/>
          <w14:ligatures w14:val="none"/>
        </w:rPr>
        <w:t> Giyilebilir cihazdan veya lokal kayıt ünitesinden toplanan belirli süreli EKG kayıtları, CSV formatında REST API endpoint'ine POST isteğiyle yüklenmektedir. Bu modda istek, mesaj kuyruğuna (message queue) alınarak asenkron işleme aktarılır ve istek sahibine anında bir işlem kimliği (task ID) dönülür.</w:t>
      </w:r>
    </w:p>
    <w:p w14:paraId="66401AF0"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after="0"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Mod 2 — Sürekli Akış (Streaming Mode):</w:t>
      </w:r>
      <w:r w:rsidRPr="00624967">
        <w:rPr>
          <w:rFonts w:ascii="Arial" w:eastAsia="Times New Roman" w:hAnsi="Arial" w:cs="Arial"/>
          <w:color w:val="101010"/>
          <w:kern w:val="0"/>
          <w:sz w:val="21"/>
          <w:szCs w:val="21"/>
          <w:lang w:eastAsia="tr-TR"/>
          <w14:ligatures w14:val="none"/>
        </w:rPr>
        <w:t> Gerçek zamanlı izleme senaryolarında WebSocket bağlantısı üzerinden cihazdan gelen veri paketleri düşük gecikmeli akış boru hattına yönlendirilir. Bu mod, yoğun bakım ve acil izleme gibi latency-kritik uygulamalar için tasarlanmıştır.</w:t>
      </w:r>
    </w:p>
    <w:p w14:paraId="4456450D"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outlineLvl w:val="3"/>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5.2.2 Mesaj Kuyruğu Mimarisi</w:t>
      </w:r>
    </w:p>
    <w:p w14:paraId="3CA3D1B9"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after="0"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Tüm gelen veri paketleri, doğrudan analiz boru hattına yönlendirilmek yerine dayanıklı (durable) bir mesaj kuyruğuna alınmaktadır. Bu tasarım kararının gerekçeleri şunlardır:</w:t>
      </w:r>
    </w:p>
    <w:p w14:paraId="73B1836A" w14:textId="77777777" w:rsidR="00624967" w:rsidRPr="00624967" w:rsidRDefault="00624967" w:rsidP="00624967">
      <w:pPr>
        <w:numPr>
          <w:ilvl w:val="0"/>
          <w:numId w:val="19"/>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Trafik Tesviyesi (Traffic Leveling):</w:t>
      </w:r>
      <w:r w:rsidRPr="00624967">
        <w:rPr>
          <w:rFonts w:ascii="Arial" w:eastAsia="Times New Roman" w:hAnsi="Arial" w:cs="Arial"/>
          <w:color w:val="101010"/>
          <w:kern w:val="0"/>
          <w:sz w:val="21"/>
          <w:szCs w:val="21"/>
          <w:lang w:eastAsia="tr-TR"/>
          <w14:ligatures w14:val="none"/>
        </w:rPr>
        <w:t> Ani veri yükselme dönemlerinde analiz modüllerinin aşırı yüklenmesini önler.</w:t>
      </w:r>
    </w:p>
    <w:p w14:paraId="7C0B7835" w14:textId="77777777" w:rsidR="00624967" w:rsidRPr="00624967" w:rsidRDefault="00624967" w:rsidP="00624967">
      <w:pPr>
        <w:numPr>
          <w:ilvl w:val="0"/>
          <w:numId w:val="19"/>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Hata Toleransı:</w:t>
      </w:r>
      <w:r w:rsidRPr="00624967">
        <w:rPr>
          <w:rFonts w:ascii="Arial" w:eastAsia="Times New Roman" w:hAnsi="Arial" w:cs="Arial"/>
          <w:color w:val="101010"/>
          <w:kern w:val="0"/>
          <w:sz w:val="21"/>
          <w:szCs w:val="21"/>
          <w:lang w:eastAsia="tr-TR"/>
          <w14:ligatures w14:val="none"/>
        </w:rPr>
        <w:t> Analiz modülü geçici bir hata durumuna girdiğinde verinin kaybolmamasını güvence altına alır.</w:t>
      </w:r>
    </w:p>
    <w:p w14:paraId="5F0F8F73" w14:textId="77777777" w:rsidR="00624967" w:rsidRPr="00624967" w:rsidRDefault="00624967" w:rsidP="00624967">
      <w:pPr>
        <w:numPr>
          <w:ilvl w:val="0"/>
          <w:numId w:val="19"/>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Tekrar İşleme (Replay):</w:t>
      </w:r>
      <w:r w:rsidRPr="00624967">
        <w:rPr>
          <w:rFonts w:ascii="Arial" w:eastAsia="Times New Roman" w:hAnsi="Arial" w:cs="Arial"/>
          <w:color w:val="101010"/>
          <w:kern w:val="0"/>
          <w:sz w:val="21"/>
          <w:szCs w:val="21"/>
          <w:lang w:eastAsia="tr-TR"/>
          <w14:ligatures w14:val="none"/>
        </w:rPr>
        <w:t> Hatalı işlenmiş kayıtların model güncellemesi sonrasında yeniden analiz edilmesi, kuyruk kayıtlarından gerçekleştirilebilir.</w:t>
      </w:r>
    </w:p>
    <w:p w14:paraId="72FF14E7"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outlineLvl w:val="2"/>
        <w:rPr>
          <w:rFonts w:ascii="Arial" w:eastAsia="Times New Roman" w:hAnsi="Arial" w:cs="Arial"/>
          <w:color w:val="101010"/>
          <w:kern w:val="0"/>
          <w:sz w:val="27"/>
          <w:szCs w:val="27"/>
          <w:lang w:eastAsia="tr-TR"/>
          <w14:ligatures w14:val="none"/>
        </w:rPr>
      </w:pPr>
      <w:r w:rsidRPr="00624967">
        <w:rPr>
          <w:rFonts w:ascii="Arial" w:eastAsia="Times New Roman" w:hAnsi="Arial" w:cs="Arial"/>
          <w:color w:val="101010"/>
          <w:kern w:val="0"/>
          <w:sz w:val="27"/>
          <w:szCs w:val="27"/>
          <w:lang w:eastAsia="tr-TR"/>
          <w14:ligatures w14:val="none"/>
        </w:rPr>
        <w:t>5.3 Analitik Boru Hattı (Analytics Pipeline)</w:t>
      </w:r>
    </w:p>
    <w:p w14:paraId="3ED1D1DC"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outlineLvl w:val="3"/>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5.3.1 İş Akışı Orchestrasyonu</w:t>
      </w:r>
    </w:p>
    <w:p w14:paraId="126CCD00"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after="0"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Ham verinin klinik çıktıya dönüşüm süreci, aşağıdaki sıralı ve kısmen paralel adımlardan oluşmaktadır:</w:t>
      </w:r>
    </w:p>
    <w:p w14:paraId="730137F0"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010"/>
          <w:kern w:val="0"/>
          <w:sz w:val="21"/>
          <w:szCs w:val="21"/>
          <w:lang w:eastAsia="tr-TR"/>
          <w14:ligatures w14:val="none"/>
        </w:rPr>
      </w:pPr>
      <w:r w:rsidRPr="00624967">
        <w:rPr>
          <w:rFonts w:ascii="Courier New" w:eastAsia="Times New Roman" w:hAnsi="Courier New" w:cs="Courier New"/>
          <w:color w:val="101010"/>
          <w:kern w:val="0"/>
          <w:sz w:val="21"/>
          <w:szCs w:val="21"/>
          <w:bdr w:val="single" w:sz="2" w:space="0" w:color="auto" w:frame="1"/>
          <w:lang w:eastAsia="tr-TR"/>
          <w14:ligatures w14:val="none"/>
        </w:rPr>
        <w:lastRenderedPageBreak/>
        <w:t>[Ham Veri Kuyruğu]</w:t>
      </w:r>
    </w:p>
    <w:p w14:paraId="10CBE235"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010"/>
          <w:kern w:val="0"/>
          <w:sz w:val="21"/>
          <w:szCs w:val="21"/>
          <w:lang w:eastAsia="tr-TR"/>
          <w14:ligatures w14:val="none"/>
        </w:rPr>
      </w:pPr>
      <w:r w:rsidRPr="00624967">
        <w:rPr>
          <w:rFonts w:ascii="Courier New" w:eastAsia="Times New Roman" w:hAnsi="Courier New" w:cs="Courier New"/>
          <w:color w:val="101010"/>
          <w:kern w:val="0"/>
          <w:sz w:val="21"/>
          <w:szCs w:val="21"/>
          <w:bdr w:val="single" w:sz="2" w:space="0" w:color="auto" w:frame="1"/>
          <w:lang w:eastAsia="tr-TR"/>
          <w14:ligatures w14:val="none"/>
        </w:rPr>
        <w:t xml:space="preserve">        │</w:t>
      </w:r>
    </w:p>
    <w:p w14:paraId="78B1D402"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010"/>
          <w:kern w:val="0"/>
          <w:sz w:val="21"/>
          <w:szCs w:val="21"/>
          <w:lang w:eastAsia="tr-TR"/>
          <w14:ligatures w14:val="none"/>
        </w:rPr>
      </w:pPr>
      <w:r w:rsidRPr="00624967">
        <w:rPr>
          <w:rFonts w:ascii="Courier New" w:eastAsia="Times New Roman" w:hAnsi="Courier New" w:cs="Courier New"/>
          <w:color w:val="101010"/>
          <w:kern w:val="0"/>
          <w:sz w:val="21"/>
          <w:szCs w:val="21"/>
          <w:bdr w:val="single" w:sz="2" w:space="0" w:color="auto" w:frame="1"/>
          <w:lang w:eastAsia="tr-TR"/>
          <w14:ligatures w14:val="none"/>
        </w:rPr>
        <w:t xml:space="preserve">        ▼</w:t>
      </w:r>
    </w:p>
    <w:p w14:paraId="591F38E0"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010"/>
          <w:kern w:val="0"/>
          <w:sz w:val="21"/>
          <w:szCs w:val="21"/>
          <w:lang w:eastAsia="tr-TR"/>
          <w14:ligatures w14:val="none"/>
        </w:rPr>
      </w:pPr>
      <w:r w:rsidRPr="00624967">
        <w:rPr>
          <w:rFonts w:ascii="Courier New" w:eastAsia="Times New Roman" w:hAnsi="Courier New" w:cs="Courier New"/>
          <w:color w:val="101010"/>
          <w:kern w:val="0"/>
          <w:sz w:val="21"/>
          <w:szCs w:val="21"/>
          <w:bdr w:val="single" w:sz="2" w:space="0" w:color="auto" w:frame="1"/>
          <w:lang w:eastAsia="tr-TR"/>
          <w14:ligatures w14:val="none"/>
        </w:rPr>
        <w:t>[1. Kalite Kontrol ve Doğrulama]</w:t>
      </w:r>
    </w:p>
    <w:p w14:paraId="1DD5D5A6"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010"/>
          <w:kern w:val="0"/>
          <w:sz w:val="21"/>
          <w:szCs w:val="21"/>
          <w:lang w:eastAsia="tr-TR"/>
          <w14:ligatures w14:val="none"/>
        </w:rPr>
      </w:pPr>
      <w:r w:rsidRPr="00624967">
        <w:rPr>
          <w:rFonts w:ascii="Courier New" w:eastAsia="Times New Roman" w:hAnsi="Courier New" w:cs="Courier New"/>
          <w:color w:val="101010"/>
          <w:kern w:val="0"/>
          <w:sz w:val="21"/>
          <w:szCs w:val="21"/>
          <w:bdr w:val="single" w:sz="2" w:space="0" w:color="auto" w:frame="1"/>
          <w:lang w:eastAsia="tr-TR"/>
          <w14:ligatures w14:val="none"/>
        </w:rPr>
        <w:t xml:space="preserve">        │</w:t>
      </w:r>
    </w:p>
    <w:p w14:paraId="2F7206D7"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010"/>
          <w:kern w:val="0"/>
          <w:sz w:val="21"/>
          <w:szCs w:val="21"/>
          <w:lang w:eastAsia="tr-TR"/>
          <w14:ligatures w14:val="none"/>
        </w:rPr>
      </w:pPr>
      <w:r w:rsidRPr="00624967">
        <w:rPr>
          <w:rFonts w:ascii="Courier New" w:eastAsia="Times New Roman" w:hAnsi="Courier New" w:cs="Courier New"/>
          <w:color w:val="101010"/>
          <w:kern w:val="0"/>
          <w:sz w:val="21"/>
          <w:szCs w:val="21"/>
          <w:bdr w:val="single" w:sz="2" w:space="0" w:color="auto" w:frame="1"/>
          <w:lang w:eastAsia="tr-TR"/>
          <w14:ligatures w14:val="none"/>
        </w:rPr>
        <w:t xml:space="preserve">        ▼</w:t>
      </w:r>
    </w:p>
    <w:p w14:paraId="447D2F29"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010"/>
          <w:kern w:val="0"/>
          <w:sz w:val="21"/>
          <w:szCs w:val="21"/>
          <w:lang w:eastAsia="tr-TR"/>
          <w14:ligatures w14:val="none"/>
        </w:rPr>
      </w:pPr>
      <w:r w:rsidRPr="00624967">
        <w:rPr>
          <w:rFonts w:ascii="Courier New" w:eastAsia="Times New Roman" w:hAnsi="Courier New" w:cs="Courier New"/>
          <w:color w:val="101010"/>
          <w:kern w:val="0"/>
          <w:sz w:val="21"/>
          <w:szCs w:val="21"/>
          <w:bdr w:val="single" w:sz="2" w:space="0" w:color="auto" w:frame="1"/>
          <w:lang w:eastAsia="tr-TR"/>
          <w14:ligatures w14:val="none"/>
        </w:rPr>
        <w:t>[2. Sinyal Ön İşleme (Sıfır-Fazlı Filtreleme + Artefakt Temizleme)]</w:t>
      </w:r>
    </w:p>
    <w:p w14:paraId="1187158F"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010"/>
          <w:kern w:val="0"/>
          <w:sz w:val="21"/>
          <w:szCs w:val="21"/>
          <w:lang w:eastAsia="tr-TR"/>
          <w14:ligatures w14:val="none"/>
        </w:rPr>
      </w:pPr>
      <w:r w:rsidRPr="00624967">
        <w:rPr>
          <w:rFonts w:ascii="Courier New" w:eastAsia="Times New Roman" w:hAnsi="Courier New" w:cs="Courier New"/>
          <w:color w:val="101010"/>
          <w:kern w:val="0"/>
          <w:sz w:val="21"/>
          <w:szCs w:val="21"/>
          <w:bdr w:val="single" w:sz="2" w:space="0" w:color="auto" w:frame="1"/>
          <w:lang w:eastAsia="tr-TR"/>
          <w14:ligatures w14:val="none"/>
        </w:rPr>
        <w:t xml:space="preserve">        │</w:t>
      </w:r>
    </w:p>
    <w:p w14:paraId="0652C460"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010"/>
          <w:kern w:val="0"/>
          <w:sz w:val="21"/>
          <w:szCs w:val="21"/>
          <w:lang w:eastAsia="tr-TR"/>
          <w14:ligatures w14:val="none"/>
        </w:rPr>
      </w:pPr>
      <w:r w:rsidRPr="00624967">
        <w:rPr>
          <w:rFonts w:ascii="Courier New" w:eastAsia="Times New Roman" w:hAnsi="Courier New" w:cs="Courier New"/>
          <w:color w:val="101010"/>
          <w:kern w:val="0"/>
          <w:sz w:val="21"/>
          <w:szCs w:val="21"/>
          <w:bdr w:val="single" w:sz="2" w:space="0" w:color="auto" w:frame="1"/>
          <w:lang w:eastAsia="tr-TR"/>
          <w14:ligatures w14:val="none"/>
        </w:rPr>
        <w:t xml:space="preserve">        ├─────────────────────┐</w:t>
      </w:r>
    </w:p>
    <w:p w14:paraId="30445DE9"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010"/>
          <w:kern w:val="0"/>
          <w:sz w:val="21"/>
          <w:szCs w:val="21"/>
          <w:lang w:eastAsia="tr-TR"/>
          <w14:ligatures w14:val="none"/>
        </w:rPr>
      </w:pPr>
      <w:r w:rsidRPr="00624967">
        <w:rPr>
          <w:rFonts w:ascii="Courier New" w:eastAsia="Times New Roman" w:hAnsi="Courier New" w:cs="Courier New"/>
          <w:color w:val="101010"/>
          <w:kern w:val="0"/>
          <w:sz w:val="21"/>
          <w:szCs w:val="21"/>
          <w:bdr w:val="single" w:sz="2" w:space="0" w:color="auto" w:frame="1"/>
          <w:lang w:eastAsia="tr-TR"/>
          <w14:ligatures w14:val="none"/>
        </w:rPr>
        <w:t xml:space="preserve">        ▼                     ▼</w:t>
      </w:r>
    </w:p>
    <w:p w14:paraId="49D36E9D"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010"/>
          <w:kern w:val="0"/>
          <w:sz w:val="21"/>
          <w:szCs w:val="21"/>
          <w:lang w:eastAsia="tr-TR"/>
          <w14:ligatures w14:val="none"/>
        </w:rPr>
      </w:pPr>
      <w:r w:rsidRPr="00624967">
        <w:rPr>
          <w:rFonts w:ascii="Courier New" w:eastAsia="Times New Roman" w:hAnsi="Courier New" w:cs="Courier New"/>
          <w:color w:val="101010"/>
          <w:kern w:val="0"/>
          <w:sz w:val="21"/>
          <w:szCs w:val="21"/>
          <w:bdr w:val="single" w:sz="2" w:space="0" w:color="auto" w:frame="1"/>
          <w:lang w:eastAsia="tr-TR"/>
          <w14:ligatures w14:val="none"/>
        </w:rPr>
        <w:t>[3a. Öznitelik             [3b. Ham Sinyal</w:t>
      </w:r>
    </w:p>
    <w:p w14:paraId="4F475500"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010"/>
          <w:kern w:val="0"/>
          <w:sz w:val="21"/>
          <w:szCs w:val="21"/>
          <w:lang w:eastAsia="tr-TR"/>
          <w14:ligatures w14:val="none"/>
        </w:rPr>
      </w:pPr>
      <w:r w:rsidRPr="00624967">
        <w:rPr>
          <w:rFonts w:ascii="Courier New" w:eastAsia="Times New Roman" w:hAnsi="Courier New" w:cs="Courier New"/>
          <w:color w:val="101010"/>
          <w:kern w:val="0"/>
          <w:sz w:val="21"/>
          <w:szCs w:val="21"/>
          <w:bdr w:val="single" w:sz="2" w:space="0" w:color="auto" w:frame="1"/>
          <w:lang w:eastAsia="tr-TR"/>
          <w14:ligatures w14:val="none"/>
        </w:rPr>
        <w:t xml:space="preserve">  Çıkarımı                  Normalleştirme]</w:t>
      </w:r>
    </w:p>
    <w:p w14:paraId="7E94C447"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010"/>
          <w:kern w:val="0"/>
          <w:sz w:val="21"/>
          <w:szCs w:val="21"/>
          <w:lang w:eastAsia="tr-TR"/>
          <w14:ligatures w14:val="none"/>
        </w:rPr>
      </w:pPr>
      <w:r w:rsidRPr="00624967">
        <w:rPr>
          <w:rFonts w:ascii="Courier New" w:eastAsia="Times New Roman" w:hAnsi="Courier New" w:cs="Courier New"/>
          <w:color w:val="101010"/>
          <w:kern w:val="0"/>
          <w:sz w:val="21"/>
          <w:szCs w:val="21"/>
          <w:bdr w:val="single" w:sz="2" w:space="0" w:color="auto" w:frame="1"/>
          <w:lang w:eastAsia="tr-TR"/>
          <w14:ligatures w14:val="none"/>
        </w:rPr>
        <w:t xml:space="preserve">  (HRV, EDR, Spektral)]         │</w:t>
      </w:r>
    </w:p>
    <w:p w14:paraId="2C3ACB7C"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010"/>
          <w:kern w:val="0"/>
          <w:sz w:val="21"/>
          <w:szCs w:val="21"/>
          <w:lang w:eastAsia="tr-TR"/>
          <w14:ligatures w14:val="none"/>
        </w:rPr>
      </w:pPr>
      <w:r w:rsidRPr="00624967">
        <w:rPr>
          <w:rFonts w:ascii="Courier New" w:eastAsia="Times New Roman" w:hAnsi="Courier New" w:cs="Courier New"/>
          <w:color w:val="101010"/>
          <w:kern w:val="0"/>
          <w:sz w:val="21"/>
          <w:szCs w:val="21"/>
          <w:bdr w:val="single" w:sz="2" w:space="0" w:color="auto" w:frame="1"/>
          <w:lang w:eastAsia="tr-TR"/>
          <w14:ligatures w14:val="none"/>
        </w:rPr>
        <w:t xml:space="preserve">        │                     │</w:t>
      </w:r>
    </w:p>
    <w:p w14:paraId="669D18E7"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010"/>
          <w:kern w:val="0"/>
          <w:sz w:val="21"/>
          <w:szCs w:val="21"/>
          <w:lang w:eastAsia="tr-TR"/>
          <w14:ligatures w14:val="none"/>
        </w:rPr>
      </w:pPr>
      <w:r w:rsidRPr="00624967">
        <w:rPr>
          <w:rFonts w:ascii="Courier New" w:eastAsia="Times New Roman" w:hAnsi="Courier New" w:cs="Courier New"/>
          <w:color w:val="101010"/>
          <w:kern w:val="0"/>
          <w:sz w:val="21"/>
          <w:szCs w:val="21"/>
          <w:bdr w:val="single" w:sz="2" w:space="0" w:color="auto" w:frame="1"/>
          <w:lang w:eastAsia="tr-TR"/>
          <w14:ligatures w14:val="none"/>
        </w:rPr>
        <w:t xml:space="preserve">        ▼                     ▼</w:t>
      </w:r>
    </w:p>
    <w:p w14:paraId="33D15359"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010"/>
          <w:kern w:val="0"/>
          <w:sz w:val="21"/>
          <w:szCs w:val="21"/>
          <w:lang w:eastAsia="tr-TR"/>
          <w14:ligatures w14:val="none"/>
        </w:rPr>
      </w:pPr>
      <w:r w:rsidRPr="00624967">
        <w:rPr>
          <w:rFonts w:ascii="Courier New" w:eastAsia="Times New Roman" w:hAnsi="Courier New" w:cs="Courier New"/>
          <w:color w:val="101010"/>
          <w:kern w:val="0"/>
          <w:sz w:val="21"/>
          <w:szCs w:val="21"/>
          <w:bdr w:val="single" w:sz="2" w:space="0" w:color="auto" w:frame="1"/>
          <w:lang w:eastAsia="tr-TR"/>
          <w14:ligatures w14:val="none"/>
        </w:rPr>
        <w:t>[4a. XGBoost              [4b. 1D-CNN + LSTM</w:t>
      </w:r>
    </w:p>
    <w:p w14:paraId="007759B9"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010"/>
          <w:kern w:val="0"/>
          <w:sz w:val="21"/>
          <w:szCs w:val="21"/>
          <w:lang w:eastAsia="tr-TR"/>
          <w14:ligatures w14:val="none"/>
        </w:rPr>
      </w:pPr>
      <w:r w:rsidRPr="00624967">
        <w:rPr>
          <w:rFonts w:ascii="Courier New" w:eastAsia="Times New Roman" w:hAnsi="Courier New" w:cs="Courier New"/>
          <w:color w:val="101010"/>
          <w:kern w:val="0"/>
          <w:sz w:val="21"/>
          <w:szCs w:val="21"/>
          <w:bdr w:val="single" w:sz="2" w:space="0" w:color="auto" w:frame="1"/>
          <w:lang w:eastAsia="tr-TR"/>
          <w14:ligatures w14:val="none"/>
        </w:rPr>
        <w:t xml:space="preserve">  Çıkarımı]                 Çıkarımı]</w:t>
      </w:r>
    </w:p>
    <w:p w14:paraId="7DB9C041"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010"/>
          <w:kern w:val="0"/>
          <w:sz w:val="21"/>
          <w:szCs w:val="21"/>
          <w:lang w:eastAsia="tr-TR"/>
          <w14:ligatures w14:val="none"/>
        </w:rPr>
      </w:pPr>
      <w:r w:rsidRPr="00624967">
        <w:rPr>
          <w:rFonts w:ascii="Courier New" w:eastAsia="Times New Roman" w:hAnsi="Courier New" w:cs="Courier New"/>
          <w:color w:val="101010"/>
          <w:kern w:val="0"/>
          <w:sz w:val="21"/>
          <w:szCs w:val="21"/>
          <w:bdr w:val="single" w:sz="2" w:space="0" w:color="auto" w:frame="1"/>
          <w:lang w:eastAsia="tr-TR"/>
          <w14:ligatures w14:val="none"/>
        </w:rPr>
        <w:t xml:space="preserve">        │                     │</w:t>
      </w:r>
    </w:p>
    <w:p w14:paraId="5A118AB4"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010"/>
          <w:kern w:val="0"/>
          <w:sz w:val="21"/>
          <w:szCs w:val="21"/>
          <w:lang w:eastAsia="tr-TR"/>
          <w14:ligatures w14:val="none"/>
        </w:rPr>
      </w:pPr>
      <w:r w:rsidRPr="00624967">
        <w:rPr>
          <w:rFonts w:ascii="Courier New" w:eastAsia="Times New Roman" w:hAnsi="Courier New" w:cs="Courier New"/>
          <w:color w:val="101010"/>
          <w:kern w:val="0"/>
          <w:sz w:val="21"/>
          <w:szCs w:val="21"/>
          <w:bdr w:val="single" w:sz="2" w:space="0" w:color="auto" w:frame="1"/>
          <w:lang w:eastAsia="tr-TR"/>
          <w14:ligatures w14:val="none"/>
        </w:rPr>
        <w:t xml:space="preserve">        └──────────┬──────────┘</w:t>
      </w:r>
    </w:p>
    <w:p w14:paraId="6E0301D1"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010"/>
          <w:kern w:val="0"/>
          <w:sz w:val="21"/>
          <w:szCs w:val="21"/>
          <w:lang w:eastAsia="tr-TR"/>
          <w14:ligatures w14:val="none"/>
        </w:rPr>
      </w:pPr>
      <w:r w:rsidRPr="00624967">
        <w:rPr>
          <w:rFonts w:ascii="Courier New" w:eastAsia="Times New Roman" w:hAnsi="Courier New" w:cs="Courier New"/>
          <w:color w:val="101010"/>
          <w:kern w:val="0"/>
          <w:sz w:val="21"/>
          <w:szCs w:val="21"/>
          <w:bdr w:val="single" w:sz="2" w:space="0" w:color="auto" w:frame="1"/>
          <w:lang w:eastAsia="tr-TR"/>
          <w14:ligatures w14:val="none"/>
        </w:rPr>
        <w:t xml:space="preserve">                   ▼</w:t>
      </w:r>
    </w:p>
    <w:p w14:paraId="04699462"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010"/>
          <w:kern w:val="0"/>
          <w:sz w:val="21"/>
          <w:szCs w:val="21"/>
          <w:lang w:eastAsia="tr-TR"/>
          <w14:ligatures w14:val="none"/>
        </w:rPr>
      </w:pPr>
      <w:r w:rsidRPr="00624967">
        <w:rPr>
          <w:rFonts w:ascii="Courier New" w:eastAsia="Times New Roman" w:hAnsi="Courier New" w:cs="Courier New"/>
          <w:color w:val="101010"/>
          <w:kern w:val="0"/>
          <w:sz w:val="21"/>
          <w:szCs w:val="21"/>
          <w:bdr w:val="single" w:sz="2" w:space="0" w:color="auto" w:frame="1"/>
          <w:lang w:eastAsia="tr-TR"/>
          <w14:ligatures w14:val="none"/>
        </w:rPr>
        <w:t xml:space="preserve">          [5. Meta-Model Füzyonu]</w:t>
      </w:r>
    </w:p>
    <w:p w14:paraId="616E24D4"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010"/>
          <w:kern w:val="0"/>
          <w:sz w:val="21"/>
          <w:szCs w:val="21"/>
          <w:lang w:eastAsia="tr-TR"/>
          <w14:ligatures w14:val="none"/>
        </w:rPr>
      </w:pPr>
      <w:r w:rsidRPr="00624967">
        <w:rPr>
          <w:rFonts w:ascii="Courier New" w:eastAsia="Times New Roman" w:hAnsi="Courier New" w:cs="Courier New"/>
          <w:color w:val="101010"/>
          <w:kern w:val="0"/>
          <w:sz w:val="21"/>
          <w:szCs w:val="21"/>
          <w:bdr w:val="single" w:sz="2" w:space="0" w:color="auto" w:frame="1"/>
          <w:lang w:eastAsia="tr-TR"/>
          <w14:ligatures w14:val="none"/>
        </w:rPr>
        <w:t xml:space="preserve">                   │</w:t>
      </w:r>
    </w:p>
    <w:p w14:paraId="5987BFD1"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010"/>
          <w:kern w:val="0"/>
          <w:sz w:val="21"/>
          <w:szCs w:val="21"/>
          <w:lang w:eastAsia="tr-TR"/>
          <w14:ligatures w14:val="none"/>
        </w:rPr>
      </w:pPr>
      <w:r w:rsidRPr="00624967">
        <w:rPr>
          <w:rFonts w:ascii="Courier New" w:eastAsia="Times New Roman" w:hAnsi="Courier New" w:cs="Courier New"/>
          <w:color w:val="101010"/>
          <w:kern w:val="0"/>
          <w:sz w:val="21"/>
          <w:szCs w:val="21"/>
          <w:bdr w:val="single" w:sz="2" w:space="0" w:color="auto" w:frame="1"/>
          <w:lang w:eastAsia="tr-TR"/>
          <w14:ligatures w14:val="none"/>
        </w:rPr>
        <w:t xml:space="preserve">                   ▼</w:t>
      </w:r>
    </w:p>
    <w:p w14:paraId="47D696DB"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010"/>
          <w:kern w:val="0"/>
          <w:sz w:val="21"/>
          <w:szCs w:val="21"/>
          <w:lang w:eastAsia="tr-TR"/>
          <w14:ligatures w14:val="none"/>
        </w:rPr>
      </w:pPr>
      <w:r w:rsidRPr="00624967">
        <w:rPr>
          <w:rFonts w:ascii="Courier New" w:eastAsia="Times New Roman" w:hAnsi="Courier New" w:cs="Courier New"/>
          <w:color w:val="101010"/>
          <w:kern w:val="0"/>
          <w:sz w:val="21"/>
          <w:szCs w:val="21"/>
          <w:bdr w:val="single" w:sz="2" w:space="0" w:color="auto" w:frame="1"/>
          <w:lang w:eastAsia="tr-TR"/>
          <w14:ligatures w14:val="none"/>
        </w:rPr>
        <w:t xml:space="preserve">       [6. SHAP + Grad-CAM Üretimi]</w:t>
      </w:r>
    </w:p>
    <w:p w14:paraId="0E6638E9"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010"/>
          <w:kern w:val="0"/>
          <w:sz w:val="21"/>
          <w:szCs w:val="21"/>
          <w:lang w:eastAsia="tr-TR"/>
          <w14:ligatures w14:val="none"/>
        </w:rPr>
      </w:pPr>
      <w:r w:rsidRPr="00624967">
        <w:rPr>
          <w:rFonts w:ascii="Courier New" w:eastAsia="Times New Roman" w:hAnsi="Courier New" w:cs="Courier New"/>
          <w:color w:val="101010"/>
          <w:kern w:val="0"/>
          <w:sz w:val="21"/>
          <w:szCs w:val="21"/>
          <w:bdr w:val="single" w:sz="2" w:space="0" w:color="auto" w:frame="1"/>
          <w:lang w:eastAsia="tr-TR"/>
          <w14:ligatures w14:val="none"/>
        </w:rPr>
        <w:t xml:space="preserve">                   │</w:t>
      </w:r>
    </w:p>
    <w:p w14:paraId="02A204F6"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010"/>
          <w:kern w:val="0"/>
          <w:sz w:val="21"/>
          <w:szCs w:val="21"/>
          <w:lang w:eastAsia="tr-TR"/>
          <w14:ligatures w14:val="none"/>
        </w:rPr>
      </w:pPr>
      <w:r w:rsidRPr="00624967">
        <w:rPr>
          <w:rFonts w:ascii="Courier New" w:eastAsia="Times New Roman" w:hAnsi="Courier New" w:cs="Courier New"/>
          <w:color w:val="101010"/>
          <w:kern w:val="0"/>
          <w:sz w:val="21"/>
          <w:szCs w:val="21"/>
          <w:bdr w:val="single" w:sz="2" w:space="0" w:color="auto" w:frame="1"/>
          <w:lang w:eastAsia="tr-TR"/>
          <w14:ligatures w14:val="none"/>
        </w:rPr>
        <w:t xml:space="preserve">                   ▼</w:t>
      </w:r>
    </w:p>
    <w:p w14:paraId="1CA4FB54"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010"/>
          <w:kern w:val="0"/>
          <w:sz w:val="21"/>
          <w:szCs w:val="21"/>
          <w:lang w:eastAsia="tr-TR"/>
          <w14:ligatures w14:val="none"/>
        </w:rPr>
      </w:pPr>
      <w:r w:rsidRPr="00624967">
        <w:rPr>
          <w:rFonts w:ascii="Courier New" w:eastAsia="Times New Roman" w:hAnsi="Courier New" w:cs="Courier New"/>
          <w:color w:val="101010"/>
          <w:kern w:val="0"/>
          <w:sz w:val="21"/>
          <w:szCs w:val="21"/>
          <w:bdr w:val="single" w:sz="2" w:space="0" w:color="auto" w:frame="1"/>
          <w:lang w:eastAsia="tr-TR"/>
          <w14:ligatures w14:val="none"/>
        </w:rPr>
        <w:t xml:space="preserve">        [7. Klinik Rapor Paketi]</w:t>
      </w:r>
    </w:p>
    <w:p w14:paraId="004A9492"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010"/>
          <w:kern w:val="0"/>
          <w:sz w:val="21"/>
          <w:szCs w:val="21"/>
          <w:lang w:eastAsia="tr-TR"/>
          <w14:ligatures w14:val="none"/>
        </w:rPr>
      </w:pPr>
      <w:r w:rsidRPr="00624967">
        <w:rPr>
          <w:rFonts w:ascii="Courier New" w:eastAsia="Times New Roman" w:hAnsi="Courier New" w:cs="Courier New"/>
          <w:color w:val="101010"/>
          <w:kern w:val="0"/>
          <w:sz w:val="21"/>
          <w:szCs w:val="21"/>
          <w:bdr w:val="single" w:sz="2" w:space="0" w:color="auto" w:frame="1"/>
          <w:lang w:eastAsia="tr-TR"/>
          <w14:ligatures w14:val="none"/>
        </w:rPr>
        <w:t xml:space="preserve">                   │</w:t>
      </w:r>
    </w:p>
    <w:p w14:paraId="4832615B"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010"/>
          <w:kern w:val="0"/>
          <w:sz w:val="21"/>
          <w:szCs w:val="21"/>
          <w:lang w:eastAsia="tr-TR"/>
          <w14:ligatures w14:val="none"/>
        </w:rPr>
      </w:pPr>
      <w:r w:rsidRPr="00624967">
        <w:rPr>
          <w:rFonts w:ascii="Courier New" w:eastAsia="Times New Roman" w:hAnsi="Courier New" w:cs="Courier New"/>
          <w:color w:val="101010"/>
          <w:kern w:val="0"/>
          <w:sz w:val="21"/>
          <w:szCs w:val="21"/>
          <w:bdr w:val="single" w:sz="2" w:space="0" w:color="auto" w:frame="1"/>
          <w:lang w:eastAsia="tr-TR"/>
          <w14:ligatures w14:val="none"/>
        </w:rPr>
        <w:t xml:space="preserve">                   ▼</w:t>
      </w:r>
    </w:p>
    <w:p w14:paraId="4FCDC25E"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010"/>
          <w:kern w:val="0"/>
          <w:sz w:val="21"/>
          <w:szCs w:val="21"/>
          <w:lang w:eastAsia="tr-TR"/>
          <w14:ligatures w14:val="none"/>
        </w:rPr>
      </w:pPr>
      <w:r w:rsidRPr="00624967">
        <w:rPr>
          <w:rFonts w:ascii="Courier New" w:eastAsia="Times New Roman" w:hAnsi="Courier New" w:cs="Courier New"/>
          <w:color w:val="101010"/>
          <w:kern w:val="0"/>
          <w:sz w:val="21"/>
          <w:szCs w:val="21"/>
          <w:bdr w:val="single" w:sz="2" w:space="0" w:color="auto" w:frame="1"/>
          <w:lang w:eastAsia="tr-TR"/>
          <w14:ligatures w14:val="none"/>
        </w:rPr>
        <w:t xml:space="preserve">      [8. Sağlık Veri Tabanına Yazım]</w:t>
      </w:r>
    </w:p>
    <w:p w14:paraId="23A65E00"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outlineLvl w:val="3"/>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5.3.2 Kalite Kontrol Modülü</w:t>
      </w:r>
    </w:p>
    <w:p w14:paraId="4070F546"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after="0"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Analitik boru hattının birinci adımı olan kalite kontrol modülü, aşağıdaki ön-doğrulama işlemlerini gerçekleştirmektedir:</w:t>
      </w:r>
    </w:p>
    <w:p w14:paraId="487E5F03" w14:textId="77777777" w:rsidR="00624967" w:rsidRPr="00624967" w:rsidRDefault="00624967" w:rsidP="00624967">
      <w:pPr>
        <w:numPr>
          <w:ilvl w:val="0"/>
          <w:numId w:val="20"/>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Örnekleme Hızı Doğrulama:</w:t>
      </w:r>
      <w:r w:rsidRPr="00624967">
        <w:rPr>
          <w:rFonts w:ascii="Arial" w:eastAsia="Times New Roman" w:hAnsi="Arial" w:cs="Arial"/>
          <w:color w:val="101010"/>
          <w:kern w:val="0"/>
          <w:sz w:val="21"/>
          <w:szCs w:val="21"/>
          <w:lang w:eastAsia="tr-TR"/>
          <w14:ligatures w14:val="none"/>
        </w:rPr>
        <w:t> Gelen verinin belirtilen örnekleme frekansıyla tutarlılığı kontrol edilir.</w:t>
      </w:r>
    </w:p>
    <w:p w14:paraId="330FD51A" w14:textId="77777777" w:rsidR="00624967" w:rsidRPr="00624967" w:rsidRDefault="00624967" w:rsidP="00624967">
      <w:pPr>
        <w:numPr>
          <w:ilvl w:val="0"/>
          <w:numId w:val="20"/>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Kayıt Süresi Kontrolü:</w:t>
      </w:r>
      <w:r w:rsidRPr="00624967">
        <w:rPr>
          <w:rFonts w:ascii="Arial" w:eastAsia="Times New Roman" w:hAnsi="Arial" w:cs="Arial"/>
          <w:color w:val="101010"/>
          <w:kern w:val="0"/>
          <w:sz w:val="21"/>
          <w:szCs w:val="21"/>
          <w:lang w:eastAsia="tr-TR"/>
          <w14:ligatures w14:val="none"/>
        </w:rPr>
        <w:t> Minimum analiz süresi gereksinimi (minimum 10 saniye yeterli HRV analizi için) karşılanıyor mu denetlenir.</w:t>
      </w:r>
    </w:p>
    <w:p w14:paraId="016F0637" w14:textId="77777777" w:rsidR="00624967" w:rsidRPr="00624967" w:rsidRDefault="00624967" w:rsidP="00624967">
      <w:pPr>
        <w:numPr>
          <w:ilvl w:val="0"/>
          <w:numId w:val="20"/>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Düz Hat Artefaktı Tespiti:</w:t>
      </w:r>
      <w:r w:rsidRPr="00624967">
        <w:rPr>
          <w:rFonts w:ascii="Arial" w:eastAsia="Times New Roman" w:hAnsi="Arial" w:cs="Arial"/>
          <w:color w:val="101010"/>
          <w:kern w:val="0"/>
          <w:sz w:val="21"/>
          <w:szCs w:val="21"/>
          <w:lang w:eastAsia="tr-TR"/>
          <w14:ligatures w14:val="none"/>
        </w:rPr>
        <w:t> Elektrot ayrılmasını işaret eden uzun süreli düz sinyal segmentleri tespit edilerek raporlanır.</w:t>
      </w:r>
    </w:p>
    <w:p w14:paraId="1B4E0F33" w14:textId="77777777" w:rsidR="00624967" w:rsidRPr="00624967" w:rsidRDefault="00624967" w:rsidP="00624967">
      <w:pPr>
        <w:numPr>
          <w:ilvl w:val="0"/>
          <w:numId w:val="20"/>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Satürasyon Kontrolü:</w:t>
      </w:r>
      <w:r w:rsidRPr="00624967">
        <w:rPr>
          <w:rFonts w:ascii="Arial" w:eastAsia="Times New Roman" w:hAnsi="Arial" w:cs="Arial"/>
          <w:color w:val="101010"/>
          <w:kern w:val="0"/>
          <w:sz w:val="21"/>
          <w:szCs w:val="21"/>
          <w:lang w:eastAsia="tr-TR"/>
          <w14:ligatures w14:val="none"/>
        </w:rPr>
        <w:t> ADC doygunluğunu gösteren kırpılmış (clipped) sinyal bölgelerinin oranı hesaplanır.</w:t>
      </w:r>
    </w:p>
    <w:p w14:paraId="1CA9D93E" w14:textId="77777777" w:rsidR="00624967" w:rsidRPr="00624967" w:rsidRDefault="00624967" w:rsidP="00624967">
      <w:pPr>
        <w:numPr>
          <w:ilvl w:val="0"/>
          <w:numId w:val="20"/>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Sinyal Kalite İndeksi (SQI):</w:t>
      </w:r>
      <w:r w:rsidRPr="00624967">
        <w:rPr>
          <w:rFonts w:ascii="Arial" w:eastAsia="Times New Roman" w:hAnsi="Arial" w:cs="Arial"/>
          <w:color w:val="101010"/>
          <w:kern w:val="0"/>
          <w:sz w:val="21"/>
          <w:szCs w:val="21"/>
          <w:lang w:eastAsia="tr-TR"/>
          <w14:ligatures w14:val="none"/>
        </w:rPr>
        <w:t> Yukarıdaki metriklerin ağırlıklı kombinasyonu ile her kayıt için 0-100 arası bir kalite skoru üretilir.</w:t>
      </w:r>
    </w:p>
    <w:p w14:paraId="3AFFE9F7"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after="0"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SQI eşiğinin altındaki kayıtlar otomatik olarak red kuyruğuna yönlendirilir ve ilgili klinisyene bildiri gönderilir.</w:t>
      </w:r>
    </w:p>
    <w:p w14:paraId="06BF810A"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outlineLvl w:val="2"/>
        <w:rPr>
          <w:rFonts w:ascii="Arial" w:eastAsia="Times New Roman" w:hAnsi="Arial" w:cs="Arial"/>
          <w:color w:val="101010"/>
          <w:kern w:val="0"/>
          <w:sz w:val="27"/>
          <w:szCs w:val="27"/>
          <w:lang w:eastAsia="tr-TR"/>
          <w14:ligatures w14:val="none"/>
        </w:rPr>
      </w:pPr>
      <w:r w:rsidRPr="00624967">
        <w:rPr>
          <w:rFonts w:ascii="Arial" w:eastAsia="Times New Roman" w:hAnsi="Arial" w:cs="Arial"/>
          <w:color w:val="101010"/>
          <w:kern w:val="0"/>
          <w:sz w:val="27"/>
          <w:szCs w:val="27"/>
          <w:lang w:eastAsia="tr-TR"/>
          <w14:ligatures w14:val="none"/>
        </w:rPr>
        <w:t>5.4 Sağlık Veri Tabanı Entegrasyonu</w:t>
      </w:r>
    </w:p>
    <w:p w14:paraId="7BC5FF65"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outlineLvl w:val="3"/>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5.4.1 HL7 FHIR Uyumluluğu</w:t>
      </w:r>
    </w:p>
    <w:p w14:paraId="75E3D0AE"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after="0"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lastRenderedPageBreak/>
        <w:t>Analiz çıktıları, sağlık bilişim sistemleriyle (HIS/EMR) birlikte çalışabilirlik (interoperability) için </w:t>
      </w:r>
      <w:r w:rsidRPr="00624967">
        <w:rPr>
          <w:rFonts w:ascii="Arial" w:eastAsia="Times New Roman" w:hAnsi="Arial" w:cs="Arial"/>
          <w:b/>
          <w:bCs/>
          <w:color w:val="101010"/>
          <w:kern w:val="0"/>
          <w:sz w:val="21"/>
          <w:szCs w:val="21"/>
          <w:bdr w:val="single" w:sz="2" w:space="0" w:color="auto" w:frame="1"/>
          <w:lang w:eastAsia="tr-TR"/>
          <w14:ligatures w14:val="none"/>
        </w:rPr>
        <w:t>HL7 FHIR R4</w:t>
      </w:r>
      <w:r w:rsidRPr="00624967">
        <w:rPr>
          <w:rFonts w:ascii="Arial" w:eastAsia="Times New Roman" w:hAnsi="Arial" w:cs="Arial"/>
          <w:color w:val="101010"/>
          <w:kern w:val="0"/>
          <w:sz w:val="21"/>
          <w:szCs w:val="21"/>
          <w:lang w:eastAsia="tr-TR"/>
          <w14:ligatures w14:val="none"/>
        </w:rPr>
        <w:t> standardına uygun kaynak formatlarına dönüştürülmektedir. Her EKG analiz sonucu şu FHIR kaynaklarına haritalanır:</w:t>
      </w:r>
    </w:p>
    <w:p w14:paraId="3FC9A151" w14:textId="77777777" w:rsidR="00624967" w:rsidRPr="00624967" w:rsidRDefault="00624967" w:rsidP="00624967">
      <w:pPr>
        <w:numPr>
          <w:ilvl w:val="0"/>
          <w:numId w:val="21"/>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Observation Resource:</w:t>
      </w:r>
      <w:r w:rsidRPr="00624967">
        <w:rPr>
          <w:rFonts w:ascii="Arial" w:eastAsia="Times New Roman" w:hAnsi="Arial" w:cs="Arial"/>
          <w:color w:val="101010"/>
          <w:kern w:val="0"/>
          <w:sz w:val="21"/>
          <w:szCs w:val="21"/>
          <w:lang w:eastAsia="tr-TR"/>
          <w14:ligatures w14:val="none"/>
        </w:rPr>
        <w:t> Kalp hızı, ritim sınıfı, HRV metrikleri ve EDR çıktıları</w:t>
      </w:r>
    </w:p>
    <w:p w14:paraId="353E6EE0" w14:textId="77777777" w:rsidR="00624967" w:rsidRPr="00624967" w:rsidRDefault="00624967" w:rsidP="00624967">
      <w:pPr>
        <w:numPr>
          <w:ilvl w:val="0"/>
          <w:numId w:val="21"/>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DiagnosticReport Resource:</w:t>
      </w:r>
      <w:r w:rsidRPr="00624967">
        <w:rPr>
          <w:rFonts w:ascii="Arial" w:eastAsia="Times New Roman" w:hAnsi="Arial" w:cs="Arial"/>
          <w:color w:val="101010"/>
          <w:kern w:val="0"/>
          <w:sz w:val="21"/>
          <w:szCs w:val="21"/>
          <w:lang w:eastAsia="tr-TR"/>
          <w14:ligatures w14:val="none"/>
        </w:rPr>
        <w:t> Hibrit model kararı, güven skoru ve açıklanabilirlik çıktılarını kapsayan klinik rapor paketi</w:t>
      </w:r>
    </w:p>
    <w:p w14:paraId="37306809" w14:textId="77777777" w:rsidR="00624967" w:rsidRPr="00624967" w:rsidRDefault="00624967" w:rsidP="00624967">
      <w:pPr>
        <w:numPr>
          <w:ilvl w:val="0"/>
          <w:numId w:val="21"/>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Media Resource:</w:t>
      </w:r>
      <w:r w:rsidRPr="00624967">
        <w:rPr>
          <w:rFonts w:ascii="Arial" w:eastAsia="Times New Roman" w:hAnsi="Arial" w:cs="Arial"/>
          <w:color w:val="101010"/>
          <w:kern w:val="0"/>
          <w:sz w:val="21"/>
          <w:szCs w:val="21"/>
          <w:lang w:eastAsia="tr-TR"/>
          <w14:ligatures w14:val="none"/>
        </w:rPr>
        <w:t> Grad-CAM ısı haritası görüntüleri ve öznitelik önem grafikleri</w:t>
      </w:r>
    </w:p>
    <w:p w14:paraId="5713E0E2"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outlineLvl w:val="3"/>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5.4.2 Veri Güvenliği ve KVKK Uyumu</w:t>
      </w:r>
    </w:p>
    <w:p w14:paraId="30A7201C"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after="0"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Sağlık verilerinin işlenmesi sürecinde aşağıdaki güvenlik katmanları uygulanmaktadır:</w:t>
      </w:r>
    </w:p>
    <w:p w14:paraId="16879C21" w14:textId="77777777" w:rsidR="00624967" w:rsidRPr="00624967" w:rsidRDefault="00624967" w:rsidP="00624967">
      <w:pPr>
        <w:numPr>
          <w:ilvl w:val="0"/>
          <w:numId w:val="22"/>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Aktarım Güvenliği:</w:t>
      </w:r>
      <w:r w:rsidRPr="00624967">
        <w:rPr>
          <w:rFonts w:ascii="Arial" w:eastAsia="Times New Roman" w:hAnsi="Arial" w:cs="Arial"/>
          <w:color w:val="101010"/>
          <w:kern w:val="0"/>
          <w:sz w:val="21"/>
          <w:szCs w:val="21"/>
          <w:lang w:eastAsia="tr-TR"/>
          <w14:ligatures w14:val="none"/>
        </w:rPr>
        <w:t> Tüm veri iletimi TLS 1.3 şifreleme protokolü üzerinden gerçekleştirilir.</w:t>
      </w:r>
    </w:p>
    <w:p w14:paraId="6B7D5C2D" w14:textId="77777777" w:rsidR="00624967" w:rsidRPr="00624967" w:rsidRDefault="00624967" w:rsidP="00624967">
      <w:pPr>
        <w:numPr>
          <w:ilvl w:val="0"/>
          <w:numId w:val="22"/>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Depolama Şifreleme:</w:t>
      </w:r>
      <w:r w:rsidRPr="00624967">
        <w:rPr>
          <w:rFonts w:ascii="Arial" w:eastAsia="Times New Roman" w:hAnsi="Arial" w:cs="Arial"/>
          <w:color w:val="101010"/>
          <w:kern w:val="0"/>
          <w:sz w:val="21"/>
          <w:szCs w:val="21"/>
          <w:lang w:eastAsia="tr-TR"/>
          <w14:ligatures w14:val="none"/>
        </w:rPr>
        <w:t> Veritabanındaki tüm hasta kayıtları AES-256 ile şifrelenmektedir.</w:t>
      </w:r>
    </w:p>
    <w:p w14:paraId="43462169" w14:textId="77777777" w:rsidR="00624967" w:rsidRPr="00624967" w:rsidRDefault="00624967" w:rsidP="00624967">
      <w:pPr>
        <w:numPr>
          <w:ilvl w:val="0"/>
          <w:numId w:val="22"/>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Psödonimizasyon:</w:t>
      </w:r>
      <w:r w:rsidRPr="00624967">
        <w:rPr>
          <w:rFonts w:ascii="Arial" w:eastAsia="Times New Roman" w:hAnsi="Arial" w:cs="Arial"/>
          <w:color w:val="101010"/>
          <w:kern w:val="0"/>
          <w:sz w:val="21"/>
          <w:szCs w:val="21"/>
          <w:lang w:eastAsia="tr-TR"/>
          <w14:ligatures w14:val="none"/>
        </w:rPr>
        <w:t> Analiz boru hattı boyunca hasta kimlik bilgileri, tersine çevrilebilir psödonim kodlarla ikame edilerek kişisel veri koruması sağlanır.</w:t>
      </w:r>
    </w:p>
    <w:p w14:paraId="747C84BF" w14:textId="77777777" w:rsidR="00624967" w:rsidRPr="00624967" w:rsidRDefault="00624967" w:rsidP="00624967">
      <w:pPr>
        <w:numPr>
          <w:ilvl w:val="0"/>
          <w:numId w:val="22"/>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Denetim İzi (Audit Trail):</w:t>
      </w:r>
      <w:r w:rsidRPr="00624967">
        <w:rPr>
          <w:rFonts w:ascii="Arial" w:eastAsia="Times New Roman" w:hAnsi="Arial" w:cs="Arial"/>
          <w:color w:val="101010"/>
          <w:kern w:val="0"/>
          <w:sz w:val="21"/>
          <w:szCs w:val="21"/>
          <w:lang w:eastAsia="tr-TR"/>
          <w14:ligatures w14:val="none"/>
        </w:rPr>
        <w:t> Her veri erişim ve işlem olayı, silinemeyen (append-only) bir log veritabanında kayıt altına alınır.</w:t>
      </w:r>
    </w:p>
    <w:p w14:paraId="67FD77CA" w14:textId="77777777" w:rsidR="00624967" w:rsidRPr="00624967" w:rsidRDefault="00675F6C" w:rsidP="00624967">
      <w:pPr>
        <w:spacing w:after="0" w:line="240" w:lineRule="auto"/>
        <w:rPr>
          <w:rFonts w:ascii="Arial" w:eastAsia="Times New Roman" w:hAnsi="Arial" w:cs="Arial"/>
          <w:kern w:val="0"/>
          <w:sz w:val="21"/>
          <w:szCs w:val="21"/>
          <w:lang w:eastAsia="tr-TR"/>
          <w14:ligatures w14:val="none"/>
        </w:rPr>
      </w:pPr>
      <w:r>
        <w:rPr>
          <w:noProof/>
        </w:rPr>
      </w:r>
      <w:r>
        <w:pict w14:anchorId="65D5E622">
          <v:rect id="Horizontal Line 13" o:spid="_x0000_s1031" style="width:441.4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t5iIWwIAAL4EAAAOAAAAZHJzL2Uyb0RvYy54bWysVE1v2zAMvQ/YfxB0X+1kSZsacYqgH8OA&#13;&#10;bivWDjsrsmwLk0VNVOJkv36U7KbpdhsWAwIpUk/vkWKWV/vOsJ3yqMGWfHKWc6ashErbpuTfnu7e&#13;&#10;LTjDIGwlDFhV8oNCfrV6+2bZu0JNoQVTKc8IxGLRu5K3Ibgiy1C2qhN4Bk5ZCtbgOxHI9U1WedET&#13;&#10;emeyaZ6fZz34ynmQCpF2b4YgXyX8ulYyfKlrVIGZkhO3kFaf1k1cs9VSFI0XrtVypCH+gUUntKVL&#13;&#10;j1A3Igi29fovqE5LDwh1OJPQZVDXWqqkgdRM8j/UPLbCqaSFioPuWCb8f7Dy8+7RPfhIHd09yB/I&#13;&#10;LHwFqtOEk3XdCtuoNToq5Lh1W+nwANoGYnGa4z30rRLV6+0k4engqPUp+UntQ0SILtU+6x0WRw7R&#13;&#10;QWLDNv0nqOiI2AZIZd3XvoscqWBsn7p3OHaPEJmkzfl5Pr9YUJMlxS7n03m6QBTPZ53H8EFBx6JR&#13;&#10;ck+SErbY3WOIXETxnBKvsnCnjUnvw1jWj5Bjj6sYYx7Cdx3apDHSSUEktMFgDqgYwzb6ZnNtPNsJ&#13;&#10;eojrPH4jvQZPsyd5/CWkV0du38fv5AixbZ6vMtoy6hOVYDYcH9TQs048I36nA82Z0V3JF8ccUcSG&#13;&#10;3doqqQxCm8EmbGPH5sR+xGnCYgPVgXpDoqOoOPRktOB/cdbTAJUcf26FV5yZj5Z0X05mszhxyZnN&#13;&#10;L6bk+NPI5jQirCSokgdOSqJ5HYYp3Tqvmza9l6jDwpreRK1Tw15YjWRpSFIfx4GOU3jqp6yXv53V&#13;&#10;bwAAAP//AwBQSwMEFAAGAAgAAAAhAO+4Ak/bAAAABwEAAA8AAABkcnMvZG93bnJldi54bWxMj81O&#13;&#10;wzAQhO9IvIO1SNyoQ6VClMapQn+ulShIwM2NFztqvI5itwlvz8IFLiOtRjM7X7mafCcuOMQ2kIL7&#13;&#10;WQYCqQmmJavg9WV3l4OISZPRXSBU8IURVtX1VakLE0Z6xsshWcElFAutwKXUF1LGxqHXcRZ6JPY+&#13;&#10;w+B14nOw0gx65HLfyXmWPUivW+IPTve4dticDmevYNt/7OuFjbJ+S+79FJ7GndtbpW5vps2SpV6C&#13;&#10;SDilvwT8MPB+qHjYMZzJRNEpYJr0q+zl+ZxZjgoeQVal/L+/+gYAAP//AwBQSwECLQAUAAYACAAA&#13;&#10;ACEAtoM4kv4AAADhAQAAEwAAAAAAAAAAAAAAAAAAAAAAW0NvbnRlbnRfVHlwZXNdLnhtbFBLAQIt&#13;&#10;ABQABgAIAAAAIQA4/SH/1gAAAJQBAAALAAAAAAAAAAAAAAAAAC8BAABfcmVscy8ucmVsc1BLAQIt&#13;&#10;ABQABgAIAAAAIQDUt5iIWwIAAL4EAAAOAAAAAAAAAAAAAAAAAC4CAABkcnMvZTJvRG9jLnhtbFBL&#13;&#10;AQItABQABgAIAAAAIQDvuAJP2wAAAAcBAAAPAAAAAAAAAAAAAAAAALUEAABkcnMvZG93bnJldi54&#13;&#10;bWxQSwUGAAAAAAQABADzAAAAvQUAAAAA&#13;&#10;" filled="f">
            <o:lock v:ext="edit" rotation="t" aspectratio="t" verticies="t" text="t" shapetype="t"/>
            <w10:anchorlock/>
          </v:rect>
        </w:pict>
      </w:r>
    </w:p>
    <w:p w14:paraId="01E96983"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outlineLvl w:val="1"/>
        <w:rPr>
          <w:rFonts w:ascii="Arial" w:eastAsia="Times New Roman" w:hAnsi="Arial" w:cs="Arial"/>
          <w:b/>
          <w:bCs/>
          <w:color w:val="101010"/>
          <w:kern w:val="0"/>
          <w:sz w:val="36"/>
          <w:szCs w:val="36"/>
          <w:lang w:eastAsia="tr-TR"/>
          <w14:ligatures w14:val="none"/>
        </w:rPr>
      </w:pPr>
      <w:r w:rsidRPr="00624967">
        <w:rPr>
          <w:rFonts w:ascii="Arial" w:eastAsia="Times New Roman" w:hAnsi="Arial" w:cs="Arial"/>
          <w:b/>
          <w:bCs/>
          <w:color w:val="101010"/>
          <w:kern w:val="0"/>
          <w:sz w:val="36"/>
          <w:szCs w:val="36"/>
          <w:lang w:eastAsia="tr-TR"/>
          <w14:ligatures w14:val="none"/>
        </w:rPr>
        <w:t>6. KLİNİK ŞEFFAFLIK: SHAP VE GRAD-CAM DOĞRULAMASI</w:t>
      </w:r>
    </w:p>
    <w:p w14:paraId="728173FE"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outlineLvl w:val="2"/>
        <w:rPr>
          <w:rFonts w:ascii="Arial" w:eastAsia="Times New Roman" w:hAnsi="Arial" w:cs="Arial"/>
          <w:color w:val="101010"/>
          <w:kern w:val="0"/>
          <w:sz w:val="27"/>
          <w:szCs w:val="27"/>
          <w:lang w:eastAsia="tr-TR"/>
          <w14:ligatures w14:val="none"/>
        </w:rPr>
      </w:pPr>
      <w:r w:rsidRPr="00624967">
        <w:rPr>
          <w:rFonts w:ascii="Arial" w:eastAsia="Times New Roman" w:hAnsi="Arial" w:cs="Arial"/>
          <w:color w:val="101010"/>
          <w:kern w:val="0"/>
          <w:sz w:val="27"/>
          <w:szCs w:val="27"/>
          <w:lang w:eastAsia="tr-TR"/>
          <w14:ligatures w14:val="none"/>
        </w:rPr>
        <w:t>6.1 Tıbbi Yapay Zekada "Kara Kutu" Problemi</w:t>
      </w:r>
    </w:p>
    <w:p w14:paraId="6B4BDA53"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after="0"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Klinik ortamda bir yapay zeka modelinin kararı, yalnızca doğru olması değil; </w:t>
      </w:r>
      <w:r w:rsidRPr="00624967">
        <w:rPr>
          <w:rFonts w:ascii="Arial" w:eastAsia="Times New Roman" w:hAnsi="Arial" w:cs="Arial"/>
          <w:b/>
          <w:bCs/>
          <w:color w:val="101010"/>
          <w:kern w:val="0"/>
          <w:sz w:val="21"/>
          <w:szCs w:val="21"/>
          <w:bdr w:val="single" w:sz="2" w:space="0" w:color="auto" w:frame="1"/>
          <w:lang w:eastAsia="tr-TR"/>
          <w14:ligatures w14:val="none"/>
        </w:rPr>
        <w:t>neden o kararı verdiğinin klinisyen tarafından anlaşılabilmesi</w:t>
      </w:r>
      <w:r w:rsidRPr="00624967">
        <w:rPr>
          <w:rFonts w:ascii="Arial" w:eastAsia="Times New Roman" w:hAnsi="Arial" w:cs="Arial"/>
          <w:color w:val="101010"/>
          <w:kern w:val="0"/>
          <w:sz w:val="21"/>
          <w:szCs w:val="21"/>
          <w:lang w:eastAsia="tr-TR"/>
          <w14:ligatures w14:val="none"/>
        </w:rPr>
        <w:t> bakımından da değerlendirilebilir olmalıdır. Bu gereklilik, hem tıbbi etik ilkelerinden (beneficence, non-maleficence) hem de yakın gelecekte hayata geçmesi öngörülen yapay zeka sağlık cihazı düzenlemelerinden (AB Yapay Zeka Yasası, FDA AI/ML Action Plan) kaynaklanmaktadır.</w:t>
      </w:r>
    </w:p>
    <w:p w14:paraId="58038714"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after="0"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Mimarimizin hibrit doğası, açıklanabilirlik araçlarının seçimini de doğrudan belirlemektedir: </w:t>
      </w:r>
      <w:r w:rsidRPr="00624967">
        <w:rPr>
          <w:rFonts w:ascii="Arial" w:eastAsia="Times New Roman" w:hAnsi="Arial" w:cs="Arial"/>
          <w:b/>
          <w:bCs/>
          <w:color w:val="101010"/>
          <w:kern w:val="0"/>
          <w:sz w:val="21"/>
          <w:szCs w:val="21"/>
          <w:bdr w:val="single" w:sz="2" w:space="0" w:color="auto" w:frame="1"/>
          <w:lang w:eastAsia="tr-TR"/>
          <w14:ligatures w14:val="none"/>
        </w:rPr>
        <w:t>öznitelik tabanlı modeller SHAP ile, ham sinyal tabanlı derin öğrenme modelleri ise Grad-CAM ile ayrı ayrı şeffaflaştırılmaktadır.</w:t>
      </w:r>
      <w:r w:rsidRPr="00624967">
        <w:rPr>
          <w:rFonts w:ascii="Arial" w:eastAsia="Times New Roman" w:hAnsi="Arial" w:cs="Arial"/>
          <w:color w:val="101010"/>
          <w:kern w:val="0"/>
          <w:sz w:val="21"/>
          <w:szCs w:val="21"/>
          <w:lang w:eastAsia="tr-TR"/>
          <w14:ligatures w14:val="none"/>
        </w:rPr>
        <w:t> Bu iki katmanlı şeffaflık, her modelin kendi analitik doğasına uygun bir açıklanabilirlik aracıyla eşleştirildiği ve dolayısıyla açıklamaların klinik olarak en anlamlı biçimde sunulduğu bütünleşik bir doğrulama çerçevesi oluşturmaktadır.</w:t>
      </w:r>
    </w:p>
    <w:p w14:paraId="1A61FDE2"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outlineLvl w:val="2"/>
        <w:rPr>
          <w:rFonts w:ascii="Arial" w:eastAsia="Times New Roman" w:hAnsi="Arial" w:cs="Arial"/>
          <w:color w:val="101010"/>
          <w:kern w:val="0"/>
          <w:sz w:val="27"/>
          <w:szCs w:val="27"/>
          <w:lang w:eastAsia="tr-TR"/>
          <w14:ligatures w14:val="none"/>
        </w:rPr>
      </w:pPr>
      <w:r w:rsidRPr="00624967">
        <w:rPr>
          <w:rFonts w:ascii="Arial" w:eastAsia="Times New Roman" w:hAnsi="Arial" w:cs="Arial"/>
          <w:color w:val="101010"/>
          <w:kern w:val="0"/>
          <w:sz w:val="27"/>
          <w:szCs w:val="27"/>
          <w:lang w:eastAsia="tr-TR"/>
          <w14:ligatures w14:val="none"/>
        </w:rPr>
        <w:t>6.2 SHAP: Öznitelik Bazlı Klinik Kanıt Üretimi</w:t>
      </w:r>
    </w:p>
    <w:p w14:paraId="3C5584FE"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outlineLvl w:val="3"/>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6.2.1 SHAP'ın Matematiksel Temeli</w:t>
      </w:r>
    </w:p>
    <w:p w14:paraId="37DBDF76"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after="0"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SHAP (SHapley Additive exPlanations), oyun teorisinin Shapley değerleri kavramını makine öğrenmesi model yorumlamasına uyarlamaktadır. Her özniteliğin nihai tahmine olan marjinal katkısı, olası tüm öznitelik kombinasyonları üzerindeki ağırlıklı ortalama olarak matematiksel olarak hesaplanır. Bu yaklaşımın üç temel özelliği onu klinik açıklanabilirlik için ideal kılar:</w:t>
      </w:r>
    </w:p>
    <w:p w14:paraId="09188DE2" w14:textId="77777777" w:rsidR="00624967" w:rsidRPr="00624967" w:rsidRDefault="00624967" w:rsidP="00624967">
      <w:pPr>
        <w:numPr>
          <w:ilvl w:val="0"/>
          <w:numId w:val="23"/>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Yerellik:</w:t>
      </w:r>
      <w:r w:rsidRPr="00624967">
        <w:rPr>
          <w:rFonts w:ascii="Arial" w:eastAsia="Times New Roman" w:hAnsi="Arial" w:cs="Arial"/>
          <w:color w:val="101010"/>
          <w:kern w:val="0"/>
          <w:sz w:val="21"/>
          <w:szCs w:val="21"/>
          <w:lang w:eastAsia="tr-TR"/>
          <w14:ligatures w14:val="none"/>
        </w:rPr>
        <w:t> Her bireysel örnek için ayrı bir açıklama üretilir; bu, popülasyon düzeyinde değil, hasta düzeyinde karar gerekçesi sunmayı mümkün kılar.</w:t>
      </w:r>
    </w:p>
    <w:p w14:paraId="0E07CCAE" w14:textId="77777777" w:rsidR="00624967" w:rsidRPr="00624967" w:rsidRDefault="00624967" w:rsidP="00624967">
      <w:pPr>
        <w:numPr>
          <w:ilvl w:val="0"/>
          <w:numId w:val="23"/>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Tamlık:</w:t>
      </w:r>
      <w:r w:rsidRPr="00624967">
        <w:rPr>
          <w:rFonts w:ascii="Arial" w:eastAsia="Times New Roman" w:hAnsi="Arial" w:cs="Arial"/>
          <w:color w:val="101010"/>
          <w:kern w:val="0"/>
          <w:sz w:val="21"/>
          <w:szCs w:val="21"/>
          <w:lang w:eastAsia="tr-TR"/>
          <w14:ligatures w14:val="none"/>
        </w:rPr>
        <w:t> Tüm SHAP değerlerinin toplamı, modelin temel değerinden (base value) sapma miktarına eşittir; böylece katkıların açıklaması aritmetik olarak bütündür.</w:t>
      </w:r>
    </w:p>
    <w:p w14:paraId="5C43DDD1" w14:textId="77777777" w:rsidR="00624967" w:rsidRPr="00624967" w:rsidRDefault="00624967" w:rsidP="00624967">
      <w:pPr>
        <w:numPr>
          <w:ilvl w:val="0"/>
          <w:numId w:val="23"/>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lastRenderedPageBreak/>
        <w:t>Tutarlılık:</w:t>
      </w:r>
      <w:r w:rsidRPr="00624967">
        <w:rPr>
          <w:rFonts w:ascii="Arial" w:eastAsia="Times New Roman" w:hAnsi="Arial" w:cs="Arial"/>
          <w:color w:val="101010"/>
          <w:kern w:val="0"/>
          <w:sz w:val="21"/>
          <w:szCs w:val="21"/>
          <w:lang w:eastAsia="tr-TR"/>
          <w14:ligatures w14:val="none"/>
        </w:rPr>
        <w:t> Modelde bir öznitelik daha fazla katkı sağlar hale geldiğinde, SHAP değeri de artar; bu monotonluk özelliği klinisyen için sezgisel yorumlamayı destekler.</w:t>
      </w:r>
    </w:p>
    <w:p w14:paraId="32A17404"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outlineLvl w:val="3"/>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6.2.2 XGBoost için SHAP Entegrasyonu ve Klinik Sunum</w:t>
      </w:r>
    </w:p>
    <w:p w14:paraId="76EC962A"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after="0"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XGBoost modeli için </w:t>
      </w:r>
      <w:r w:rsidRPr="00624967">
        <w:rPr>
          <w:rFonts w:ascii="Arial" w:eastAsia="Times New Roman" w:hAnsi="Arial" w:cs="Arial"/>
          <w:b/>
          <w:bCs/>
          <w:color w:val="101010"/>
          <w:kern w:val="0"/>
          <w:sz w:val="21"/>
          <w:szCs w:val="21"/>
          <w:bdr w:val="single" w:sz="2" w:space="0" w:color="auto" w:frame="1"/>
          <w:lang w:eastAsia="tr-TR"/>
          <w14:ligatures w14:val="none"/>
        </w:rPr>
        <w:t>TreeExplainer</w:t>
      </w:r>
      <w:r w:rsidRPr="00624967">
        <w:rPr>
          <w:rFonts w:ascii="Arial" w:eastAsia="Times New Roman" w:hAnsi="Arial" w:cs="Arial"/>
          <w:color w:val="101010"/>
          <w:kern w:val="0"/>
          <w:sz w:val="21"/>
          <w:szCs w:val="21"/>
          <w:lang w:eastAsia="tr-TR"/>
          <w14:ligatures w14:val="none"/>
        </w:rPr>
        <w:t> algoritması kullanılmaktadır. Bu algoritma, ağaç yapılarını doğrudan işlediğinden hem hesaplama açısından verimli hem de tam olarak doğrudur.</w:t>
      </w:r>
    </w:p>
    <w:p w14:paraId="6D49CBDB"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after="0"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Klinik Sunum Formatları:</w:t>
      </w:r>
    </w:p>
    <w:p w14:paraId="431E817A" w14:textId="77777777" w:rsidR="00624967" w:rsidRPr="00624967" w:rsidRDefault="00624967" w:rsidP="00624967">
      <w:pPr>
        <w:numPr>
          <w:ilvl w:val="0"/>
          <w:numId w:val="24"/>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Bireysel Hasta SHAP Waterfall Grafiği:</w:t>
      </w:r>
      <w:r w:rsidRPr="00624967">
        <w:rPr>
          <w:rFonts w:ascii="Arial" w:eastAsia="Times New Roman" w:hAnsi="Arial" w:cs="Arial"/>
          <w:color w:val="101010"/>
          <w:kern w:val="0"/>
          <w:sz w:val="21"/>
          <w:szCs w:val="21"/>
          <w:lang w:eastAsia="tr-TR"/>
          <w14:ligatures w14:val="none"/>
        </w:rPr>
        <w:t> Her hasta için modelin kararını en çok etkileyen beş öznitelik (örn. RMSSD ↑, LF/HF oranı ↓, QTc süresi ↑) klinisyene görsel olarak sunulur. Bu grafik, hasta başında "modelin bu kararı neden verdiğini" 30 saniyede anlayan bir klinisyen deneyimi hedefler.</w:t>
      </w:r>
    </w:p>
    <w:p w14:paraId="0459F4F9" w14:textId="77777777" w:rsidR="00624967" w:rsidRPr="00624967" w:rsidRDefault="00624967" w:rsidP="00624967">
      <w:pPr>
        <w:numPr>
          <w:ilvl w:val="0"/>
          <w:numId w:val="24"/>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Beeswarm Grafiği (Popülasyon Düzeyi):</w:t>
      </w:r>
      <w:r w:rsidRPr="00624967">
        <w:rPr>
          <w:rFonts w:ascii="Arial" w:eastAsia="Times New Roman" w:hAnsi="Arial" w:cs="Arial"/>
          <w:color w:val="101010"/>
          <w:kern w:val="0"/>
          <w:sz w:val="21"/>
          <w:szCs w:val="21"/>
          <w:lang w:eastAsia="tr-TR"/>
          <w14:ligatures w14:val="none"/>
        </w:rPr>
        <w:t> Test kohortundaki tüm hastaların SHAP dağılımı üst üste çizilerek hangi özniteliklerin hangi yönde en fazla etki ettiği, veri dağılımının gerçek genişliğiyle birlikte gösterilir.</w:t>
      </w:r>
    </w:p>
    <w:p w14:paraId="0A17AB29" w14:textId="77777777" w:rsidR="00624967" w:rsidRPr="00624967" w:rsidRDefault="00624967" w:rsidP="00624967">
      <w:pPr>
        <w:numPr>
          <w:ilvl w:val="0"/>
          <w:numId w:val="24"/>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Dependence Plot:</w:t>
      </w:r>
      <w:r w:rsidRPr="00624967">
        <w:rPr>
          <w:rFonts w:ascii="Arial" w:eastAsia="Times New Roman" w:hAnsi="Arial" w:cs="Arial"/>
          <w:color w:val="101010"/>
          <w:kern w:val="0"/>
          <w:sz w:val="21"/>
          <w:szCs w:val="21"/>
          <w:lang w:eastAsia="tr-TR"/>
          <w14:ligatures w14:val="none"/>
        </w:rPr>
        <w:t> Belirli bir özniteliğin değeri ile SHAP katkısı arasındaki ilişki, etkileşim özniteliği renk kodlamasıyla sunularak non-lineer ve interaktif ilişkiler görünür kılınır.</w:t>
      </w:r>
    </w:p>
    <w:p w14:paraId="490DE7EF"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outlineLvl w:val="3"/>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6.2.3 SHAP ile Klinik Doğrulama Protokolü</w:t>
      </w:r>
    </w:p>
    <w:p w14:paraId="3587A3D3"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after="0"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Model kararlarının gerçek klinik bilgiyle örtüşüp örtüşmediğini doğrulamak amacıyla aşağıdaki süreç uygulanmaktadır:</w:t>
      </w:r>
    </w:p>
    <w:p w14:paraId="2FA4B3FD" w14:textId="77777777" w:rsidR="00624967" w:rsidRPr="00624967" w:rsidRDefault="00624967" w:rsidP="00624967">
      <w:pPr>
        <w:numPr>
          <w:ilvl w:val="0"/>
          <w:numId w:val="25"/>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Doğrulama kohortundan atriyel fibrilasyon etiketli 100 kayıt seçilir.</w:t>
      </w:r>
    </w:p>
    <w:p w14:paraId="5C99BEAF" w14:textId="77777777" w:rsidR="00624967" w:rsidRPr="00624967" w:rsidRDefault="00624967" w:rsidP="00624967">
      <w:pPr>
        <w:numPr>
          <w:ilvl w:val="0"/>
          <w:numId w:val="25"/>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Bu kayıtlara ait SHAP açıklamaları, AF'nin bilinen elektrofizyolojik göstergeleriyle (R-R düzensizliği, P-dalgası yokluğu/anormalliği) karşılaştırılır.</w:t>
      </w:r>
    </w:p>
    <w:p w14:paraId="11352E3F" w14:textId="77777777" w:rsidR="00624967" w:rsidRPr="00624967" w:rsidRDefault="00624967" w:rsidP="00624967">
      <w:pPr>
        <w:numPr>
          <w:ilvl w:val="0"/>
          <w:numId w:val="25"/>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SHAP'ın en yüksek katkı atadığı özniteliklerin klinik AF göstergeleriyle örtüşme oranı, kalitatif uzman değerlendirme protokolü ile ölçülür.</w:t>
      </w:r>
    </w:p>
    <w:p w14:paraId="403BE53A"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outlineLvl w:val="2"/>
        <w:rPr>
          <w:rFonts w:ascii="Arial" w:eastAsia="Times New Roman" w:hAnsi="Arial" w:cs="Arial"/>
          <w:color w:val="101010"/>
          <w:kern w:val="0"/>
          <w:sz w:val="27"/>
          <w:szCs w:val="27"/>
          <w:lang w:eastAsia="tr-TR"/>
          <w14:ligatures w14:val="none"/>
        </w:rPr>
      </w:pPr>
      <w:r w:rsidRPr="00624967">
        <w:rPr>
          <w:rFonts w:ascii="Arial" w:eastAsia="Times New Roman" w:hAnsi="Arial" w:cs="Arial"/>
          <w:color w:val="101010"/>
          <w:kern w:val="0"/>
          <w:sz w:val="27"/>
          <w:szCs w:val="27"/>
          <w:lang w:eastAsia="tr-TR"/>
          <w14:ligatures w14:val="none"/>
        </w:rPr>
        <w:t>6.3 Grad-CAM: Sinyal Üzeri Isı Haritası Görselleştirmesi</w:t>
      </w:r>
    </w:p>
    <w:p w14:paraId="54D5C0B4"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outlineLvl w:val="3"/>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6.3.1 Teknik Prensip ve 1D-CNN'e Adaptasyonu</w:t>
      </w:r>
    </w:p>
    <w:p w14:paraId="274EA30B"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after="0"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Gradient-weighted Class Activation Mapping (Grad-CAM), görüntü sınıflandırma alanında geliştirilmiş bir teknik olmasına karşın, 1D-CNN mimarisiyle doğal bir matematiksel uyumluluk sergilemektedir. Teknik, bir sınıflandırma kararına ait gradyanların, son evrişim katmanının öznitelik haritaları boyunca global ortalama havuzlamasıyla birleştirilmesi ilkesine dayanmaktadır. Sonuçta elde edilen ağırlıklı aktivasyon haritası, modelin kararı verirken sinyal boyunca hangi zaman segmentlerine odaklandığını göstermektedir.</w:t>
      </w:r>
    </w:p>
    <w:p w14:paraId="0ED194D2"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after="0"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1D-EKG bağlamında bu işlem, sınıflandırma kararına en fazla katkıda bulunan zaman pencerelerinin, orijinal sinyal üzerine renk gradyanı olarak işlenmesiyle görünür hale getirilmesini sağlamaktadır.</w:t>
      </w:r>
    </w:p>
    <w:p w14:paraId="1946FC21"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outlineLvl w:val="3"/>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6.3.2 Klinik EKG Gösterimi ve Hakem Heyeti Sunumu</w:t>
      </w:r>
    </w:p>
    <w:p w14:paraId="53434E89"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after="0"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Grad-CAM çıktısı, orijinal EKG kaydı üzerindeki bir ısı haritası (heatmap) olarak klinisyene sunulmaktadır. Renk skalası şu şekilde yorumlanır:</w:t>
      </w:r>
    </w:p>
    <w:p w14:paraId="5828C1B9" w14:textId="77777777" w:rsidR="00624967" w:rsidRPr="00624967" w:rsidRDefault="00624967" w:rsidP="00624967">
      <w:pPr>
        <w:numPr>
          <w:ilvl w:val="0"/>
          <w:numId w:val="26"/>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Kırmızı / Turuncu bölgeler:</w:t>
      </w:r>
      <w:r w:rsidRPr="00624967">
        <w:rPr>
          <w:rFonts w:ascii="Arial" w:eastAsia="Times New Roman" w:hAnsi="Arial" w:cs="Arial"/>
          <w:color w:val="101010"/>
          <w:kern w:val="0"/>
          <w:sz w:val="21"/>
          <w:szCs w:val="21"/>
          <w:lang w:eastAsia="tr-TR"/>
          <w14:ligatures w14:val="none"/>
        </w:rPr>
        <w:t> Modelin sınıflandırma kararını en güçlü biçimde etkileyen sinyal segmentleri</w:t>
      </w:r>
    </w:p>
    <w:p w14:paraId="2E9CBBE3" w14:textId="77777777" w:rsidR="00624967" w:rsidRPr="00624967" w:rsidRDefault="00624967" w:rsidP="00624967">
      <w:pPr>
        <w:numPr>
          <w:ilvl w:val="0"/>
          <w:numId w:val="26"/>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Mavi / Mor bölgeler:</w:t>
      </w:r>
      <w:r w:rsidRPr="00624967">
        <w:rPr>
          <w:rFonts w:ascii="Arial" w:eastAsia="Times New Roman" w:hAnsi="Arial" w:cs="Arial"/>
          <w:color w:val="101010"/>
          <w:kern w:val="0"/>
          <w:sz w:val="21"/>
          <w:szCs w:val="21"/>
          <w:lang w:eastAsia="tr-TR"/>
          <w14:ligatures w14:val="none"/>
        </w:rPr>
        <w:t> Modelin kararında ihmal ettiği sinyal bölgeleri</w:t>
      </w:r>
    </w:p>
    <w:p w14:paraId="4DE0B999"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after="0"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 xml:space="preserve">Bu görselleştirme, klinisyenin kendi EKG okuma deneyimiyle modelin odak noktasını birebir karşılaştırmasına imkân tanır. Örneğin; ventriküler taşikardi sınıflandırmasında modelin ısı </w:t>
      </w:r>
      <w:r w:rsidRPr="00624967">
        <w:rPr>
          <w:rFonts w:ascii="Arial" w:eastAsia="Times New Roman" w:hAnsi="Arial" w:cs="Arial"/>
          <w:color w:val="101010"/>
          <w:kern w:val="0"/>
          <w:sz w:val="21"/>
          <w:szCs w:val="21"/>
          <w:lang w:eastAsia="tr-TR"/>
          <w14:ligatures w14:val="none"/>
        </w:rPr>
        <w:lastRenderedPageBreak/>
        <w:t>haritasının QRS kompleksi üzerinde yoğunlaşması beklenmektedir. Bu beklentinin doğrulanması, modelin fizyolojik olarak anlamlı örüntüleri öğrendiğinin güçlü bir kanıtıdır.</w:t>
      </w:r>
    </w:p>
    <w:p w14:paraId="413CFD05"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after="0"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Hakem Heyeti Sunum Standardı:</w:t>
      </w:r>
    </w:p>
    <w:p w14:paraId="5BC38BDF"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after="0"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Her rapor paketinde şu Grad-CAM çıktıları standart olarak sunulacaktır:</w:t>
      </w:r>
    </w:p>
    <w:p w14:paraId="77D9C8CB" w14:textId="77777777" w:rsidR="00624967" w:rsidRPr="00624967" w:rsidRDefault="00624967" w:rsidP="00624967">
      <w:pPr>
        <w:numPr>
          <w:ilvl w:val="0"/>
          <w:numId w:val="27"/>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Doğru pozitif örneklerin 3'er EKG + ısı haritası görseli</w:t>
      </w:r>
    </w:p>
    <w:p w14:paraId="78F90B54" w14:textId="77777777" w:rsidR="00624967" w:rsidRPr="00624967" w:rsidRDefault="00624967" w:rsidP="00624967">
      <w:pPr>
        <w:numPr>
          <w:ilvl w:val="0"/>
          <w:numId w:val="27"/>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Yanlış negatif örneklerin 3'er EKG + ısı haritası görseli (model hatalarının şeffaf analizi)</w:t>
      </w:r>
    </w:p>
    <w:p w14:paraId="053491D3" w14:textId="77777777" w:rsidR="00624967" w:rsidRPr="00624967" w:rsidRDefault="00624967" w:rsidP="00624967">
      <w:pPr>
        <w:numPr>
          <w:ilvl w:val="0"/>
          <w:numId w:val="27"/>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Farklı patoloji sınıfları için ısı haritası örüntülerinin karşılaştırmalı paneli</w:t>
      </w:r>
    </w:p>
    <w:p w14:paraId="4CCB0C51"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outlineLvl w:val="3"/>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6.3.3 Birleşik SHAP–Grad-CAM Doğrulama Çerçevesi</w:t>
      </w:r>
    </w:p>
    <w:p w14:paraId="24A44FE7"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after="0"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İki açıklanabilirlik aracının birlikte kullanımı, birbirini tamamlayan iki perspektif sunmaktadır:</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65"/>
        <w:gridCol w:w="2891"/>
        <w:gridCol w:w="3810"/>
      </w:tblGrid>
      <w:tr w:rsidR="00624967" w:rsidRPr="00624967" w14:paraId="18626217"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4E9A078A" w14:textId="77777777" w:rsidR="00624967" w:rsidRPr="00624967" w:rsidRDefault="00624967" w:rsidP="00624967">
            <w:pPr>
              <w:spacing w:after="0" w:line="240" w:lineRule="auto"/>
              <w:rPr>
                <w:rFonts w:ascii="Times New Roman" w:eastAsia="Times New Roman" w:hAnsi="Times New Roman" w:cs="Times New Roman"/>
                <w:kern w:val="0"/>
                <w:lang w:eastAsia="tr-TR"/>
                <w14:ligatures w14:val="none"/>
              </w:rPr>
            </w:pPr>
            <w:r w:rsidRPr="00624967">
              <w:rPr>
                <w:rFonts w:ascii="Times New Roman" w:eastAsia="Times New Roman" w:hAnsi="Times New Roman" w:cs="Times New Roman"/>
                <w:kern w:val="0"/>
                <w:lang w:eastAsia="tr-TR"/>
                <w14:ligatures w14:val="none"/>
              </w:rPr>
              <w:t>Boyut</w:t>
            </w:r>
          </w:p>
        </w:tc>
        <w:tc>
          <w:tcPr>
            <w:tcW w:w="0" w:type="auto"/>
            <w:tcBorders>
              <w:top w:val="single" w:sz="2" w:space="0" w:color="auto"/>
              <w:left w:val="single" w:sz="6" w:space="0" w:color="auto"/>
              <w:bottom w:val="single" w:sz="6" w:space="0" w:color="auto"/>
              <w:right w:val="single" w:sz="6" w:space="0" w:color="auto"/>
            </w:tcBorders>
            <w:vAlign w:val="center"/>
            <w:hideMark/>
          </w:tcPr>
          <w:p w14:paraId="062022EF" w14:textId="77777777" w:rsidR="00624967" w:rsidRPr="00624967" w:rsidRDefault="00624967" w:rsidP="00624967">
            <w:pPr>
              <w:spacing w:after="0" w:line="240" w:lineRule="auto"/>
              <w:rPr>
                <w:rFonts w:ascii="Times New Roman" w:eastAsia="Times New Roman" w:hAnsi="Times New Roman" w:cs="Times New Roman"/>
                <w:kern w:val="0"/>
                <w:lang w:eastAsia="tr-TR"/>
                <w14:ligatures w14:val="none"/>
              </w:rPr>
            </w:pPr>
            <w:r w:rsidRPr="00624967">
              <w:rPr>
                <w:rFonts w:ascii="Times New Roman" w:eastAsia="Times New Roman" w:hAnsi="Times New Roman" w:cs="Times New Roman"/>
                <w:kern w:val="0"/>
                <w:lang w:eastAsia="tr-TR"/>
                <w14:ligatures w14:val="none"/>
              </w:rPr>
              <w:t>SHAP</w:t>
            </w:r>
          </w:p>
        </w:tc>
        <w:tc>
          <w:tcPr>
            <w:tcW w:w="0" w:type="auto"/>
            <w:tcBorders>
              <w:top w:val="single" w:sz="2" w:space="0" w:color="auto"/>
              <w:left w:val="single" w:sz="6" w:space="0" w:color="auto"/>
              <w:bottom w:val="single" w:sz="6" w:space="0" w:color="auto"/>
              <w:right w:val="single" w:sz="2" w:space="0" w:color="auto"/>
            </w:tcBorders>
            <w:vAlign w:val="center"/>
            <w:hideMark/>
          </w:tcPr>
          <w:p w14:paraId="19E8F096" w14:textId="77777777" w:rsidR="00624967" w:rsidRPr="00624967" w:rsidRDefault="00624967" w:rsidP="00624967">
            <w:pPr>
              <w:spacing w:after="0" w:line="240" w:lineRule="auto"/>
              <w:rPr>
                <w:rFonts w:ascii="Times New Roman" w:eastAsia="Times New Roman" w:hAnsi="Times New Roman" w:cs="Times New Roman"/>
                <w:kern w:val="0"/>
                <w:lang w:eastAsia="tr-TR"/>
                <w14:ligatures w14:val="none"/>
              </w:rPr>
            </w:pPr>
            <w:r w:rsidRPr="00624967">
              <w:rPr>
                <w:rFonts w:ascii="Times New Roman" w:eastAsia="Times New Roman" w:hAnsi="Times New Roman" w:cs="Times New Roman"/>
                <w:kern w:val="0"/>
                <w:lang w:eastAsia="tr-TR"/>
                <w14:ligatures w14:val="none"/>
              </w:rPr>
              <w:t>Grad-CAM</w:t>
            </w:r>
          </w:p>
        </w:tc>
      </w:tr>
      <w:tr w:rsidR="00624967" w:rsidRPr="00624967" w14:paraId="0400137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159DDA8" w14:textId="77777777" w:rsidR="00624967" w:rsidRPr="00624967" w:rsidRDefault="00624967" w:rsidP="00624967">
            <w:pPr>
              <w:spacing w:after="0" w:line="240" w:lineRule="auto"/>
              <w:rPr>
                <w:rFonts w:ascii="Times New Roman" w:eastAsia="Times New Roman" w:hAnsi="Times New Roman" w:cs="Times New Roman"/>
                <w:kern w:val="0"/>
                <w:lang w:eastAsia="tr-TR"/>
                <w14:ligatures w14:val="none"/>
              </w:rPr>
            </w:pPr>
            <w:r w:rsidRPr="00624967">
              <w:rPr>
                <w:rFonts w:ascii="Times New Roman" w:eastAsia="Times New Roman" w:hAnsi="Times New Roman" w:cs="Times New Roman"/>
                <w:b/>
                <w:bCs/>
                <w:kern w:val="0"/>
                <w:bdr w:val="single" w:sz="2" w:space="0" w:color="auto" w:frame="1"/>
                <w:lang w:eastAsia="tr-TR"/>
                <w14:ligatures w14:val="none"/>
              </w:rPr>
              <w:t>Model Ailesi</w:t>
            </w:r>
          </w:p>
        </w:tc>
        <w:tc>
          <w:tcPr>
            <w:tcW w:w="0" w:type="auto"/>
            <w:tcBorders>
              <w:top w:val="single" w:sz="6" w:space="0" w:color="auto"/>
              <w:left w:val="single" w:sz="6" w:space="0" w:color="auto"/>
              <w:bottom w:val="single" w:sz="6" w:space="0" w:color="auto"/>
              <w:right w:val="single" w:sz="6" w:space="0" w:color="auto"/>
            </w:tcBorders>
            <w:vAlign w:val="center"/>
            <w:hideMark/>
          </w:tcPr>
          <w:p w14:paraId="3F992C94" w14:textId="77777777" w:rsidR="00624967" w:rsidRPr="00624967" w:rsidRDefault="00624967" w:rsidP="00624967">
            <w:pPr>
              <w:spacing w:after="0" w:line="240" w:lineRule="auto"/>
              <w:rPr>
                <w:rFonts w:ascii="Times New Roman" w:eastAsia="Times New Roman" w:hAnsi="Times New Roman" w:cs="Times New Roman"/>
                <w:kern w:val="0"/>
                <w:lang w:eastAsia="tr-TR"/>
                <w14:ligatures w14:val="none"/>
              </w:rPr>
            </w:pPr>
            <w:r w:rsidRPr="00624967">
              <w:rPr>
                <w:rFonts w:ascii="Times New Roman" w:eastAsia="Times New Roman" w:hAnsi="Times New Roman" w:cs="Times New Roman"/>
                <w:kern w:val="0"/>
                <w:lang w:eastAsia="tr-TR"/>
                <w14:ligatures w14:val="none"/>
              </w:rPr>
              <w:t>XGBoost (öznitelik tabanlı)</w:t>
            </w:r>
          </w:p>
        </w:tc>
        <w:tc>
          <w:tcPr>
            <w:tcW w:w="0" w:type="auto"/>
            <w:tcBorders>
              <w:top w:val="single" w:sz="6" w:space="0" w:color="auto"/>
              <w:left w:val="single" w:sz="6" w:space="0" w:color="auto"/>
              <w:bottom w:val="single" w:sz="6" w:space="0" w:color="auto"/>
              <w:right w:val="single" w:sz="2" w:space="0" w:color="auto"/>
            </w:tcBorders>
            <w:vAlign w:val="center"/>
            <w:hideMark/>
          </w:tcPr>
          <w:p w14:paraId="72500C98" w14:textId="77777777" w:rsidR="00624967" w:rsidRPr="00624967" w:rsidRDefault="00624967" w:rsidP="00624967">
            <w:pPr>
              <w:spacing w:after="0" w:line="240" w:lineRule="auto"/>
              <w:rPr>
                <w:rFonts w:ascii="Times New Roman" w:eastAsia="Times New Roman" w:hAnsi="Times New Roman" w:cs="Times New Roman"/>
                <w:kern w:val="0"/>
                <w:lang w:eastAsia="tr-TR"/>
                <w14:ligatures w14:val="none"/>
              </w:rPr>
            </w:pPr>
            <w:r w:rsidRPr="00624967">
              <w:rPr>
                <w:rFonts w:ascii="Times New Roman" w:eastAsia="Times New Roman" w:hAnsi="Times New Roman" w:cs="Times New Roman"/>
                <w:kern w:val="0"/>
                <w:lang w:eastAsia="tr-TR"/>
                <w14:ligatures w14:val="none"/>
              </w:rPr>
              <w:t>1D-CNN + LSTM (ham sinyal tabanlı)</w:t>
            </w:r>
          </w:p>
        </w:tc>
      </w:tr>
      <w:tr w:rsidR="00624967" w:rsidRPr="00624967" w14:paraId="325E7C4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1F77375" w14:textId="77777777" w:rsidR="00624967" w:rsidRPr="00624967" w:rsidRDefault="00624967" w:rsidP="00624967">
            <w:pPr>
              <w:spacing w:after="0" w:line="240" w:lineRule="auto"/>
              <w:rPr>
                <w:rFonts w:ascii="Times New Roman" w:eastAsia="Times New Roman" w:hAnsi="Times New Roman" w:cs="Times New Roman"/>
                <w:kern w:val="0"/>
                <w:lang w:eastAsia="tr-TR"/>
                <w14:ligatures w14:val="none"/>
              </w:rPr>
            </w:pPr>
            <w:r w:rsidRPr="00624967">
              <w:rPr>
                <w:rFonts w:ascii="Times New Roman" w:eastAsia="Times New Roman" w:hAnsi="Times New Roman" w:cs="Times New Roman"/>
                <w:b/>
                <w:bCs/>
                <w:kern w:val="0"/>
                <w:bdr w:val="single" w:sz="2" w:space="0" w:color="auto" w:frame="1"/>
                <w:lang w:eastAsia="tr-TR"/>
                <w14:ligatures w14:val="none"/>
              </w:rPr>
              <w:t>Açıklama Birimi</w:t>
            </w:r>
          </w:p>
        </w:tc>
        <w:tc>
          <w:tcPr>
            <w:tcW w:w="0" w:type="auto"/>
            <w:tcBorders>
              <w:top w:val="single" w:sz="6" w:space="0" w:color="auto"/>
              <w:left w:val="single" w:sz="6" w:space="0" w:color="auto"/>
              <w:bottom w:val="single" w:sz="6" w:space="0" w:color="auto"/>
              <w:right w:val="single" w:sz="6" w:space="0" w:color="auto"/>
            </w:tcBorders>
            <w:vAlign w:val="center"/>
            <w:hideMark/>
          </w:tcPr>
          <w:p w14:paraId="5D14FDF5" w14:textId="77777777" w:rsidR="00624967" w:rsidRPr="00624967" w:rsidRDefault="00624967" w:rsidP="00624967">
            <w:pPr>
              <w:spacing w:after="0" w:line="240" w:lineRule="auto"/>
              <w:rPr>
                <w:rFonts w:ascii="Times New Roman" w:eastAsia="Times New Roman" w:hAnsi="Times New Roman" w:cs="Times New Roman"/>
                <w:kern w:val="0"/>
                <w:lang w:eastAsia="tr-TR"/>
                <w14:ligatures w14:val="none"/>
              </w:rPr>
            </w:pPr>
            <w:r w:rsidRPr="00624967">
              <w:rPr>
                <w:rFonts w:ascii="Times New Roman" w:eastAsia="Times New Roman" w:hAnsi="Times New Roman" w:cs="Times New Roman"/>
                <w:kern w:val="0"/>
                <w:lang w:eastAsia="tr-TR"/>
                <w14:ligatures w14:val="none"/>
              </w:rPr>
              <w:t>Sayısal öznitelik katkısı</w:t>
            </w:r>
          </w:p>
        </w:tc>
        <w:tc>
          <w:tcPr>
            <w:tcW w:w="0" w:type="auto"/>
            <w:tcBorders>
              <w:top w:val="single" w:sz="6" w:space="0" w:color="auto"/>
              <w:left w:val="single" w:sz="6" w:space="0" w:color="auto"/>
              <w:bottom w:val="single" w:sz="6" w:space="0" w:color="auto"/>
              <w:right w:val="single" w:sz="2" w:space="0" w:color="auto"/>
            </w:tcBorders>
            <w:vAlign w:val="center"/>
            <w:hideMark/>
          </w:tcPr>
          <w:p w14:paraId="095F9186" w14:textId="77777777" w:rsidR="00624967" w:rsidRPr="00624967" w:rsidRDefault="00624967" w:rsidP="00624967">
            <w:pPr>
              <w:spacing w:after="0" w:line="240" w:lineRule="auto"/>
              <w:rPr>
                <w:rFonts w:ascii="Times New Roman" w:eastAsia="Times New Roman" w:hAnsi="Times New Roman" w:cs="Times New Roman"/>
                <w:kern w:val="0"/>
                <w:lang w:eastAsia="tr-TR"/>
                <w14:ligatures w14:val="none"/>
              </w:rPr>
            </w:pPr>
            <w:r w:rsidRPr="00624967">
              <w:rPr>
                <w:rFonts w:ascii="Times New Roman" w:eastAsia="Times New Roman" w:hAnsi="Times New Roman" w:cs="Times New Roman"/>
                <w:kern w:val="0"/>
                <w:lang w:eastAsia="tr-TR"/>
                <w14:ligatures w14:val="none"/>
              </w:rPr>
              <w:t>Zaman segmenti aktivasyonu</w:t>
            </w:r>
          </w:p>
        </w:tc>
      </w:tr>
      <w:tr w:rsidR="00624967" w:rsidRPr="00624967" w14:paraId="2F44F86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DD264EA" w14:textId="77777777" w:rsidR="00624967" w:rsidRPr="00624967" w:rsidRDefault="00624967" w:rsidP="00624967">
            <w:pPr>
              <w:spacing w:after="0" w:line="240" w:lineRule="auto"/>
              <w:rPr>
                <w:rFonts w:ascii="Times New Roman" w:eastAsia="Times New Roman" w:hAnsi="Times New Roman" w:cs="Times New Roman"/>
                <w:kern w:val="0"/>
                <w:lang w:eastAsia="tr-TR"/>
                <w14:ligatures w14:val="none"/>
              </w:rPr>
            </w:pPr>
            <w:r w:rsidRPr="00624967">
              <w:rPr>
                <w:rFonts w:ascii="Times New Roman" w:eastAsia="Times New Roman" w:hAnsi="Times New Roman" w:cs="Times New Roman"/>
                <w:b/>
                <w:bCs/>
                <w:kern w:val="0"/>
                <w:bdr w:val="single" w:sz="2" w:space="0" w:color="auto" w:frame="1"/>
                <w:lang w:eastAsia="tr-TR"/>
                <w14:ligatures w14:val="none"/>
              </w:rPr>
              <w:t>Klinisyen Deneyimi</w:t>
            </w:r>
          </w:p>
        </w:tc>
        <w:tc>
          <w:tcPr>
            <w:tcW w:w="0" w:type="auto"/>
            <w:tcBorders>
              <w:top w:val="single" w:sz="6" w:space="0" w:color="auto"/>
              <w:left w:val="single" w:sz="6" w:space="0" w:color="auto"/>
              <w:bottom w:val="single" w:sz="6" w:space="0" w:color="auto"/>
              <w:right w:val="single" w:sz="6" w:space="0" w:color="auto"/>
            </w:tcBorders>
            <w:vAlign w:val="center"/>
            <w:hideMark/>
          </w:tcPr>
          <w:p w14:paraId="3B765CE5" w14:textId="77777777" w:rsidR="00624967" w:rsidRPr="00624967" w:rsidRDefault="00624967" w:rsidP="00624967">
            <w:pPr>
              <w:spacing w:after="0" w:line="240" w:lineRule="auto"/>
              <w:rPr>
                <w:rFonts w:ascii="Times New Roman" w:eastAsia="Times New Roman" w:hAnsi="Times New Roman" w:cs="Times New Roman"/>
                <w:kern w:val="0"/>
                <w:lang w:eastAsia="tr-TR"/>
                <w14:ligatures w14:val="none"/>
              </w:rPr>
            </w:pPr>
            <w:r w:rsidRPr="00624967">
              <w:rPr>
                <w:rFonts w:ascii="Times New Roman" w:eastAsia="Times New Roman" w:hAnsi="Times New Roman" w:cs="Times New Roman"/>
                <w:kern w:val="0"/>
                <w:lang w:eastAsia="tr-TR"/>
                <w14:ligatures w14:val="none"/>
              </w:rPr>
              <w:t>"Hangi metrik karar verdi?"</w:t>
            </w:r>
          </w:p>
        </w:tc>
        <w:tc>
          <w:tcPr>
            <w:tcW w:w="0" w:type="auto"/>
            <w:tcBorders>
              <w:top w:val="single" w:sz="6" w:space="0" w:color="auto"/>
              <w:left w:val="single" w:sz="6" w:space="0" w:color="auto"/>
              <w:bottom w:val="single" w:sz="6" w:space="0" w:color="auto"/>
              <w:right w:val="single" w:sz="2" w:space="0" w:color="auto"/>
            </w:tcBorders>
            <w:vAlign w:val="center"/>
            <w:hideMark/>
          </w:tcPr>
          <w:p w14:paraId="46D688A5" w14:textId="77777777" w:rsidR="00624967" w:rsidRPr="00624967" w:rsidRDefault="00624967" w:rsidP="00624967">
            <w:pPr>
              <w:spacing w:after="0" w:line="240" w:lineRule="auto"/>
              <w:rPr>
                <w:rFonts w:ascii="Times New Roman" w:eastAsia="Times New Roman" w:hAnsi="Times New Roman" w:cs="Times New Roman"/>
                <w:kern w:val="0"/>
                <w:lang w:eastAsia="tr-TR"/>
                <w14:ligatures w14:val="none"/>
              </w:rPr>
            </w:pPr>
            <w:r w:rsidRPr="00624967">
              <w:rPr>
                <w:rFonts w:ascii="Times New Roman" w:eastAsia="Times New Roman" w:hAnsi="Times New Roman" w:cs="Times New Roman"/>
                <w:kern w:val="0"/>
                <w:lang w:eastAsia="tr-TR"/>
                <w14:ligatures w14:val="none"/>
              </w:rPr>
              <w:t>"Sinyal neresinde anormallik var?"</w:t>
            </w:r>
          </w:p>
        </w:tc>
      </w:tr>
      <w:tr w:rsidR="00624967" w:rsidRPr="00624967" w14:paraId="6BAD795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3FA9F27" w14:textId="77777777" w:rsidR="00624967" w:rsidRPr="00624967" w:rsidRDefault="00624967" w:rsidP="00624967">
            <w:pPr>
              <w:spacing w:after="0" w:line="240" w:lineRule="auto"/>
              <w:rPr>
                <w:rFonts w:ascii="Times New Roman" w:eastAsia="Times New Roman" w:hAnsi="Times New Roman" w:cs="Times New Roman"/>
                <w:kern w:val="0"/>
                <w:lang w:eastAsia="tr-TR"/>
                <w14:ligatures w14:val="none"/>
              </w:rPr>
            </w:pPr>
            <w:r w:rsidRPr="00624967">
              <w:rPr>
                <w:rFonts w:ascii="Times New Roman" w:eastAsia="Times New Roman" w:hAnsi="Times New Roman" w:cs="Times New Roman"/>
                <w:b/>
                <w:bCs/>
                <w:kern w:val="0"/>
                <w:bdr w:val="single" w:sz="2" w:space="0" w:color="auto" w:frame="1"/>
                <w:lang w:eastAsia="tr-TR"/>
                <w14:ligatures w14:val="none"/>
              </w:rPr>
              <w:t>Matematiksel Garanti</w:t>
            </w:r>
          </w:p>
        </w:tc>
        <w:tc>
          <w:tcPr>
            <w:tcW w:w="0" w:type="auto"/>
            <w:tcBorders>
              <w:top w:val="single" w:sz="6" w:space="0" w:color="auto"/>
              <w:left w:val="single" w:sz="6" w:space="0" w:color="auto"/>
              <w:bottom w:val="single" w:sz="6" w:space="0" w:color="auto"/>
              <w:right w:val="single" w:sz="6" w:space="0" w:color="auto"/>
            </w:tcBorders>
            <w:vAlign w:val="center"/>
            <w:hideMark/>
          </w:tcPr>
          <w:p w14:paraId="40B847D3" w14:textId="77777777" w:rsidR="00624967" w:rsidRPr="00624967" w:rsidRDefault="00624967" w:rsidP="00624967">
            <w:pPr>
              <w:spacing w:after="0" w:line="240" w:lineRule="auto"/>
              <w:rPr>
                <w:rFonts w:ascii="Times New Roman" w:eastAsia="Times New Roman" w:hAnsi="Times New Roman" w:cs="Times New Roman"/>
                <w:kern w:val="0"/>
                <w:lang w:eastAsia="tr-TR"/>
                <w14:ligatures w14:val="none"/>
              </w:rPr>
            </w:pPr>
            <w:r w:rsidRPr="00624967">
              <w:rPr>
                <w:rFonts w:ascii="Times New Roman" w:eastAsia="Times New Roman" w:hAnsi="Times New Roman" w:cs="Times New Roman"/>
                <w:kern w:val="0"/>
                <w:lang w:eastAsia="tr-TR"/>
                <w14:ligatures w14:val="none"/>
              </w:rPr>
              <w:t>Shapley değer aksiyomları</w:t>
            </w:r>
          </w:p>
        </w:tc>
        <w:tc>
          <w:tcPr>
            <w:tcW w:w="0" w:type="auto"/>
            <w:tcBorders>
              <w:top w:val="single" w:sz="6" w:space="0" w:color="auto"/>
              <w:left w:val="single" w:sz="6" w:space="0" w:color="auto"/>
              <w:bottom w:val="single" w:sz="6" w:space="0" w:color="auto"/>
              <w:right w:val="single" w:sz="2" w:space="0" w:color="auto"/>
            </w:tcBorders>
            <w:vAlign w:val="center"/>
            <w:hideMark/>
          </w:tcPr>
          <w:p w14:paraId="78A84D61" w14:textId="77777777" w:rsidR="00624967" w:rsidRPr="00624967" w:rsidRDefault="00624967" w:rsidP="00624967">
            <w:pPr>
              <w:spacing w:after="0" w:line="240" w:lineRule="auto"/>
              <w:rPr>
                <w:rFonts w:ascii="Times New Roman" w:eastAsia="Times New Roman" w:hAnsi="Times New Roman" w:cs="Times New Roman"/>
                <w:kern w:val="0"/>
                <w:lang w:eastAsia="tr-TR"/>
                <w14:ligatures w14:val="none"/>
              </w:rPr>
            </w:pPr>
            <w:r w:rsidRPr="00624967">
              <w:rPr>
                <w:rFonts w:ascii="Times New Roman" w:eastAsia="Times New Roman" w:hAnsi="Times New Roman" w:cs="Times New Roman"/>
                <w:kern w:val="0"/>
                <w:lang w:eastAsia="tr-TR"/>
                <w14:ligatures w14:val="none"/>
              </w:rPr>
              <w:t>Gradyan ağırlıklı aktivasyon</w:t>
            </w:r>
          </w:p>
        </w:tc>
      </w:tr>
      <w:tr w:rsidR="00624967" w:rsidRPr="00624967" w14:paraId="435AC211"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79162A5E" w14:textId="77777777" w:rsidR="00624967" w:rsidRPr="00624967" w:rsidRDefault="00624967" w:rsidP="00624967">
            <w:pPr>
              <w:spacing w:after="0" w:line="240" w:lineRule="auto"/>
              <w:rPr>
                <w:rFonts w:ascii="Times New Roman" w:eastAsia="Times New Roman" w:hAnsi="Times New Roman" w:cs="Times New Roman"/>
                <w:kern w:val="0"/>
                <w:lang w:eastAsia="tr-TR"/>
                <w14:ligatures w14:val="none"/>
              </w:rPr>
            </w:pPr>
            <w:r w:rsidRPr="00624967">
              <w:rPr>
                <w:rFonts w:ascii="Times New Roman" w:eastAsia="Times New Roman" w:hAnsi="Times New Roman" w:cs="Times New Roman"/>
                <w:b/>
                <w:bCs/>
                <w:kern w:val="0"/>
                <w:bdr w:val="single" w:sz="2" w:space="0" w:color="auto" w:frame="1"/>
                <w:lang w:eastAsia="tr-TR"/>
                <w14:ligatures w14:val="none"/>
              </w:rPr>
              <w:t>Düzenleyici Değeri</w:t>
            </w:r>
          </w:p>
        </w:tc>
        <w:tc>
          <w:tcPr>
            <w:tcW w:w="0" w:type="auto"/>
            <w:tcBorders>
              <w:top w:val="single" w:sz="6" w:space="0" w:color="auto"/>
              <w:left w:val="single" w:sz="6" w:space="0" w:color="auto"/>
              <w:bottom w:val="single" w:sz="2" w:space="0" w:color="auto"/>
              <w:right w:val="single" w:sz="6" w:space="0" w:color="auto"/>
            </w:tcBorders>
            <w:vAlign w:val="center"/>
            <w:hideMark/>
          </w:tcPr>
          <w:p w14:paraId="626457E6" w14:textId="77777777" w:rsidR="00624967" w:rsidRPr="00624967" w:rsidRDefault="00624967" w:rsidP="00624967">
            <w:pPr>
              <w:spacing w:after="0" w:line="240" w:lineRule="auto"/>
              <w:rPr>
                <w:rFonts w:ascii="Times New Roman" w:eastAsia="Times New Roman" w:hAnsi="Times New Roman" w:cs="Times New Roman"/>
                <w:kern w:val="0"/>
                <w:lang w:eastAsia="tr-TR"/>
                <w14:ligatures w14:val="none"/>
              </w:rPr>
            </w:pPr>
            <w:r w:rsidRPr="00624967">
              <w:rPr>
                <w:rFonts w:ascii="Times New Roman" w:eastAsia="Times New Roman" w:hAnsi="Times New Roman" w:cs="Times New Roman"/>
                <w:kern w:val="0"/>
                <w:lang w:eastAsia="tr-TR"/>
                <w14:ligatures w14:val="none"/>
              </w:rPr>
              <w:t>Öznitelik seçimi doğrulaması</w:t>
            </w:r>
          </w:p>
        </w:tc>
        <w:tc>
          <w:tcPr>
            <w:tcW w:w="0" w:type="auto"/>
            <w:tcBorders>
              <w:top w:val="single" w:sz="6" w:space="0" w:color="auto"/>
              <w:left w:val="single" w:sz="6" w:space="0" w:color="auto"/>
              <w:bottom w:val="single" w:sz="2" w:space="0" w:color="auto"/>
              <w:right w:val="single" w:sz="2" w:space="0" w:color="auto"/>
            </w:tcBorders>
            <w:vAlign w:val="center"/>
            <w:hideMark/>
          </w:tcPr>
          <w:p w14:paraId="3E8D0738" w14:textId="77777777" w:rsidR="00624967" w:rsidRPr="00624967" w:rsidRDefault="00624967" w:rsidP="00624967">
            <w:pPr>
              <w:spacing w:after="0" w:line="240" w:lineRule="auto"/>
              <w:rPr>
                <w:rFonts w:ascii="Times New Roman" w:eastAsia="Times New Roman" w:hAnsi="Times New Roman" w:cs="Times New Roman"/>
                <w:kern w:val="0"/>
                <w:lang w:eastAsia="tr-TR"/>
                <w14:ligatures w14:val="none"/>
              </w:rPr>
            </w:pPr>
            <w:r w:rsidRPr="00624967">
              <w:rPr>
                <w:rFonts w:ascii="Times New Roman" w:eastAsia="Times New Roman" w:hAnsi="Times New Roman" w:cs="Times New Roman"/>
                <w:kern w:val="0"/>
                <w:lang w:eastAsia="tr-TR"/>
                <w14:ligatures w14:val="none"/>
              </w:rPr>
              <w:t>Morfolojik karar gerekçesi</w:t>
            </w:r>
          </w:p>
        </w:tc>
      </w:tr>
    </w:tbl>
    <w:p w14:paraId="0BD3CE09"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after="0"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Bu birleşik çerçeve, ISO 14971 risk yönetimi gereklilikleri ve IEC 62304 tıbbi yazılım yaşam döngüsü standartları kapsamında modelin klinik güvenlik değerlendirmesine doğrudan katkı sunmaktadır.</w:t>
      </w:r>
    </w:p>
    <w:p w14:paraId="5793EA29" w14:textId="77777777" w:rsidR="00624967" w:rsidRPr="00624967" w:rsidRDefault="00675F6C" w:rsidP="00624967">
      <w:pPr>
        <w:spacing w:after="0" w:line="240" w:lineRule="auto"/>
        <w:rPr>
          <w:rFonts w:ascii="Arial" w:eastAsia="Times New Roman" w:hAnsi="Arial" w:cs="Arial"/>
          <w:kern w:val="0"/>
          <w:sz w:val="21"/>
          <w:szCs w:val="21"/>
          <w:lang w:eastAsia="tr-TR"/>
          <w14:ligatures w14:val="none"/>
        </w:rPr>
      </w:pPr>
      <w:r>
        <w:rPr>
          <w:noProof/>
        </w:rPr>
      </w:r>
      <w:r>
        <w:pict w14:anchorId="1F857CDE">
          <v:rect id="Horizontal Line 14" o:spid="_x0000_s1030" style="width:441.4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t5iIWwIAAL4EAAAOAAAAZHJzL2Uyb0RvYy54bWysVE1v2zAMvQ/YfxB0X+1kSZsacYqgH8OA&#13;&#10;bivWDjsrsmwLk0VNVOJkv36U7KbpdhsWAwIpUk/vkWKWV/vOsJ3yqMGWfHKWc6ashErbpuTfnu7e&#13;&#10;LTjDIGwlDFhV8oNCfrV6+2bZu0JNoQVTKc8IxGLRu5K3Ibgiy1C2qhN4Bk5ZCtbgOxHI9U1WedET&#13;&#10;emeyaZ6fZz34ynmQCpF2b4YgXyX8ulYyfKlrVIGZkhO3kFaf1k1cs9VSFI0XrtVypCH+gUUntKVL&#13;&#10;j1A3Igi29fovqE5LDwh1OJPQZVDXWqqkgdRM8j/UPLbCqaSFioPuWCb8f7Dy8+7RPfhIHd09yB/I&#13;&#10;LHwFqtOEk3XdCtuoNToq5Lh1W+nwANoGYnGa4z30rRLV6+0k4engqPUp+UntQ0SILtU+6x0WRw7R&#13;&#10;QWLDNv0nqOiI2AZIZd3XvoscqWBsn7p3OHaPEJmkzfl5Pr9YUJMlxS7n03m6QBTPZ53H8EFBx6JR&#13;&#10;ck+SErbY3WOIXETxnBKvsnCnjUnvw1jWj5Bjj6sYYx7Cdx3apDHSSUEktMFgDqgYwzb6ZnNtPNsJ&#13;&#10;eojrPH4jvQZPsyd5/CWkV0du38fv5AixbZ6vMtoy6hOVYDYcH9TQs048I36nA82Z0V3JF8ccUcSG&#13;&#10;3doqqQxCm8EmbGPH5sR+xGnCYgPVgXpDoqOoOPRktOB/cdbTAJUcf26FV5yZj5Z0X05mszhxyZnN&#13;&#10;L6bk+NPI5jQirCSokgdOSqJ5HYYp3Tqvmza9l6jDwpreRK1Tw15YjWRpSFIfx4GOU3jqp6yXv53V&#13;&#10;bwAAAP//AwBQSwMEFAAGAAgAAAAhAO+4Ak/bAAAABwEAAA8AAABkcnMvZG93bnJldi54bWxMj81O&#13;&#10;wzAQhO9IvIO1SNyoQ6VClMapQn+ulShIwM2NFztqvI5itwlvz8IFLiOtRjM7X7mafCcuOMQ2kIL7&#13;&#10;WQYCqQmmJavg9WV3l4OISZPRXSBU8IURVtX1VakLE0Z6xsshWcElFAutwKXUF1LGxqHXcRZ6JPY+&#13;&#10;w+B14nOw0gx65HLfyXmWPUivW+IPTve4dticDmevYNt/7OuFjbJ+S+79FJ7GndtbpW5vps2SpV6C&#13;&#10;SDilvwT8MPB+qHjYMZzJRNEpYJr0q+zl+ZxZjgoeQVal/L+/+gYAAP//AwBQSwECLQAUAAYACAAA&#13;&#10;ACEAtoM4kv4AAADhAQAAEwAAAAAAAAAAAAAAAAAAAAAAW0NvbnRlbnRfVHlwZXNdLnhtbFBLAQIt&#13;&#10;ABQABgAIAAAAIQA4/SH/1gAAAJQBAAALAAAAAAAAAAAAAAAAAC8BAABfcmVscy8ucmVsc1BLAQIt&#13;&#10;ABQABgAIAAAAIQDUt5iIWwIAAL4EAAAOAAAAAAAAAAAAAAAAAC4CAABkcnMvZTJvRG9jLnhtbFBL&#13;&#10;AQItABQABgAIAAAAIQDvuAJP2wAAAAcBAAAPAAAAAAAAAAAAAAAAALUEAABkcnMvZG93bnJldi54&#13;&#10;bWxQSwUGAAAAAAQABADzAAAAvQUAAAAA&#13;&#10;" filled="f">
            <o:lock v:ext="edit" rotation="t" aspectratio="t" verticies="t" text="t" shapetype="t"/>
            <w10:anchorlock/>
          </v:rect>
        </w:pict>
      </w:r>
    </w:p>
    <w:p w14:paraId="608B1E41"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outlineLvl w:val="1"/>
        <w:rPr>
          <w:rFonts w:ascii="Arial" w:eastAsia="Times New Roman" w:hAnsi="Arial" w:cs="Arial"/>
          <w:b/>
          <w:bCs/>
          <w:color w:val="101010"/>
          <w:kern w:val="0"/>
          <w:sz w:val="36"/>
          <w:szCs w:val="36"/>
          <w:lang w:eastAsia="tr-TR"/>
          <w14:ligatures w14:val="none"/>
        </w:rPr>
      </w:pPr>
      <w:r w:rsidRPr="00624967">
        <w:rPr>
          <w:rFonts w:ascii="Arial" w:eastAsia="Times New Roman" w:hAnsi="Arial" w:cs="Arial"/>
          <w:b/>
          <w:bCs/>
          <w:color w:val="101010"/>
          <w:kern w:val="0"/>
          <w:sz w:val="36"/>
          <w:szCs w:val="36"/>
          <w:lang w:eastAsia="tr-TR"/>
          <w14:ligatures w14:val="none"/>
        </w:rPr>
        <w:t>7. SİSTEM GÜVENİLİRLİĞİ, ÖLÇEKLENEBİLİRLİK VE DÜZENLEYİCİ ÇERÇEVE</w:t>
      </w:r>
    </w:p>
    <w:p w14:paraId="54148B03"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outlineLvl w:val="2"/>
        <w:rPr>
          <w:rFonts w:ascii="Arial" w:eastAsia="Times New Roman" w:hAnsi="Arial" w:cs="Arial"/>
          <w:color w:val="101010"/>
          <w:kern w:val="0"/>
          <w:sz w:val="27"/>
          <w:szCs w:val="27"/>
          <w:lang w:eastAsia="tr-TR"/>
          <w14:ligatures w14:val="none"/>
        </w:rPr>
      </w:pPr>
      <w:r w:rsidRPr="00624967">
        <w:rPr>
          <w:rFonts w:ascii="Arial" w:eastAsia="Times New Roman" w:hAnsi="Arial" w:cs="Arial"/>
          <w:color w:val="101010"/>
          <w:kern w:val="0"/>
          <w:sz w:val="27"/>
          <w:szCs w:val="27"/>
          <w:lang w:eastAsia="tr-TR"/>
          <w14:ligatures w14:val="none"/>
        </w:rPr>
        <w:t>7.1 Sürekli Model İzleme ve Konsept Kayması Tespiti</w:t>
      </w:r>
    </w:p>
    <w:p w14:paraId="3325E568"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after="0"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Gerçek dünya dağıtım ortamlarında model performansı statik değildir. Hasta popülasyonunun demografik değişimi, EKG cihazı donanım güncellemeleri veya klinik protokol değişiklikleri, model eğitim dağılımı ile gerçek dünya dağılımı arasındaki mesafeyi — </w:t>
      </w:r>
      <w:r w:rsidRPr="00624967">
        <w:rPr>
          <w:rFonts w:ascii="Arial" w:eastAsia="Times New Roman" w:hAnsi="Arial" w:cs="Arial"/>
          <w:b/>
          <w:bCs/>
          <w:color w:val="101010"/>
          <w:kern w:val="0"/>
          <w:sz w:val="21"/>
          <w:szCs w:val="21"/>
          <w:bdr w:val="single" w:sz="2" w:space="0" w:color="auto" w:frame="1"/>
          <w:lang w:eastAsia="tr-TR"/>
          <w14:ligatures w14:val="none"/>
        </w:rPr>
        <w:t>konsept kayması</w:t>
      </w:r>
      <w:r w:rsidRPr="00624967">
        <w:rPr>
          <w:rFonts w:ascii="Arial" w:eastAsia="Times New Roman" w:hAnsi="Arial" w:cs="Arial"/>
          <w:color w:val="101010"/>
          <w:kern w:val="0"/>
          <w:sz w:val="21"/>
          <w:szCs w:val="21"/>
          <w:lang w:eastAsia="tr-TR"/>
          <w14:ligatures w14:val="none"/>
        </w:rPr>
        <w:t> (concept drift) — zamanla artırabilmektedir. Bu kaymanın erken tespiti için:</w:t>
      </w:r>
    </w:p>
    <w:p w14:paraId="4FDE8F29" w14:textId="77777777" w:rsidR="00624967" w:rsidRPr="00624967" w:rsidRDefault="00624967" w:rsidP="00624967">
      <w:pPr>
        <w:numPr>
          <w:ilvl w:val="0"/>
          <w:numId w:val="28"/>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Population Stability Index (PSI):</w:t>
      </w:r>
      <w:r w:rsidRPr="00624967">
        <w:rPr>
          <w:rFonts w:ascii="Arial" w:eastAsia="Times New Roman" w:hAnsi="Arial" w:cs="Arial"/>
          <w:color w:val="101010"/>
          <w:kern w:val="0"/>
          <w:sz w:val="21"/>
          <w:szCs w:val="21"/>
          <w:lang w:eastAsia="tr-TR"/>
          <w14:ligatures w14:val="none"/>
        </w:rPr>
        <w:t> Model girişi öznitelik dağılımlarının zaman içindeki değişimi periyodik olarak hesaplanır; PSI &gt; 0.25 eşiği model yeniden eğitimi için otomatik uyarı tetikler.</w:t>
      </w:r>
    </w:p>
    <w:p w14:paraId="28270391" w14:textId="77777777" w:rsidR="00624967" w:rsidRPr="00624967" w:rsidRDefault="00624967" w:rsidP="00624967">
      <w:pPr>
        <w:numPr>
          <w:ilvl w:val="0"/>
          <w:numId w:val="28"/>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Label Efficiency Monitoring:</w:t>
      </w:r>
      <w:r w:rsidRPr="00624967">
        <w:rPr>
          <w:rFonts w:ascii="Arial" w:eastAsia="Times New Roman" w:hAnsi="Arial" w:cs="Arial"/>
          <w:color w:val="101010"/>
          <w:kern w:val="0"/>
          <w:sz w:val="21"/>
          <w:szCs w:val="21"/>
          <w:lang w:eastAsia="tr-TR"/>
          <w14:ligatures w14:val="none"/>
        </w:rPr>
        <w:t> Doğrulanan vakalar üzerinden hesaplanan güncel F1-skoru ve AUROC değerleri, eğitim dönemi referans değerleriyle sürekli karşılaştırılır.</w:t>
      </w:r>
    </w:p>
    <w:p w14:paraId="7BC0AC30" w14:textId="77777777" w:rsidR="00624967" w:rsidRPr="00624967" w:rsidRDefault="00624967" w:rsidP="00624967">
      <w:pPr>
        <w:numPr>
          <w:ilvl w:val="0"/>
          <w:numId w:val="28"/>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Vaka Bazlı Anlaşmazlık Takibi:</w:t>
      </w:r>
      <w:r w:rsidRPr="00624967">
        <w:rPr>
          <w:rFonts w:ascii="Arial" w:eastAsia="Times New Roman" w:hAnsi="Arial" w:cs="Arial"/>
          <w:color w:val="101010"/>
          <w:kern w:val="0"/>
          <w:sz w:val="21"/>
          <w:szCs w:val="21"/>
          <w:lang w:eastAsia="tr-TR"/>
          <w14:ligatures w14:val="none"/>
        </w:rPr>
        <w:t> Meta-model çıktısı ile klinisyen nihai kararının örtüşmediği vakalar otomatik olarak işaretlenerek model iyileştirme veri kuyruğuna eklenir.</w:t>
      </w:r>
    </w:p>
    <w:p w14:paraId="299A9776"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outlineLvl w:val="2"/>
        <w:rPr>
          <w:rFonts w:ascii="Arial" w:eastAsia="Times New Roman" w:hAnsi="Arial" w:cs="Arial"/>
          <w:color w:val="101010"/>
          <w:kern w:val="0"/>
          <w:sz w:val="27"/>
          <w:szCs w:val="27"/>
          <w:lang w:eastAsia="tr-TR"/>
          <w14:ligatures w14:val="none"/>
        </w:rPr>
      </w:pPr>
      <w:r w:rsidRPr="00624967">
        <w:rPr>
          <w:rFonts w:ascii="Arial" w:eastAsia="Times New Roman" w:hAnsi="Arial" w:cs="Arial"/>
          <w:color w:val="101010"/>
          <w:kern w:val="0"/>
          <w:sz w:val="27"/>
          <w:szCs w:val="27"/>
          <w:lang w:eastAsia="tr-TR"/>
          <w14:ligatures w14:val="none"/>
        </w:rPr>
        <w:t>7.2 Düzenleyici Çerçeve Uyumu</w:t>
      </w:r>
    </w:p>
    <w:p w14:paraId="2AB1649B"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after="0"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Projenin ulusal ve uluslararası düzenleyici gerekliliklerle uyumu şu standart ve yönetmelikler kapsamında değerlendirilmektedir:</w:t>
      </w:r>
    </w:p>
    <w:p w14:paraId="726D66DF" w14:textId="77777777" w:rsidR="00624967" w:rsidRPr="00624967" w:rsidRDefault="00624967" w:rsidP="00624967">
      <w:pPr>
        <w:numPr>
          <w:ilvl w:val="0"/>
          <w:numId w:val="29"/>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lastRenderedPageBreak/>
        <w:t>ISO 13485:</w:t>
      </w:r>
      <w:r w:rsidRPr="00624967">
        <w:rPr>
          <w:rFonts w:ascii="Arial" w:eastAsia="Times New Roman" w:hAnsi="Arial" w:cs="Arial"/>
          <w:color w:val="101010"/>
          <w:kern w:val="0"/>
          <w:sz w:val="21"/>
          <w:szCs w:val="21"/>
          <w:lang w:eastAsia="tr-TR"/>
          <w14:ligatures w14:val="none"/>
        </w:rPr>
        <w:t> Tıbbi cihaz yazılımı kalite yönetim sistemi gereklilikleri</w:t>
      </w:r>
    </w:p>
    <w:p w14:paraId="6A106DAC" w14:textId="77777777" w:rsidR="00624967" w:rsidRPr="00624967" w:rsidRDefault="00624967" w:rsidP="00624967">
      <w:pPr>
        <w:numPr>
          <w:ilvl w:val="0"/>
          <w:numId w:val="29"/>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IEC 62304:</w:t>
      </w:r>
      <w:r w:rsidRPr="00624967">
        <w:rPr>
          <w:rFonts w:ascii="Arial" w:eastAsia="Times New Roman" w:hAnsi="Arial" w:cs="Arial"/>
          <w:color w:val="101010"/>
          <w:kern w:val="0"/>
          <w:sz w:val="21"/>
          <w:szCs w:val="21"/>
          <w:lang w:eastAsia="tr-TR"/>
          <w14:ligatures w14:val="none"/>
        </w:rPr>
        <w:t> Tıbbi cihaz yazılımı geliştirme yaşam döngüsü standardı</w:t>
      </w:r>
    </w:p>
    <w:p w14:paraId="134C58A5" w14:textId="77777777" w:rsidR="00624967" w:rsidRPr="00624967" w:rsidRDefault="00624967" w:rsidP="00624967">
      <w:pPr>
        <w:numPr>
          <w:ilvl w:val="0"/>
          <w:numId w:val="29"/>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ISO 14971:</w:t>
      </w:r>
      <w:r w:rsidRPr="00624967">
        <w:rPr>
          <w:rFonts w:ascii="Arial" w:eastAsia="Times New Roman" w:hAnsi="Arial" w:cs="Arial"/>
          <w:color w:val="101010"/>
          <w:kern w:val="0"/>
          <w:sz w:val="21"/>
          <w:szCs w:val="21"/>
          <w:lang w:eastAsia="tr-TR"/>
          <w14:ligatures w14:val="none"/>
        </w:rPr>
        <w:t> Tıbbi cihazlar için risk yönetimi çerçevesi</w:t>
      </w:r>
    </w:p>
    <w:p w14:paraId="72F180C3" w14:textId="77777777" w:rsidR="00624967" w:rsidRPr="00624967" w:rsidRDefault="00624967" w:rsidP="00624967">
      <w:pPr>
        <w:numPr>
          <w:ilvl w:val="0"/>
          <w:numId w:val="29"/>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HL7 FHIR R4:</w:t>
      </w:r>
      <w:r w:rsidRPr="00624967">
        <w:rPr>
          <w:rFonts w:ascii="Arial" w:eastAsia="Times New Roman" w:hAnsi="Arial" w:cs="Arial"/>
          <w:color w:val="101010"/>
          <w:kern w:val="0"/>
          <w:sz w:val="21"/>
          <w:szCs w:val="21"/>
          <w:lang w:eastAsia="tr-TR"/>
          <w14:ligatures w14:val="none"/>
        </w:rPr>
        <w:t> Klinik veri birlikte çalışabilirlik standardı</w:t>
      </w:r>
    </w:p>
    <w:p w14:paraId="35E5BC57" w14:textId="77777777" w:rsidR="00624967" w:rsidRPr="00624967" w:rsidRDefault="00624967" w:rsidP="00624967">
      <w:pPr>
        <w:numPr>
          <w:ilvl w:val="0"/>
          <w:numId w:val="29"/>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KVKK (6698 sayılı Kanun):</w:t>
      </w:r>
      <w:r w:rsidRPr="00624967">
        <w:rPr>
          <w:rFonts w:ascii="Arial" w:eastAsia="Times New Roman" w:hAnsi="Arial" w:cs="Arial"/>
          <w:color w:val="101010"/>
          <w:kern w:val="0"/>
          <w:sz w:val="21"/>
          <w:szCs w:val="21"/>
          <w:lang w:eastAsia="tr-TR"/>
          <w14:ligatures w14:val="none"/>
        </w:rPr>
        <w:t> Sağlık verilerinin işlenmesine ilişkin kişisel veri koruma gereklilikleri</w:t>
      </w:r>
    </w:p>
    <w:p w14:paraId="4977270D" w14:textId="77777777" w:rsidR="00624967" w:rsidRPr="00624967" w:rsidRDefault="00624967" w:rsidP="00624967">
      <w:pPr>
        <w:numPr>
          <w:ilvl w:val="0"/>
          <w:numId w:val="29"/>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AB Tıbbi Cihaz Yönetmeliği (MDR 2017/745):</w:t>
      </w:r>
      <w:r w:rsidRPr="00624967">
        <w:rPr>
          <w:rFonts w:ascii="Arial" w:eastAsia="Times New Roman" w:hAnsi="Arial" w:cs="Arial"/>
          <w:color w:val="101010"/>
          <w:kern w:val="0"/>
          <w:sz w:val="21"/>
          <w:szCs w:val="21"/>
          <w:lang w:eastAsia="tr-TR"/>
          <w14:ligatures w14:val="none"/>
        </w:rPr>
        <w:t> Yazılım tabanlı tıbbi cihaz sınıflandırması ve piyasaya çıkış gereklilikleri</w:t>
      </w:r>
    </w:p>
    <w:p w14:paraId="7B220891" w14:textId="77777777" w:rsidR="00624967" w:rsidRPr="00624967" w:rsidRDefault="00675F6C" w:rsidP="00624967">
      <w:pPr>
        <w:spacing w:after="0" w:line="240" w:lineRule="auto"/>
        <w:rPr>
          <w:rFonts w:ascii="Arial" w:eastAsia="Times New Roman" w:hAnsi="Arial" w:cs="Arial"/>
          <w:kern w:val="0"/>
          <w:sz w:val="21"/>
          <w:szCs w:val="21"/>
          <w:lang w:eastAsia="tr-TR"/>
          <w14:ligatures w14:val="none"/>
        </w:rPr>
      </w:pPr>
      <w:r>
        <w:rPr>
          <w:noProof/>
        </w:rPr>
      </w:r>
      <w:r>
        <w:pict w14:anchorId="77110C59">
          <v:rect id="Horizontal Line 15" o:spid="_x0000_s1029" style="width:441.4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t5iIWwIAAL4EAAAOAAAAZHJzL2Uyb0RvYy54bWysVE1v2zAMvQ/YfxB0X+1kSZsacYqgH8OA&#13;&#10;bivWDjsrsmwLk0VNVOJkv36U7KbpdhsWAwIpUk/vkWKWV/vOsJ3yqMGWfHKWc6ashErbpuTfnu7e&#13;&#10;LTjDIGwlDFhV8oNCfrV6+2bZu0JNoQVTKc8IxGLRu5K3Ibgiy1C2qhN4Bk5ZCtbgOxHI9U1WedET&#13;&#10;emeyaZ6fZz34ynmQCpF2b4YgXyX8ulYyfKlrVIGZkhO3kFaf1k1cs9VSFI0XrtVypCH+gUUntKVL&#13;&#10;j1A3Igi29fovqE5LDwh1OJPQZVDXWqqkgdRM8j/UPLbCqaSFioPuWCb8f7Dy8+7RPfhIHd09yB/I&#13;&#10;LHwFqtOEk3XdCtuoNToq5Lh1W+nwANoGYnGa4z30rRLV6+0k4engqPUp+UntQ0SILtU+6x0WRw7R&#13;&#10;QWLDNv0nqOiI2AZIZd3XvoscqWBsn7p3OHaPEJmkzfl5Pr9YUJMlxS7n03m6QBTPZ53H8EFBx6JR&#13;&#10;ck+SErbY3WOIXETxnBKvsnCnjUnvw1jWj5Bjj6sYYx7Cdx3apDHSSUEktMFgDqgYwzb6ZnNtPNsJ&#13;&#10;eojrPH4jvQZPsyd5/CWkV0du38fv5AixbZ6vMtoy6hOVYDYcH9TQs048I36nA82Z0V3JF8ccUcSG&#13;&#10;3doqqQxCm8EmbGPH5sR+xGnCYgPVgXpDoqOoOPRktOB/cdbTAJUcf26FV5yZj5Z0X05mszhxyZnN&#13;&#10;L6bk+NPI5jQirCSokgdOSqJ5HYYp3Tqvmza9l6jDwpreRK1Tw15YjWRpSFIfx4GOU3jqp6yXv53V&#13;&#10;bwAAAP//AwBQSwMEFAAGAAgAAAAhAO+4Ak/bAAAABwEAAA8AAABkcnMvZG93bnJldi54bWxMj81O&#13;&#10;wzAQhO9IvIO1SNyoQ6VClMapQn+ulShIwM2NFztqvI5itwlvz8IFLiOtRjM7X7mafCcuOMQ2kIL7&#13;&#10;WQYCqQmmJavg9WV3l4OISZPRXSBU8IURVtX1VakLE0Z6xsshWcElFAutwKXUF1LGxqHXcRZ6JPY+&#13;&#10;w+B14nOw0gx65HLfyXmWPUivW+IPTve4dticDmevYNt/7OuFjbJ+S+79FJ7GndtbpW5vps2SpV6C&#13;&#10;SDilvwT8MPB+qHjYMZzJRNEpYJr0q+zl+ZxZjgoeQVal/L+/+gYAAP//AwBQSwECLQAUAAYACAAA&#13;&#10;ACEAtoM4kv4AAADhAQAAEwAAAAAAAAAAAAAAAAAAAAAAW0NvbnRlbnRfVHlwZXNdLnhtbFBLAQIt&#13;&#10;ABQABgAIAAAAIQA4/SH/1gAAAJQBAAALAAAAAAAAAAAAAAAAAC8BAABfcmVscy8ucmVsc1BLAQIt&#13;&#10;ABQABgAIAAAAIQDUt5iIWwIAAL4EAAAOAAAAAAAAAAAAAAAAAC4CAABkcnMvZTJvRG9jLnhtbFBL&#13;&#10;AQItABQABgAIAAAAIQDvuAJP2wAAAAcBAAAPAAAAAAAAAAAAAAAAALUEAABkcnMvZG93bnJldi54&#13;&#10;bWxQSwUGAAAAAAQABADzAAAAvQUAAAAA&#13;&#10;" filled="f">
            <o:lock v:ext="edit" rotation="t" aspectratio="t" verticies="t" text="t" shapetype="t"/>
            <w10:anchorlock/>
          </v:rect>
        </w:pict>
      </w:r>
    </w:p>
    <w:p w14:paraId="63AFA3A0"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outlineLvl w:val="1"/>
        <w:rPr>
          <w:rFonts w:ascii="Arial" w:eastAsia="Times New Roman" w:hAnsi="Arial" w:cs="Arial"/>
          <w:b/>
          <w:bCs/>
          <w:color w:val="101010"/>
          <w:kern w:val="0"/>
          <w:sz w:val="36"/>
          <w:szCs w:val="36"/>
          <w:lang w:eastAsia="tr-TR"/>
          <w14:ligatures w14:val="none"/>
        </w:rPr>
      </w:pPr>
      <w:r w:rsidRPr="00624967">
        <w:rPr>
          <w:rFonts w:ascii="Arial" w:eastAsia="Times New Roman" w:hAnsi="Arial" w:cs="Arial"/>
          <w:b/>
          <w:bCs/>
          <w:color w:val="101010"/>
          <w:kern w:val="0"/>
          <w:sz w:val="36"/>
          <w:szCs w:val="36"/>
          <w:lang w:eastAsia="tr-TR"/>
          <w14:ligatures w14:val="none"/>
        </w:rPr>
        <w:t>8. SONUÇ VE BİLİMSEL KATKI ÖZETİ</w:t>
      </w:r>
    </w:p>
    <w:p w14:paraId="64252231"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outlineLvl w:val="2"/>
        <w:rPr>
          <w:rFonts w:ascii="Arial" w:eastAsia="Times New Roman" w:hAnsi="Arial" w:cs="Arial"/>
          <w:color w:val="101010"/>
          <w:kern w:val="0"/>
          <w:sz w:val="27"/>
          <w:szCs w:val="27"/>
          <w:lang w:eastAsia="tr-TR"/>
          <w14:ligatures w14:val="none"/>
        </w:rPr>
      </w:pPr>
      <w:r w:rsidRPr="00624967">
        <w:rPr>
          <w:rFonts w:ascii="Arial" w:eastAsia="Times New Roman" w:hAnsi="Arial" w:cs="Arial"/>
          <w:color w:val="101010"/>
          <w:kern w:val="0"/>
          <w:sz w:val="27"/>
          <w:szCs w:val="27"/>
          <w:lang w:eastAsia="tr-TR"/>
          <w14:ligatures w14:val="none"/>
        </w:rPr>
        <w:t>8.1 Projenin Özgün Bilimsel Katkıları</w:t>
      </w:r>
    </w:p>
    <w:p w14:paraId="7F9D8F4F"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after="0"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Bu proje, aşağıdaki özgün bilimsel ve teknolojik katkıları bir arada sunan, Türkiye'de bu alanda ilk kapsamlı bütünleşik sistem mimarisini temsil etmektedir:</w:t>
      </w:r>
    </w:p>
    <w:p w14:paraId="5A8FBDE9" w14:textId="77777777" w:rsidR="00624967" w:rsidRPr="00624967" w:rsidRDefault="00624967" w:rsidP="00624967">
      <w:pPr>
        <w:numPr>
          <w:ilvl w:val="0"/>
          <w:numId w:val="30"/>
        </w:numPr>
        <w:pBdr>
          <w:top w:val="single" w:sz="2" w:space="0" w:color="auto"/>
          <w:left w:val="single" w:sz="2" w:space="0" w:color="auto"/>
          <w:bottom w:val="single" w:sz="2" w:space="0" w:color="auto"/>
          <w:right w:val="single" w:sz="2" w:space="0" w:color="auto"/>
        </w:pBdr>
        <w:shd w:val="clear" w:color="auto" w:fill="EEEEEE"/>
        <w:spacing w:after="0"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Çok Boyutlu Hibrit Analitik Çerçeve:</w:t>
      </w:r>
      <w:r w:rsidRPr="00624967">
        <w:rPr>
          <w:rFonts w:ascii="Arial" w:eastAsia="Times New Roman" w:hAnsi="Arial" w:cs="Arial"/>
          <w:color w:val="101010"/>
          <w:kern w:val="0"/>
          <w:sz w:val="21"/>
          <w:szCs w:val="21"/>
          <w:lang w:eastAsia="tr-TR"/>
          <w14:ligatures w14:val="none"/>
        </w:rPr>
        <w:t> XGBoost ve 1D-CNN+LSTM modellerinin meta-model füzyonuyla birleştirildiği, iki farklı veri temsili boyutunu eş zamanlı işleyen ve her modelin bağımsız olarak doğrulanabildiği orijinal bir hibrit mimari.</w:t>
      </w:r>
    </w:p>
    <w:p w14:paraId="5775895B" w14:textId="77777777" w:rsidR="00624967" w:rsidRPr="00624967" w:rsidRDefault="00624967" w:rsidP="00624967">
      <w:pPr>
        <w:numPr>
          <w:ilvl w:val="0"/>
          <w:numId w:val="30"/>
        </w:numPr>
        <w:pBdr>
          <w:top w:val="single" w:sz="2" w:space="0" w:color="auto"/>
          <w:left w:val="single" w:sz="2" w:space="0" w:color="auto"/>
          <w:bottom w:val="single" w:sz="2" w:space="0" w:color="auto"/>
          <w:right w:val="single" w:sz="2" w:space="0" w:color="auto"/>
        </w:pBdr>
        <w:shd w:val="clear" w:color="auto" w:fill="EEEEEE"/>
        <w:spacing w:after="0"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Sıfır-Fazlı, Morfoloji-Koruyucu Sinyal İşleme Boru Hattı:</w:t>
      </w:r>
      <w:r w:rsidRPr="00624967">
        <w:rPr>
          <w:rFonts w:ascii="Arial" w:eastAsia="Times New Roman" w:hAnsi="Arial" w:cs="Arial"/>
          <w:color w:val="101010"/>
          <w:kern w:val="0"/>
          <w:sz w:val="21"/>
          <w:szCs w:val="21"/>
          <w:lang w:eastAsia="tr-TR"/>
          <w14:ligatures w14:val="none"/>
        </w:rPr>
        <w:t> ADS1293 özgün gürültü profiline uyarlanmış, klinik interval ölçümlerinde faz gecikmesi sıfıra indirilmiş birleşik wavelet + bidirectional filtreleme mimarisi.</w:t>
      </w:r>
    </w:p>
    <w:p w14:paraId="53234F9C" w14:textId="77777777" w:rsidR="00624967" w:rsidRPr="00624967" w:rsidRDefault="00624967" w:rsidP="00624967">
      <w:pPr>
        <w:numPr>
          <w:ilvl w:val="0"/>
          <w:numId w:val="30"/>
        </w:numPr>
        <w:pBdr>
          <w:top w:val="single" w:sz="2" w:space="0" w:color="auto"/>
          <w:left w:val="single" w:sz="2" w:space="0" w:color="auto"/>
          <w:bottom w:val="single" w:sz="2" w:space="0" w:color="auto"/>
          <w:right w:val="single" w:sz="2" w:space="0" w:color="auto"/>
        </w:pBdr>
        <w:shd w:val="clear" w:color="auto" w:fill="EEEEEE"/>
        <w:spacing w:after="0"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Çok Yöntemli EDR Entegrasyonu:</w:t>
      </w:r>
      <w:r w:rsidRPr="00624967">
        <w:rPr>
          <w:rFonts w:ascii="Arial" w:eastAsia="Times New Roman" w:hAnsi="Arial" w:cs="Arial"/>
          <w:color w:val="101010"/>
          <w:kern w:val="0"/>
          <w:sz w:val="21"/>
          <w:szCs w:val="21"/>
          <w:lang w:eastAsia="tr-TR"/>
          <w14:ligatures w14:val="none"/>
        </w:rPr>
        <w:t> QRS eksen rotasyonu, R-R modülasyonu ve çok derivasyonlu füzyon yöntemlerinin birlikte uygulandığı, ek donanım gerektirmeyen, yapay zeka öznitelik uzayına doğrudan entegre solunum takip modülü.</w:t>
      </w:r>
    </w:p>
    <w:p w14:paraId="0CB1EE90" w14:textId="77777777" w:rsidR="00624967" w:rsidRPr="00624967" w:rsidRDefault="00624967" w:rsidP="00624967">
      <w:pPr>
        <w:numPr>
          <w:ilvl w:val="0"/>
          <w:numId w:val="30"/>
        </w:numPr>
        <w:pBdr>
          <w:top w:val="single" w:sz="2" w:space="0" w:color="auto"/>
          <w:left w:val="single" w:sz="2" w:space="0" w:color="auto"/>
          <w:bottom w:val="single" w:sz="2" w:space="0" w:color="auto"/>
          <w:right w:val="single" w:sz="2" w:space="0" w:color="auto"/>
        </w:pBdr>
        <w:shd w:val="clear" w:color="auto" w:fill="EEEEEE"/>
        <w:spacing w:after="0"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Klinik Gerçeklik Simülasyon Altyapısı:</w:t>
      </w:r>
      <w:r w:rsidRPr="00624967">
        <w:rPr>
          <w:rFonts w:ascii="Arial" w:eastAsia="Times New Roman" w:hAnsi="Arial" w:cs="Arial"/>
          <w:color w:val="101010"/>
          <w:kern w:val="0"/>
          <w:sz w:val="21"/>
          <w:szCs w:val="21"/>
          <w:lang w:eastAsia="tr-TR"/>
          <w14:ligatures w14:val="none"/>
        </w:rPr>
        <w:t> EKG-SMOTE, Mixup ve sistematik artefakt enjeksiyonunun birleşimiyle klinik veri heterojenliğini gerçekçi biçimde modelleme kapasitesi.</w:t>
      </w:r>
    </w:p>
    <w:p w14:paraId="2119CA74" w14:textId="77777777" w:rsidR="00624967" w:rsidRPr="00624967" w:rsidRDefault="00624967" w:rsidP="00624967">
      <w:pPr>
        <w:numPr>
          <w:ilvl w:val="0"/>
          <w:numId w:val="30"/>
        </w:numPr>
        <w:pBdr>
          <w:top w:val="single" w:sz="2" w:space="0" w:color="auto"/>
          <w:left w:val="single" w:sz="2" w:space="0" w:color="auto"/>
          <w:bottom w:val="single" w:sz="2" w:space="0" w:color="auto"/>
          <w:right w:val="single" w:sz="2" w:space="0" w:color="auto"/>
        </w:pBdr>
        <w:shd w:val="clear" w:color="auto" w:fill="EEEEEE"/>
        <w:spacing w:after="0"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Çift Katmanlı Açıklanabilir Yapay Zeka Çerçevesi (SHAP + Grad-CAM):</w:t>
      </w:r>
      <w:r w:rsidRPr="00624967">
        <w:rPr>
          <w:rFonts w:ascii="Arial" w:eastAsia="Times New Roman" w:hAnsi="Arial" w:cs="Arial"/>
          <w:color w:val="101010"/>
          <w:kern w:val="0"/>
          <w:sz w:val="21"/>
          <w:szCs w:val="21"/>
          <w:lang w:eastAsia="tr-TR"/>
          <w14:ligatures w14:val="none"/>
        </w:rPr>
        <w:t> Hibrit modelin her bileşenini kendi analitik doğasına uygun bir şeffaflık aracıyla eşleştiren, klinisyen-odaklı, düzenleyici-uyumlu birleşik açıklanabilirlik mimarisi.</w:t>
      </w:r>
    </w:p>
    <w:p w14:paraId="75788A32"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outlineLvl w:val="2"/>
        <w:rPr>
          <w:rFonts w:ascii="Arial" w:eastAsia="Times New Roman" w:hAnsi="Arial" w:cs="Arial"/>
          <w:color w:val="101010"/>
          <w:kern w:val="0"/>
          <w:sz w:val="27"/>
          <w:szCs w:val="27"/>
          <w:lang w:eastAsia="tr-TR"/>
          <w14:ligatures w14:val="none"/>
        </w:rPr>
      </w:pPr>
      <w:r w:rsidRPr="00624967">
        <w:rPr>
          <w:rFonts w:ascii="Arial" w:eastAsia="Times New Roman" w:hAnsi="Arial" w:cs="Arial"/>
          <w:color w:val="101010"/>
          <w:kern w:val="0"/>
          <w:sz w:val="27"/>
          <w:szCs w:val="27"/>
          <w:lang w:eastAsia="tr-TR"/>
          <w14:ligatures w14:val="none"/>
        </w:rPr>
        <w:t>8.2 Beklenen Klinik Etki</w:t>
      </w:r>
    </w:p>
    <w:p w14:paraId="2C5A9A00"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after="0"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Bu mimarinin başarılı klinisyen entegrasyonu durumunda:</w:t>
      </w:r>
    </w:p>
    <w:p w14:paraId="2AD2B2D1" w14:textId="77777777" w:rsidR="00624967" w:rsidRPr="00624967" w:rsidRDefault="00624967" w:rsidP="00624967">
      <w:pPr>
        <w:numPr>
          <w:ilvl w:val="0"/>
          <w:numId w:val="31"/>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Kardiyak anomali tespitinde erken uyarı kapasitesinin artması, acil kardiyoloji müdahalelerine yönlendirme süresini kısaltabilecektir.</w:t>
      </w:r>
    </w:p>
    <w:p w14:paraId="7022B3F8" w14:textId="77777777" w:rsidR="00624967" w:rsidRPr="00624967" w:rsidRDefault="00624967" w:rsidP="00624967">
      <w:pPr>
        <w:numPr>
          <w:ilvl w:val="0"/>
          <w:numId w:val="31"/>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Giyilebilir EKG cihazlarından elde edilen EDR verisiyle entegre kardiyorespiratuar izleme, mevcut altyapıya ek donanım yatırımı gerektirmeksizin solunum takibini klinik iş akışına dahil etme imkânı sunacaktır.</w:t>
      </w:r>
    </w:p>
    <w:p w14:paraId="7E5F2C33" w14:textId="77777777" w:rsidR="00624967" w:rsidRPr="00624967" w:rsidRDefault="00624967" w:rsidP="00624967">
      <w:pPr>
        <w:numPr>
          <w:ilvl w:val="0"/>
          <w:numId w:val="31"/>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Açıklanabilirlik çerçevesi, klinisyen güvenini artırarak yapay zeka sisteminin pratik kullanım oranını yükseltmek için kritik bir etken olarak işlev görecektir.</w:t>
      </w:r>
    </w:p>
    <w:p w14:paraId="242F8B27"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outlineLvl w:val="2"/>
        <w:rPr>
          <w:rFonts w:ascii="Arial" w:eastAsia="Times New Roman" w:hAnsi="Arial" w:cs="Arial"/>
          <w:color w:val="101010"/>
          <w:kern w:val="0"/>
          <w:sz w:val="27"/>
          <w:szCs w:val="27"/>
          <w:lang w:eastAsia="tr-TR"/>
          <w14:ligatures w14:val="none"/>
        </w:rPr>
      </w:pPr>
      <w:r w:rsidRPr="00624967">
        <w:rPr>
          <w:rFonts w:ascii="Arial" w:eastAsia="Times New Roman" w:hAnsi="Arial" w:cs="Arial"/>
          <w:color w:val="101010"/>
          <w:kern w:val="0"/>
          <w:sz w:val="27"/>
          <w:szCs w:val="27"/>
          <w:lang w:eastAsia="tr-TR"/>
          <w14:ligatures w14:val="none"/>
        </w:rPr>
        <w:t>8.3 Ar-Ge Yol Haritası</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11"/>
        <w:gridCol w:w="974"/>
        <w:gridCol w:w="7281"/>
      </w:tblGrid>
      <w:tr w:rsidR="00624967" w:rsidRPr="00624967" w14:paraId="601BCA5F"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4EFA1CED" w14:textId="77777777" w:rsidR="00624967" w:rsidRPr="00624967" w:rsidRDefault="00624967" w:rsidP="00624967">
            <w:pPr>
              <w:spacing w:after="0" w:line="240" w:lineRule="auto"/>
              <w:rPr>
                <w:rFonts w:ascii="Times New Roman" w:eastAsia="Times New Roman" w:hAnsi="Times New Roman" w:cs="Times New Roman"/>
                <w:kern w:val="0"/>
                <w:lang w:eastAsia="tr-TR"/>
                <w14:ligatures w14:val="none"/>
              </w:rPr>
            </w:pPr>
            <w:r w:rsidRPr="00624967">
              <w:rPr>
                <w:rFonts w:ascii="Times New Roman" w:eastAsia="Times New Roman" w:hAnsi="Times New Roman" w:cs="Times New Roman"/>
                <w:kern w:val="0"/>
                <w:lang w:eastAsia="tr-TR"/>
                <w14:ligatures w14:val="none"/>
              </w:rPr>
              <w:t>Aşama</w:t>
            </w:r>
          </w:p>
        </w:tc>
        <w:tc>
          <w:tcPr>
            <w:tcW w:w="0" w:type="auto"/>
            <w:tcBorders>
              <w:top w:val="single" w:sz="2" w:space="0" w:color="auto"/>
              <w:left w:val="single" w:sz="6" w:space="0" w:color="auto"/>
              <w:bottom w:val="single" w:sz="6" w:space="0" w:color="auto"/>
              <w:right w:val="single" w:sz="6" w:space="0" w:color="auto"/>
            </w:tcBorders>
            <w:vAlign w:val="center"/>
            <w:hideMark/>
          </w:tcPr>
          <w:p w14:paraId="6C348E0E" w14:textId="77777777" w:rsidR="00624967" w:rsidRPr="00624967" w:rsidRDefault="00624967" w:rsidP="00624967">
            <w:pPr>
              <w:spacing w:after="0" w:line="240" w:lineRule="auto"/>
              <w:rPr>
                <w:rFonts w:ascii="Times New Roman" w:eastAsia="Times New Roman" w:hAnsi="Times New Roman" w:cs="Times New Roman"/>
                <w:kern w:val="0"/>
                <w:lang w:eastAsia="tr-TR"/>
                <w14:ligatures w14:val="none"/>
              </w:rPr>
            </w:pPr>
            <w:r w:rsidRPr="00624967">
              <w:rPr>
                <w:rFonts w:ascii="Times New Roman" w:eastAsia="Times New Roman" w:hAnsi="Times New Roman" w:cs="Times New Roman"/>
                <w:kern w:val="0"/>
                <w:lang w:eastAsia="tr-TR"/>
                <w14:ligatures w14:val="none"/>
              </w:rPr>
              <w:t>Süre</w:t>
            </w:r>
          </w:p>
        </w:tc>
        <w:tc>
          <w:tcPr>
            <w:tcW w:w="0" w:type="auto"/>
            <w:tcBorders>
              <w:top w:val="single" w:sz="2" w:space="0" w:color="auto"/>
              <w:left w:val="single" w:sz="6" w:space="0" w:color="auto"/>
              <w:bottom w:val="single" w:sz="6" w:space="0" w:color="auto"/>
              <w:right w:val="single" w:sz="2" w:space="0" w:color="auto"/>
            </w:tcBorders>
            <w:vAlign w:val="center"/>
            <w:hideMark/>
          </w:tcPr>
          <w:p w14:paraId="373AA6BF" w14:textId="77777777" w:rsidR="00624967" w:rsidRPr="00624967" w:rsidRDefault="00624967" w:rsidP="00624967">
            <w:pPr>
              <w:spacing w:after="0" w:line="240" w:lineRule="auto"/>
              <w:rPr>
                <w:rFonts w:ascii="Times New Roman" w:eastAsia="Times New Roman" w:hAnsi="Times New Roman" w:cs="Times New Roman"/>
                <w:kern w:val="0"/>
                <w:lang w:eastAsia="tr-TR"/>
                <w14:ligatures w14:val="none"/>
              </w:rPr>
            </w:pPr>
            <w:r w:rsidRPr="00624967">
              <w:rPr>
                <w:rFonts w:ascii="Times New Roman" w:eastAsia="Times New Roman" w:hAnsi="Times New Roman" w:cs="Times New Roman"/>
                <w:kern w:val="0"/>
                <w:lang w:eastAsia="tr-TR"/>
                <w14:ligatures w14:val="none"/>
              </w:rPr>
              <w:t>Hedef</w:t>
            </w:r>
          </w:p>
        </w:tc>
      </w:tr>
      <w:tr w:rsidR="00624967" w:rsidRPr="00624967" w14:paraId="4ECDA08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52F8850" w14:textId="77777777" w:rsidR="00624967" w:rsidRPr="00624967" w:rsidRDefault="00624967" w:rsidP="00624967">
            <w:pPr>
              <w:spacing w:after="0" w:line="240" w:lineRule="auto"/>
              <w:rPr>
                <w:rFonts w:ascii="Times New Roman" w:eastAsia="Times New Roman" w:hAnsi="Times New Roman" w:cs="Times New Roman"/>
                <w:kern w:val="0"/>
                <w:lang w:eastAsia="tr-TR"/>
                <w14:ligatures w14:val="none"/>
              </w:rPr>
            </w:pPr>
            <w:r w:rsidRPr="00624967">
              <w:rPr>
                <w:rFonts w:ascii="Times New Roman" w:eastAsia="Times New Roman" w:hAnsi="Times New Roman" w:cs="Times New Roman"/>
                <w:b/>
                <w:bCs/>
                <w:kern w:val="0"/>
                <w:bdr w:val="single" w:sz="2" w:space="0" w:color="auto" w:frame="1"/>
                <w:lang w:eastAsia="tr-TR"/>
                <w14:ligatures w14:val="none"/>
              </w:rPr>
              <w:t>Faz I</w:t>
            </w:r>
          </w:p>
        </w:tc>
        <w:tc>
          <w:tcPr>
            <w:tcW w:w="0" w:type="auto"/>
            <w:tcBorders>
              <w:top w:val="single" w:sz="6" w:space="0" w:color="auto"/>
              <w:left w:val="single" w:sz="6" w:space="0" w:color="auto"/>
              <w:bottom w:val="single" w:sz="6" w:space="0" w:color="auto"/>
              <w:right w:val="single" w:sz="6" w:space="0" w:color="auto"/>
            </w:tcBorders>
            <w:vAlign w:val="center"/>
            <w:hideMark/>
          </w:tcPr>
          <w:p w14:paraId="2B8D2AD3" w14:textId="77777777" w:rsidR="00624967" w:rsidRPr="00624967" w:rsidRDefault="00624967" w:rsidP="00624967">
            <w:pPr>
              <w:spacing w:after="0" w:line="240" w:lineRule="auto"/>
              <w:rPr>
                <w:rFonts w:ascii="Times New Roman" w:eastAsia="Times New Roman" w:hAnsi="Times New Roman" w:cs="Times New Roman"/>
                <w:kern w:val="0"/>
                <w:lang w:eastAsia="tr-TR"/>
                <w14:ligatures w14:val="none"/>
              </w:rPr>
            </w:pPr>
            <w:r w:rsidRPr="00624967">
              <w:rPr>
                <w:rFonts w:ascii="Times New Roman" w:eastAsia="Times New Roman" w:hAnsi="Times New Roman" w:cs="Times New Roman"/>
                <w:kern w:val="0"/>
                <w:lang w:eastAsia="tr-TR"/>
                <w14:ligatures w14:val="none"/>
              </w:rPr>
              <w:t>0–6 Ay</w:t>
            </w:r>
          </w:p>
        </w:tc>
        <w:tc>
          <w:tcPr>
            <w:tcW w:w="0" w:type="auto"/>
            <w:tcBorders>
              <w:top w:val="single" w:sz="6" w:space="0" w:color="auto"/>
              <w:left w:val="single" w:sz="6" w:space="0" w:color="auto"/>
              <w:bottom w:val="single" w:sz="6" w:space="0" w:color="auto"/>
              <w:right w:val="single" w:sz="2" w:space="0" w:color="auto"/>
            </w:tcBorders>
            <w:vAlign w:val="center"/>
            <w:hideMark/>
          </w:tcPr>
          <w:p w14:paraId="61B0983F" w14:textId="77777777" w:rsidR="00624967" w:rsidRPr="00624967" w:rsidRDefault="00624967" w:rsidP="00624967">
            <w:pPr>
              <w:spacing w:after="0" w:line="240" w:lineRule="auto"/>
              <w:rPr>
                <w:rFonts w:ascii="Times New Roman" w:eastAsia="Times New Roman" w:hAnsi="Times New Roman" w:cs="Times New Roman"/>
                <w:kern w:val="0"/>
                <w:lang w:eastAsia="tr-TR"/>
                <w14:ligatures w14:val="none"/>
              </w:rPr>
            </w:pPr>
            <w:r w:rsidRPr="00624967">
              <w:rPr>
                <w:rFonts w:ascii="Times New Roman" w:eastAsia="Times New Roman" w:hAnsi="Times New Roman" w:cs="Times New Roman"/>
                <w:kern w:val="0"/>
                <w:lang w:eastAsia="tr-TR"/>
                <w14:ligatures w14:val="none"/>
              </w:rPr>
              <w:t>Sinyal ön işleme boru hattı ve öznitelik mühendisliği altyapısının geliştirilmesi</w:t>
            </w:r>
          </w:p>
        </w:tc>
      </w:tr>
      <w:tr w:rsidR="00624967" w:rsidRPr="00624967" w14:paraId="1803B36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194F7C5" w14:textId="77777777" w:rsidR="00624967" w:rsidRPr="00624967" w:rsidRDefault="00624967" w:rsidP="00624967">
            <w:pPr>
              <w:spacing w:after="0" w:line="240" w:lineRule="auto"/>
              <w:rPr>
                <w:rFonts w:ascii="Times New Roman" w:eastAsia="Times New Roman" w:hAnsi="Times New Roman" w:cs="Times New Roman"/>
                <w:kern w:val="0"/>
                <w:lang w:eastAsia="tr-TR"/>
                <w14:ligatures w14:val="none"/>
              </w:rPr>
            </w:pPr>
            <w:r w:rsidRPr="00624967">
              <w:rPr>
                <w:rFonts w:ascii="Times New Roman" w:eastAsia="Times New Roman" w:hAnsi="Times New Roman" w:cs="Times New Roman"/>
                <w:b/>
                <w:bCs/>
                <w:kern w:val="0"/>
                <w:bdr w:val="single" w:sz="2" w:space="0" w:color="auto" w:frame="1"/>
                <w:lang w:eastAsia="tr-TR"/>
                <w14:ligatures w14:val="none"/>
              </w:rPr>
              <w:t>Faz II</w:t>
            </w:r>
          </w:p>
        </w:tc>
        <w:tc>
          <w:tcPr>
            <w:tcW w:w="0" w:type="auto"/>
            <w:tcBorders>
              <w:top w:val="single" w:sz="6" w:space="0" w:color="auto"/>
              <w:left w:val="single" w:sz="6" w:space="0" w:color="auto"/>
              <w:bottom w:val="single" w:sz="6" w:space="0" w:color="auto"/>
              <w:right w:val="single" w:sz="6" w:space="0" w:color="auto"/>
            </w:tcBorders>
            <w:vAlign w:val="center"/>
            <w:hideMark/>
          </w:tcPr>
          <w:p w14:paraId="0AF22366" w14:textId="77777777" w:rsidR="00624967" w:rsidRPr="00624967" w:rsidRDefault="00624967" w:rsidP="00624967">
            <w:pPr>
              <w:spacing w:after="0" w:line="240" w:lineRule="auto"/>
              <w:rPr>
                <w:rFonts w:ascii="Times New Roman" w:eastAsia="Times New Roman" w:hAnsi="Times New Roman" w:cs="Times New Roman"/>
                <w:kern w:val="0"/>
                <w:lang w:eastAsia="tr-TR"/>
                <w14:ligatures w14:val="none"/>
              </w:rPr>
            </w:pPr>
            <w:r w:rsidRPr="00624967">
              <w:rPr>
                <w:rFonts w:ascii="Times New Roman" w:eastAsia="Times New Roman" w:hAnsi="Times New Roman" w:cs="Times New Roman"/>
                <w:kern w:val="0"/>
                <w:lang w:eastAsia="tr-TR"/>
                <w14:ligatures w14:val="none"/>
              </w:rPr>
              <w:t>6–12 Ay</w:t>
            </w:r>
          </w:p>
        </w:tc>
        <w:tc>
          <w:tcPr>
            <w:tcW w:w="0" w:type="auto"/>
            <w:tcBorders>
              <w:top w:val="single" w:sz="6" w:space="0" w:color="auto"/>
              <w:left w:val="single" w:sz="6" w:space="0" w:color="auto"/>
              <w:bottom w:val="single" w:sz="6" w:space="0" w:color="auto"/>
              <w:right w:val="single" w:sz="2" w:space="0" w:color="auto"/>
            </w:tcBorders>
            <w:vAlign w:val="center"/>
            <w:hideMark/>
          </w:tcPr>
          <w:p w14:paraId="0644C9F0" w14:textId="77777777" w:rsidR="00624967" w:rsidRPr="00624967" w:rsidRDefault="00624967" w:rsidP="00624967">
            <w:pPr>
              <w:spacing w:after="0" w:line="240" w:lineRule="auto"/>
              <w:rPr>
                <w:rFonts w:ascii="Times New Roman" w:eastAsia="Times New Roman" w:hAnsi="Times New Roman" w:cs="Times New Roman"/>
                <w:kern w:val="0"/>
                <w:lang w:eastAsia="tr-TR"/>
                <w14:ligatures w14:val="none"/>
              </w:rPr>
            </w:pPr>
            <w:r w:rsidRPr="00624967">
              <w:rPr>
                <w:rFonts w:ascii="Times New Roman" w:eastAsia="Times New Roman" w:hAnsi="Times New Roman" w:cs="Times New Roman"/>
                <w:kern w:val="0"/>
                <w:lang w:eastAsia="tr-TR"/>
                <w14:ligatures w14:val="none"/>
              </w:rPr>
              <w:t>XGBoost ve 1D-CNN+LSTM modellerinin bağımsız geliştirilmesi ve doğrulanması</w:t>
            </w:r>
          </w:p>
        </w:tc>
      </w:tr>
      <w:tr w:rsidR="00624967" w:rsidRPr="00624967" w14:paraId="3CAE2EF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10697F6" w14:textId="77777777" w:rsidR="00624967" w:rsidRPr="00624967" w:rsidRDefault="00624967" w:rsidP="00624967">
            <w:pPr>
              <w:spacing w:after="0" w:line="240" w:lineRule="auto"/>
              <w:rPr>
                <w:rFonts w:ascii="Times New Roman" w:eastAsia="Times New Roman" w:hAnsi="Times New Roman" w:cs="Times New Roman"/>
                <w:kern w:val="0"/>
                <w:lang w:eastAsia="tr-TR"/>
                <w14:ligatures w14:val="none"/>
              </w:rPr>
            </w:pPr>
            <w:r w:rsidRPr="00624967">
              <w:rPr>
                <w:rFonts w:ascii="Times New Roman" w:eastAsia="Times New Roman" w:hAnsi="Times New Roman" w:cs="Times New Roman"/>
                <w:b/>
                <w:bCs/>
                <w:kern w:val="0"/>
                <w:bdr w:val="single" w:sz="2" w:space="0" w:color="auto" w:frame="1"/>
                <w:lang w:eastAsia="tr-TR"/>
                <w14:ligatures w14:val="none"/>
              </w:rPr>
              <w:lastRenderedPageBreak/>
              <w:t>Faz III</w:t>
            </w:r>
          </w:p>
        </w:tc>
        <w:tc>
          <w:tcPr>
            <w:tcW w:w="0" w:type="auto"/>
            <w:tcBorders>
              <w:top w:val="single" w:sz="6" w:space="0" w:color="auto"/>
              <w:left w:val="single" w:sz="6" w:space="0" w:color="auto"/>
              <w:bottom w:val="single" w:sz="6" w:space="0" w:color="auto"/>
              <w:right w:val="single" w:sz="6" w:space="0" w:color="auto"/>
            </w:tcBorders>
            <w:vAlign w:val="center"/>
            <w:hideMark/>
          </w:tcPr>
          <w:p w14:paraId="5500A9E2" w14:textId="77777777" w:rsidR="00624967" w:rsidRPr="00624967" w:rsidRDefault="00624967" w:rsidP="00624967">
            <w:pPr>
              <w:spacing w:after="0" w:line="240" w:lineRule="auto"/>
              <w:rPr>
                <w:rFonts w:ascii="Times New Roman" w:eastAsia="Times New Roman" w:hAnsi="Times New Roman" w:cs="Times New Roman"/>
                <w:kern w:val="0"/>
                <w:lang w:eastAsia="tr-TR"/>
                <w14:ligatures w14:val="none"/>
              </w:rPr>
            </w:pPr>
            <w:r w:rsidRPr="00624967">
              <w:rPr>
                <w:rFonts w:ascii="Times New Roman" w:eastAsia="Times New Roman" w:hAnsi="Times New Roman" w:cs="Times New Roman"/>
                <w:kern w:val="0"/>
                <w:lang w:eastAsia="tr-TR"/>
                <w14:ligatures w14:val="none"/>
              </w:rPr>
              <w:t>12–18 Ay</w:t>
            </w:r>
          </w:p>
        </w:tc>
        <w:tc>
          <w:tcPr>
            <w:tcW w:w="0" w:type="auto"/>
            <w:tcBorders>
              <w:top w:val="single" w:sz="6" w:space="0" w:color="auto"/>
              <w:left w:val="single" w:sz="6" w:space="0" w:color="auto"/>
              <w:bottom w:val="single" w:sz="6" w:space="0" w:color="auto"/>
              <w:right w:val="single" w:sz="2" w:space="0" w:color="auto"/>
            </w:tcBorders>
            <w:vAlign w:val="center"/>
            <w:hideMark/>
          </w:tcPr>
          <w:p w14:paraId="15822410" w14:textId="77777777" w:rsidR="00624967" w:rsidRPr="00624967" w:rsidRDefault="00624967" w:rsidP="00624967">
            <w:pPr>
              <w:spacing w:after="0" w:line="240" w:lineRule="auto"/>
              <w:rPr>
                <w:rFonts w:ascii="Times New Roman" w:eastAsia="Times New Roman" w:hAnsi="Times New Roman" w:cs="Times New Roman"/>
                <w:kern w:val="0"/>
                <w:lang w:eastAsia="tr-TR"/>
                <w14:ligatures w14:val="none"/>
              </w:rPr>
            </w:pPr>
            <w:r w:rsidRPr="00624967">
              <w:rPr>
                <w:rFonts w:ascii="Times New Roman" w:eastAsia="Times New Roman" w:hAnsi="Times New Roman" w:cs="Times New Roman"/>
                <w:kern w:val="0"/>
                <w:lang w:eastAsia="tr-TR"/>
                <w14:ligatures w14:val="none"/>
              </w:rPr>
              <w:t>Hibrit füzyon katmanı ve Optuna optimizasyon döngüsünün entegrasyonu</w:t>
            </w:r>
          </w:p>
        </w:tc>
      </w:tr>
      <w:tr w:rsidR="00624967" w:rsidRPr="00624967" w14:paraId="0ED29BB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14B7EB7" w14:textId="77777777" w:rsidR="00624967" w:rsidRPr="00624967" w:rsidRDefault="00624967" w:rsidP="00624967">
            <w:pPr>
              <w:spacing w:after="0" w:line="240" w:lineRule="auto"/>
              <w:rPr>
                <w:rFonts w:ascii="Times New Roman" w:eastAsia="Times New Roman" w:hAnsi="Times New Roman" w:cs="Times New Roman"/>
                <w:kern w:val="0"/>
                <w:lang w:eastAsia="tr-TR"/>
                <w14:ligatures w14:val="none"/>
              </w:rPr>
            </w:pPr>
            <w:r w:rsidRPr="00624967">
              <w:rPr>
                <w:rFonts w:ascii="Times New Roman" w:eastAsia="Times New Roman" w:hAnsi="Times New Roman" w:cs="Times New Roman"/>
                <w:b/>
                <w:bCs/>
                <w:kern w:val="0"/>
                <w:bdr w:val="single" w:sz="2" w:space="0" w:color="auto" w:frame="1"/>
                <w:lang w:eastAsia="tr-TR"/>
                <w14:ligatures w14:val="none"/>
              </w:rPr>
              <w:t>Faz IV</w:t>
            </w:r>
          </w:p>
        </w:tc>
        <w:tc>
          <w:tcPr>
            <w:tcW w:w="0" w:type="auto"/>
            <w:tcBorders>
              <w:top w:val="single" w:sz="6" w:space="0" w:color="auto"/>
              <w:left w:val="single" w:sz="6" w:space="0" w:color="auto"/>
              <w:bottom w:val="single" w:sz="6" w:space="0" w:color="auto"/>
              <w:right w:val="single" w:sz="6" w:space="0" w:color="auto"/>
            </w:tcBorders>
            <w:vAlign w:val="center"/>
            <w:hideMark/>
          </w:tcPr>
          <w:p w14:paraId="4848D792" w14:textId="77777777" w:rsidR="00624967" w:rsidRPr="00624967" w:rsidRDefault="00624967" w:rsidP="00624967">
            <w:pPr>
              <w:spacing w:after="0" w:line="240" w:lineRule="auto"/>
              <w:rPr>
                <w:rFonts w:ascii="Times New Roman" w:eastAsia="Times New Roman" w:hAnsi="Times New Roman" w:cs="Times New Roman"/>
                <w:kern w:val="0"/>
                <w:lang w:eastAsia="tr-TR"/>
                <w14:ligatures w14:val="none"/>
              </w:rPr>
            </w:pPr>
            <w:r w:rsidRPr="00624967">
              <w:rPr>
                <w:rFonts w:ascii="Times New Roman" w:eastAsia="Times New Roman" w:hAnsi="Times New Roman" w:cs="Times New Roman"/>
                <w:kern w:val="0"/>
                <w:lang w:eastAsia="tr-TR"/>
                <w14:ligatures w14:val="none"/>
              </w:rPr>
              <w:t>18–24 Ay</w:t>
            </w:r>
          </w:p>
        </w:tc>
        <w:tc>
          <w:tcPr>
            <w:tcW w:w="0" w:type="auto"/>
            <w:tcBorders>
              <w:top w:val="single" w:sz="6" w:space="0" w:color="auto"/>
              <w:left w:val="single" w:sz="6" w:space="0" w:color="auto"/>
              <w:bottom w:val="single" w:sz="6" w:space="0" w:color="auto"/>
              <w:right w:val="single" w:sz="2" w:space="0" w:color="auto"/>
            </w:tcBorders>
            <w:vAlign w:val="center"/>
            <w:hideMark/>
          </w:tcPr>
          <w:p w14:paraId="2D82D282" w14:textId="77777777" w:rsidR="00624967" w:rsidRPr="00624967" w:rsidRDefault="00624967" w:rsidP="00624967">
            <w:pPr>
              <w:spacing w:after="0" w:line="240" w:lineRule="auto"/>
              <w:rPr>
                <w:rFonts w:ascii="Times New Roman" w:eastAsia="Times New Roman" w:hAnsi="Times New Roman" w:cs="Times New Roman"/>
                <w:kern w:val="0"/>
                <w:lang w:eastAsia="tr-TR"/>
                <w14:ligatures w14:val="none"/>
              </w:rPr>
            </w:pPr>
            <w:r w:rsidRPr="00624967">
              <w:rPr>
                <w:rFonts w:ascii="Times New Roman" w:eastAsia="Times New Roman" w:hAnsi="Times New Roman" w:cs="Times New Roman"/>
                <w:kern w:val="0"/>
                <w:lang w:eastAsia="tr-TR"/>
                <w14:ligatures w14:val="none"/>
              </w:rPr>
              <w:t>SHAP + Grad-CAM açıklanabilirlik katmanı ve arka uç sistem entegrasyonu</w:t>
            </w:r>
          </w:p>
        </w:tc>
      </w:tr>
      <w:tr w:rsidR="00624967" w:rsidRPr="00624967" w14:paraId="50A226F9"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40ABC6AB" w14:textId="77777777" w:rsidR="00624967" w:rsidRPr="00624967" w:rsidRDefault="00624967" w:rsidP="00624967">
            <w:pPr>
              <w:spacing w:after="0" w:line="240" w:lineRule="auto"/>
              <w:rPr>
                <w:rFonts w:ascii="Times New Roman" w:eastAsia="Times New Roman" w:hAnsi="Times New Roman" w:cs="Times New Roman"/>
                <w:kern w:val="0"/>
                <w:lang w:eastAsia="tr-TR"/>
                <w14:ligatures w14:val="none"/>
              </w:rPr>
            </w:pPr>
            <w:r w:rsidRPr="00624967">
              <w:rPr>
                <w:rFonts w:ascii="Times New Roman" w:eastAsia="Times New Roman" w:hAnsi="Times New Roman" w:cs="Times New Roman"/>
                <w:b/>
                <w:bCs/>
                <w:kern w:val="0"/>
                <w:bdr w:val="single" w:sz="2" w:space="0" w:color="auto" w:frame="1"/>
                <w:lang w:eastAsia="tr-TR"/>
                <w14:ligatures w14:val="none"/>
              </w:rPr>
              <w:t>Faz V</w:t>
            </w:r>
          </w:p>
        </w:tc>
        <w:tc>
          <w:tcPr>
            <w:tcW w:w="0" w:type="auto"/>
            <w:tcBorders>
              <w:top w:val="single" w:sz="6" w:space="0" w:color="auto"/>
              <w:left w:val="single" w:sz="6" w:space="0" w:color="auto"/>
              <w:bottom w:val="single" w:sz="2" w:space="0" w:color="auto"/>
              <w:right w:val="single" w:sz="6" w:space="0" w:color="auto"/>
            </w:tcBorders>
            <w:vAlign w:val="center"/>
            <w:hideMark/>
          </w:tcPr>
          <w:p w14:paraId="18F16125" w14:textId="77777777" w:rsidR="00624967" w:rsidRPr="00624967" w:rsidRDefault="00624967" w:rsidP="00624967">
            <w:pPr>
              <w:spacing w:after="0" w:line="240" w:lineRule="auto"/>
              <w:rPr>
                <w:rFonts w:ascii="Times New Roman" w:eastAsia="Times New Roman" w:hAnsi="Times New Roman" w:cs="Times New Roman"/>
                <w:kern w:val="0"/>
                <w:lang w:eastAsia="tr-TR"/>
                <w14:ligatures w14:val="none"/>
              </w:rPr>
            </w:pPr>
            <w:r w:rsidRPr="00624967">
              <w:rPr>
                <w:rFonts w:ascii="Times New Roman" w:eastAsia="Times New Roman" w:hAnsi="Times New Roman" w:cs="Times New Roman"/>
                <w:kern w:val="0"/>
                <w:lang w:eastAsia="tr-TR"/>
                <w14:ligatures w14:val="none"/>
              </w:rPr>
              <w:t>24–30 Ay</w:t>
            </w:r>
          </w:p>
        </w:tc>
        <w:tc>
          <w:tcPr>
            <w:tcW w:w="0" w:type="auto"/>
            <w:tcBorders>
              <w:top w:val="single" w:sz="6" w:space="0" w:color="auto"/>
              <w:left w:val="single" w:sz="6" w:space="0" w:color="auto"/>
              <w:bottom w:val="single" w:sz="2" w:space="0" w:color="auto"/>
              <w:right w:val="single" w:sz="2" w:space="0" w:color="auto"/>
            </w:tcBorders>
            <w:vAlign w:val="center"/>
            <w:hideMark/>
          </w:tcPr>
          <w:p w14:paraId="7F2885CE" w14:textId="77777777" w:rsidR="00624967" w:rsidRPr="00624967" w:rsidRDefault="00624967" w:rsidP="00624967">
            <w:pPr>
              <w:spacing w:after="0" w:line="240" w:lineRule="auto"/>
              <w:rPr>
                <w:rFonts w:ascii="Times New Roman" w:eastAsia="Times New Roman" w:hAnsi="Times New Roman" w:cs="Times New Roman"/>
                <w:kern w:val="0"/>
                <w:lang w:eastAsia="tr-TR"/>
                <w14:ligatures w14:val="none"/>
              </w:rPr>
            </w:pPr>
            <w:r w:rsidRPr="00624967">
              <w:rPr>
                <w:rFonts w:ascii="Times New Roman" w:eastAsia="Times New Roman" w:hAnsi="Times New Roman" w:cs="Times New Roman"/>
                <w:kern w:val="0"/>
                <w:lang w:eastAsia="tr-TR"/>
                <w14:ligatures w14:val="none"/>
              </w:rPr>
              <w:t>Klinik pilot çalışma, düzenleyici başvuru hazırlığı ve klinik doğrulama</w:t>
            </w:r>
          </w:p>
        </w:tc>
      </w:tr>
    </w:tbl>
    <w:p w14:paraId="77BDF0F3" w14:textId="77777777" w:rsidR="00624967" w:rsidRPr="00624967" w:rsidRDefault="00675F6C" w:rsidP="00624967">
      <w:pPr>
        <w:spacing w:after="0" w:line="240" w:lineRule="auto"/>
        <w:rPr>
          <w:rFonts w:ascii="Arial" w:eastAsia="Times New Roman" w:hAnsi="Arial" w:cs="Arial"/>
          <w:kern w:val="0"/>
          <w:sz w:val="21"/>
          <w:szCs w:val="21"/>
          <w:lang w:eastAsia="tr-TR"/>
          <w14:ligatures w14:val="none"/>
        </w:rPr>
      </w:pPr>
      <w:r>
        <w:rPr>
          <w:noProof/>
        </w:rPr>
      </w:r>
      <w:r>
        <w:pict w14:anchorId="22FD6E26">
          <v:rect id="Horizontal Line 16" o:spid="_x0000_s1028" style="width:441.4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t5iIWwIAAL4EAAAOAAAAZHJzL2Uyb0RvYy54bWysVE1v2zAMvQ/YfxB0X+1kSZsacYqgH8OA&#13;&#10;bivWDjsrsmwLk0VNVOJkv36U7KbpdhsWAwIpUk/vkWKWV/vOsJ3yqMGWfHKWc6ashErbpuTfnu7e&#13;&#10;LTjDIGwlDFhV8oNCfrV6+2bZu0JNoQVTKc8IxGLRu5K3Ibgiy1C2qhN4Bk5ZCtbgOxHI9U1WedET&#13;&#10;emeyaZ6fZz34ynmQCpF2b4YgXyX8ulYyfKlrVIGZkhO3kFaf1k1cs9VSFI0XrtVypCH+gUUntKVL&#13;&#10;j1A3Igi29fovqE5LDwh1OJPQZVDXWqqkgdRM8j/UPLbCqaSFioPuWCb8f7Dy8+7RPfhIHd09yB/I&#13;&#10;LHwFqtOEk3XdCtuoNToq5Lh1W+nwANoGYnGa4z30rRLV6+0k4engqPUp+UntQ0SILtU+6x0WRw7R&#13;&#10;QWLDNv0nqOiI2AZIZd3XvoscqWBsn7p3OHaPEJmkzfl5Pr9YUJMlxS7n03m6QBTPZ53H8EFBx6JR&#13;&#10;ck+SErbY3WOIXETxnBKvsnCnjUnvw1jWj5Bjj6sYYx7Cdx3apDHSSUEktMFgDqgYwzb6ZnNtPNsJ&#13;&#10;eojrPH4jvQZPsyd5/CWkV0du38fv5AixbZ6vMtoy6hOVYDYcH9TQs048I36nA82Z0V3JF8ccUcSG&#13;&#10;3doqqQxCm8EmbGPH5sR+xGnCYgPVgXpDoqOoOPRktOB/cdbTAJUcf26FV5yZj5Z0X05mszhxyZnN&#13;&#10;L6bk+NPI5jQirCSokgdOSqJ5HYYp3Tqvmza9l6jDwpreRK1Tw15YjWRpSFIfx4GOU3jqp6yXv53V&#13;&#10;bwAAAP//AwBQSwMEFAAGAAgAAAAhAO+4Ak/bAAAABwEAAA8AAABkcnMvZG93bnJldi54bWxMj81O&#13;&#10;wzAQhO9IvIO1SNyoQ6VClMapQn+ulShIwM2NFztqvI5itwlvz8IFLiOtRjM7X7mafCcuOMQ2kIL7&#13;&#10;WQYCqQmmJavg9WV3l4OISZPRXSBU8IURVtX1VakLE0Z6xsshWcElFAutwKXUF1LGxqHXcRZ6JPY+&#13;&#10;w+B14nOw0gx65HLfyXmWPUivW+IPTve4dticDmevYNt/7OuFjbJ+S+79FJ7GndtbpW5vps2SpV6C&#13;&#10;SDilvwT8MPB+qHjYMZzJRNEpYJr0q+zl+ZxZjgoeQVal/L+/+gYAAP//AwBQSwECLQAUAAYACAAA&#13;&#10;ACEAtoM4kv4AAADhAQAAEwAAAAAAAAAAAAAAAAAAAAAAW0NvbnRlbnRfVHlwZXNdLnhtbFBLAQIt&#13;&#10;ABQABgAIAAAAIQA4/SH/1gAAAJQBAAALAAAAAAAAAAAAAAAAAC8BAABfcmVscy8ucmVsc1BLAQIt&#13;&#10;ABQABgAIAAAAIQDUt5iIWwIAAL4EAAAOAAAAAAAAAAAAAAAAAC4CAABkcnMvZTJvRG9jLnhtbFBL&#13;&#10;AQItABQABgAIAAAAIQDvuAJP2wAAAAcBAAAPAAAAAAAAAAAAAAAAALUEAABkcnMvZG93bnJldi54&#13;&#10;bWxQSwUGAAAAAAQABADzAAAAvQUAAAAA&#13;&#10;" filled="f">
            <o:lock v:ext="edit" rotation="t" aspectratio="t" verticies="t" text="t" shapetype="t"/>
            <w10:anchorlock/>
          </v:rect>
        </w:pict>
      </w:r>
    </w:p>
    <w:p w14:paraId="4CD199F4"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outlineLvl w:val="1"/>
        <w:rPr>
          <w:rFonts w:ascii="Arial" w:eastAsia="Times New Roman" w:hAnsi="Arial" w:cs="Arial"/>
          <w:b/>
          <w:bCs/>
          <w:color w:val="101010"/>
          <w:kern w:val="0"/>
          <w:sz w:val="36"/>
          <w:szCs w:val="36"/>
          <w:lang w:eastAsia="tr-TR"/>
          <w14:ligatures w14:val="none"/>
        </w:rPr>
      </w:pPr>
      <w:r w:rsidRPr="00624967">
        <w:rPr>
          <w:rFonts w:ascii="Arial" w:eastAsia="Times New Roman" w:hAnsi="Arial" w:cs="Arial"/>
          <w:b/>
          <w:bCs/>
          <w:color w:val="101010"/>
          <w:kern w:val="0"/>
          <w:sz w:val="36"/>
          <w:szCs w:val="36"/>
          <w:lang w:eastAsia="tr-TR"/>
          <w14:ligatures w14:val="none"/>
        </w:rPr>
        <w:t>9. REFERANSLAR VE STANDARTLAR</w:t>
      </w:r>
    </w:p>
    <w:p w14:paraId="200C1343"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outlineLvl w:val="2"/>
        <w:rPr>
          <w:rFonts w:ascii="Arial" w:eastAsia="Times New Roman" w:hAnsi="Arial" w:cs="Arial"/>
          <w:color w:val="101010"/>
          <w:kern w:val="0"/>
          <w:sz w:val="27"/>
          <w:szCs w:val="27"/>
          <w:lang w:eastAsia="tr-TR"/>
          <w14:ligatures w14:val="none"/>
        </w:rPr>
      </w:pPr>
      <w:r w:rsidRPr="00624967">
        <w:rPr>
          <w:rFonts w:ascii="Arial" w:eastAsia="Times New Roman" w:hAnsi="Arial" w:cs="Arial"/>
          <w:color w:val="101010"/>
          <w:kern w:val="0"/>
          <w:sz w:val="27"/>
          <w:szCs w:val="27"/>
          <w:lang w:eastAsia="tr-TR"/>
          <w14:ligatures w14:val="none"/>
        </w:rPr>
        <w:t>9.1 Temel Bilimsel Referanslar</w:t>
      </w:r>
    </w:p>
    <w:p w14:paraId="0A4BC138" w14:textId="77777777" w:rsidR="00624967" w:rsidRPr="00624967" w:rsidRDefault="00624967" w:rsidP="00624967">
      <w:pPr>
        <w:numPr>
          <w:ilvl w:val="0"/>
          <w:numId w:val="32"/>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Chen, T. &amp; Guestrin, C. (2016). XGBoost: A Scalable Tree Boosting System. </w:t>
      </w:r>
      <w:r w:rsidRPr="00624967">
        <w:rPr>
          <w:rFonts w:ascii="Arial" w:eastAsia="Times New Roman" w:hAnsi="Arial" w:cs="Arial"/>
          <w:i/>
          <w:iCs/>
          <w:color w:val="101010"/>
          <w:kern w:val="0"/>
          <w:sz w:val="21"/>
          <w:szCs w:val="21"/>
          <w:bdr w:val="single" w:sz="2" w:space="0" w:color="auto" w:frame="1"/>
          <w:lang w:eastAsia="tr-TR"/>
          <w14:ligatures w14:val="none"/>
        </w:rPr>
        <w:t>Proceedings of KDD 2016</w:t>
      </w:r>
      <w:r w:rsidRPr="00624967">
        <w:rPr>
          <w:rFonts w:ascii="Arial" w:eastAsia="Times New Roman" w:hAnsi="Arial" w:cs="Arial"/>
          <w:color w:val="101010"/>
          <w:kern w:val="0"/>
          <w:sz w:val="21"/>
          <w:szCs w:val="21"/>
          <w:lang w:eastAsia="tr-TR"/>
          <w14:ligatures w14:val="none"/>
        </w:rPr>
        <w:t>.</w:t>
      </w:r>
    </w:p>
    <w:p w14:paraId="17402696" w14:textId="77777777" w:rsidR="00624967" w:rsidRPr="00624967" w:rsidRDefault="00624967" w:rsidP="00624967">
      <w:pPr>
        <w:numPr>
          <w:ilvl w:val="0"/>
          <w:numId w:val="32"/>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Hannun, A. Y. et al. (2019). Cardiologist-level arrhythmia detection and classification in ambulatory electrocardiograms using a deep neural network. </w:t>
      </w:r>
      <w:r w:rsidRPr="00624967">
        <w:rPr>
          <w:rFonts w:ascii="Arial" w:eastAsia="Times New Roman" w:hAnsi="Arial" w:cs="Arial"/>
          <w:i/>
          <w:iCs/>
          <w:color w:val="101010"/>
          <w:kern w:val="0"/>
          <w:sz w:val="21"/>
          <w:szCs w:val="21"/>
          <w:bdr w:val="single" w:sz="2" w:space="0" w:color="auto" w:frame="1"/>
          <w:lang w:eastAsia="tr-TR"/>
          <w14:ligatures w14:val="none"/>
        </w:rPr>
        <w:t>Nature Medicine</w:t>
      </w:r>
      <w:r w:rsidRPr="00624967">
        <w:rPr>
          <w:rFonts w:ascii="Arial" w:eastAsia="Times New Roman" w:hAnsi="Arial" w:cs="Arial"/>
          <w:color w:val="101010"/>
          <w:kern w:val="0"/>
          <w:sz w:val="21"/>
          <w:szCs w:val="21"/>
          <w:lang w:eastAsia="tr-TR"/>
          <w14:ligatures w14:val="none"/>
        </w:rPr>
        <w:t>, 25(1), 65–69.</w:t>
      </w:r>
    </w:p>
    <w:p w14:paraId="13150689" w14:textId="77777777" w:rsidR="00624967" w:rsidRPr="00624967" w:rsidRDefault="00624967" w:rsidP="00624967">
      <w:pPr>
        <w:numPr>
          <w:ilvl w:val="0"/>
          <w:numId w:val="32"/>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Selvaraju, R. R. et al. (2017). Grad-CAM: Visual Explanations from Deep Networks via Gradient-based Localization. </w:t>
      </w:r>
      <w:r w:rsidRPr="00624967">
        <w:rPr>
          <w:rFonts w:ascii="Arial" w:eastAsia="Times New Roman" w:hAnsi="Arial" w:cs="Arial"/>
          <w:i/>
          <w:iCs/>
          <w:color w:val="101010"/>
          <w:kern w:val="0"/>
          <w:sz w:val="21"/>
          <w:szCs w:val="21"/>
          <w:bdr w:val="single" w:sz="2" w:space="0" w:color="auto" w:frame="1"/>
          <w:lang w:eastAsia="tr-TR"/>
          <w14:ligatures w14:val="none"/>
        </w:rPr>
        <w:t>ICCV 2017</w:t>
      </w:r>
      <w:r w:rsidRPr="00624967">
        <w:rPr>
          <w:rFonts w:ascii="Arial" w:eastAsia="Times New Roman" w:hAnsi="Arial" w:cs="Arial"/>
          <w:color w:val="101010"/>
          <w:kern w:val="0"/>
          <w:sz w:val="21"/>
          <w:szCs w:val="21"/>
          <w:lang w:eastAsia="tr-TR"/>
          <w14:ligatures w14:val="none"/>
        </w:rPr>
        <w:t>.</w:t>
      </w:r>
    </w:p>
    <w:p w14:paraId="28A87888" w14:textId="77777777" w:rsidR="00624967" w:rsidRPr="00624967" w:rsidRDefault="00624967" w:rsidP="00624967">
      <w:pPr>
        <w:numPr>
          <w:ilvl w:val="0"/>
          <w:numId w:val="32"/>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Lundberg, S. M. &amp; Lee, S. I. (2017). A Unified Approach to Interpreting Model Predictions. </w:t>
      </w:r>
      <w:r w:rsidRPr="00624967">
        <w:rPr>
          <w:rFonts w:ascii="Arial" w:eastAsia="Times New Roman" w:hAnsi="Arial" w:cs="Arial"/>
          <w:i/>
          <w:iCs/>
          <w:color w:val="101010"/>
          <w:kern w:val="0"/>
          <w:sz w:val="21"/>
          <w:szCs w:val="21"/>
          <w:bdr w:val="single" w:sz="2" w:space="0" w:color="auto" w:frame="1"/>
          <w:lang w:eastAsia="tr-TR"/>
          <w14:ligatures w14:val="none"/>
        </w:rPr>
        <w:t>NeurIPS 2017</w:t>
      </w:r>
      <w:r w:rsidRPr="00624967">
        <w:rPr>
          <w:rFonts w:ascii="Arial" w:eastAsia="Times New Roman" w:hAnsi="Arial" w:cs="Arial"/>
          <w:color w:val="101010"/>
          <w:kern w:val="0"/>
          <w:sz w:val="21"/>
          <w:szCs w:val="21"/>
          <w:lang w:eastAsia="tr-TR"/>
          <w14:ligatures w14:val="none"/>
        </w:rPr>
        <w:t>.</w:t>
      </w:r>
    </w:p>
    <w:p w14:paraId="6224CD2D" w14:textId="77777777" w:rsidR="00624967" w:rsidRPr="00624967" w:rsidRDefault="00624967" w:rsidP="00624967">
      <w:pPr>
        <w:numPr>
          <w:ilvl w:val="0"/>
          <w:numId w:val="32"/>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Lázaro, J. et al. (2014). ECG-derived respiration methods: a comparative analysis of three different approaches. </w:t>
      </w:r>
      <w:r w:rsidRPr="00624967">
        <w:rPr>
          <w:rFonts w:ascii="Arial" w:eastAsia="Times New Roman" w:hAnsi="Arial" w:cs="Arial"/>
          <w:i/>
          <w:iCs/>
          <w:color w:val="101010"/>
          <w:kern w:val="0"/>
          <w:sz w:val="21"/>
          <w:szCs w:val="21"/>
          <w:bdr w:val="single" w:sz="2" w:space="0" w:color="auto" w:frame="1"/>
          <w:lang w:eastAsia="tr-TR"/>
          <w14:ligatures w14:val="none"/>
        </w:rPr>
        <w:t>Physiological Measurement</w:t>
      </w:r>
      <w:r w:rsidRPr="00624967">
        <w:rPr>
          <w:rFonts w:ascii="Arial" w:eastAsia="Times New Roman" w:hAnsi="Arial" w:cs="Arial"/>
          <w:color w:val="101010"/>
          <w:kern w:val="0"/>
          <w:sz w:val="21"/>
          <w:szCs w:val="21"/>
          <w:lang w:eastAsia="tr-TR"/>
          <w14:ligatures w14:val="none"/>
        </w:rPr>
        <w:t>, 35(6).</w:t>
      </w:r>
    </w:p>
    <w:p w14:paraId="38E01409" w14:textId="77777777" w:rsidR="00624967" w:rsidRPr="00624967" w:rsidRDefault="00624967" w:rsidP="00624967">
      <w:pPr>
        <w:numPr>
          <w:ilvl w:val="0"/>
          <w:numId w:val="32"/>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Chawla, N. V. et al. (2002). SMOTE: Synthetic Minority Over-sampling Technique. </w:t>
      </w:r>
      <w:r w:rsidRPr="00624967">
        <w:rPr>
          <w:rFonts w:ascii="Arial" w:eastAsia="Times New Roman" w:hAnsi="Arial" w:cs="Arial"/>
          <w:i/>
          <w:iCs/>
          <w:color w:val="101010"/>
          <w:kern w:val="0"/>
          <w:sz w:val="21"/>
          <w:szCs w:val="21"/>
          <w:bdr w:val="single" w:sz="2" w:space="0" w:color="auto" w:frame="1"/>
          <w:lang w:eastAsia="tr-TR"/>
          <w14:ligatures w14:val="none"/>
        </w:rPr>
        <w:t>JAIR</w:t>
      </w:r>
      <w:r w:rsidRPr="00624967">
        <w:rPr>
          <w:rFonts w:ascii="Arial" w:eastAsia="Times New Roman" w:hAnsi="Arial" w:cs="Arial"/>
          <w:color w:val="101010"/>
          <w:kern w:val="0"/>
          <w:sz w:val="21"/>
          <w:szCs w:val="21"/>
          <w:lang w:eastAsia="tr-TR"/>
          <w14:ligatures w14:val="none"/>
        </w:rPr>
        <w:t>, 16, 321–357.</w:t>
      </w:r>
    </w:p>
    <w:p w14:paraId="076D6B33" w14:textId="77777777" w:rsidR="00624967" w:rsidRPr="00624967" w:rsidRDefault="00624967" w:rsidP="00624967">
      <w:pPr>
        <w:numPr>
          <w:ilvl w:val="0"/>
          <w:numId w:val="32"/>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Zhang, H. et al. (2018). Mixup: Beyond Empirical Risk Minimization. </w:t>
      </w:r>
      <w:r w:rsidRPr="00624967">
        <w:rPr>
          <w:rFonts w:ascii="Arial" w:eastAsia="Times New Roman" w:hAnsi="Arial" w:cs="Arial"/>
          <w:i/>
          <w:iCs/>
          <w:color w:val="101010"/>
          <w:kern w:val="0"/>
          <w:sz w:val="21"/>
          <w:szCs w:val="21"/>
          <w:bdr w:val="single" w:sz="2" w:space="0" w:color="auto" w:frame="1"/>
          <w:lang w:eastAsia="tr-TR"/>
          <w14:ligatures w14:val="none"/>
        </w:rPr>
        <w:t>ICLR 2018</w:t>
      </w:r>
      <w:r w:rsidRPr="00624967">
        <w:rPr>
          <w:rFonts w:ascii="Arial" w:eastAsia="Times New Roman" w:hAnsi="Arial" w:cs="Arial"/>
          <w:color w:val="101010"/>
          <w:kern w:val="0"/>
          <w:sz w:val="21"/>
          <w:szCs w:val="21"/>
          <w:lang w:eastAsia="tr-TR"/>
          <w14:ligatures w14:val="none"/>
        </w:rPr>
        <w:t>.</w:t>
      </w:r>
    </w:p>
    <w:p w14:paraId="0BB63369" w14:textId="77777777" w:rsidR="00624967" w:rsidRPr="00624967" w:rsidRDefault="00624967" w:rsidP="00624967">
      <w:pPr>
        <w:numPr>
          <w:ilvl w:val="0"/>
          <w:numId w:val="32"/>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Akiba, T. et al. (2019). Optuna: A Next-generation Hyperparameter Optimization Framework. </w:t>
      </w:r>
      <w:r w:rsidRPr="00624967">
        <w:rPr>
          <w:rFonts w:ascii="Arial" w:eastAsia="Times New Roman" w:hAnsi="Arial" w:cs="Arial"/>
          <w:i/>
          <w:iCs/>
          <w:color w:val="101010"/>
          <w:kern w:val="0"/>
          <w:sz w:val="21"/>
          <w:szCs w:val="21"/>
          <w:bdr w:val="single" w:sz="2" w:space="0" w:color="auto" w:frame="1"/>
          <w:lang w:eastAsia="tr-TR"/>
          <w14:ligatures w14:val="none"/>
        </w:rPr>
        <w:t>KDD 2019</w:t>
      </w:r>
      <w:r w:rsidRPr="00624967">
        <w:rPr>
          <w:rFonts w:ascii="Arial" w:eastAsia="Times New Roman" w:hAnsi="Arial" w:cs="Arial"/>
          <w:color w:val="101010"/>
          <w:kern w:val="0"/>
          <w:sz w:val="21"/>
          <w:szCs w:val="21"/>
          <w:lang w:eastAsia="tr-TR"/>
          <w14:ligatures w14:val="none"/>
        </w:rPr>
        <w:t>.</w:t>
      </w:r>
    </w:p>
    <w:p w14:paraId="67DEF93E" w14:textId="77777777" w:rsidR="00624967" w:rsidRPr="00624967" w:rsidRDefault="00624967" w:rsidP="00624967">
      <w:pPr>
        <w:numPr>
          <w:ilvl w:val="0"/>
          <w:numId w:val="32"/>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Task Force of the ESC and NASPE (1996). Heart Rate Variability: Standards of Measurement, Physiological Interpretation, and Clinical Use. </w:t>
      </w:r>
      <w:r w:rsidRPr="00624967">
        <w:rPr>
          <w:rFonts w:ascii="Arial" w:eastAsia="Times New Roman" w:hAnsi="Arial" w:cs="Arial"/>
          <w:i/>
          <w:iCs/>
          <w:color w:val="101010"/>
          <w:kern w:val="0"/>
          <w:sz w:val="21"/>
          <w:szCs w:val="21"/>
          <w:bdr w:val="single" w:sz="2" w:space="0" w:color="auto" w:frame="1"/>
          <w:lang w:eastAsia="tr-TR"/>
          <w14:ligatures w14:val="none"/>
        </w:rPr>
        <w:t>Circulation</w:t>
      </w:r>
      <w:r w:rsidRPr="00624967">
        <w:rPr>
          <w:rFonts w:ascii="Arial" w:eastAsia="Times New Roman" w:hAnsi="Arial" w:cs="Arial"/>
          <w:color w:val="101010"/>
          <w:kern w:val="0"/>
          <w:sz w:val="21"/>
          <w:szCs w:val="21"/>
          <w:lang w:eastAsia="tr-TR"/>
          <w14:ligatures w14:val="none"/>
        </w:rPr>
        <w:t>, 93(5), 1043–1065.</w:t>
      </w:r>
    </w:p>
    <w:p w14:paraId="700C9EE8" w14:textId="77777777" w:rsidR="00624967" w:rsidRPr="00624967" w:rsidRDefault="00624967" w:rsidP="00624967">
      <w:pPr>
        <w:numPr>
          <w:ilvl w:val="0"/>
          <w:numId w:val="32"/>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Clifford, G. D. et al. (2017). AF Classification from a Short Single Lead ECG Recording. </w:t>
      </w:r>
      <w:r w:rsidRPr="00624967">
        <w:rPr>
          <w:rFonts w:ascii="Arial" w:eastAsia="Times New Roman" w:hAnsi="Arial" w:cs="Arial"/>
          <w:i/>
          <w:iCs/>
          <w:color w:val="101010"/>
          <w:kern w:val="0"/>
          <w:sz w:val="21"/>
          <w:szCs w:val="21"/>
          <w:bdr w:val="single" w:sz="2" w:space="0" w:color="auto" w:frame="1"/>
          <w:lang w:eastAsia="tr-TR"/>
          <w14:ligatures w14:val="none"/>
        </w:rPr>
        <w:t>PhysioNet / CinC Challenge</w:t>
      </w:r>
      <w:r w:rsidRPr="00624967">
        <w:rPr>
          <w:rFonts w:ascii="Arial" w:eastAsia="Times New Roman" w:hAnsi="Arial" w:cs="Arial"/>
          <w:color w:val="101010"/>
          <w:kern w:val="0"/>
          <w:sz w:val="21"/>
          <w:szCs w:val="21"/>
          <w:lang w:eastAsia="tr-TR"/>
          <w14:ligatures w14:val="none"/>
        </w:rPr>
        <w:t>.</w:t>
      </w:r>
    </w:p>
    <w:p w14:paraId="2F390CE3"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outlineLvl w:val="2"/>
        <w:rPr>
          <w:rFonts w:ascii="Arial" w:eastAsia="Times New Roman" w:hAnsi="Arial" w:cs="Arial"/>
          <w:color w:val="101010"/>
          <w:kern w:val="0"/>
          <w:sz w:val="27"/>
          <w:szCs w:val="27"/>
          <w:lang w:eastAsia="tr-TR"/>
          <w14:ligatures w14:val="none"/>
        </w:rPr>
      </w:pPr>
      <w:r w:rsidRPr="00624967">
        <w:rPr>
          <w:rFonts w:ascii="Arial" w:eastAsia="Times New Roman" w:hAnsi="Arial" w:cs="Arial"/>
          <w:color w:val="101010"/>
          <w:kern w:val="0"/>
          <w:sz w:val="27"/>
          <w:szCs w:val="27"/>
          <w:lang w:eastAsia="tr-TR"/>
          <w14:ligatures w14:val="none"/>
        </w:rPr>
        <w:t>9.2 Veri Tabanı ve Benchmark Kaynakları</w:t>
      </w:r>
    </w:p>
    <w:p w14:paraId="3AB03BCE" w14:textId="77777777" w:rsidR="00624967" w:rsidRPr="00624967" w:rsidRDefault="00624967" w:rsidP="00624967">
      <w:pPr>
        <w:numPr>
          <w:ilvl w:val="0"/>
          <w:numId w:val="33"/>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PhysioNet MIT-BIH Arrhythmia Database (2001): </w:t>
      </w:r>
      <w:r w:rsidRPr="00624967">
        <w:rPr>
          <w:rFonts w:ascii="Menlo" w:eastAsia="Times New Roman" w:hAnsi="Menlo" w:cs="Menlo"/>
          <w:color w:val="A31515"/>
          <w:kern w:val="0"/>
          <w:sz w:val="19"/>
          <w:szCs w:val="19"/>
          <w:bdr w:val="single" w:sz="2" w:space="0" w:color="auto" w:frame="1"/>
          <w:lang w:eastAsia="tr-TR"/>
          <w14:ligatures w14:val="none"/>
        </w:rPr>
        <w:t>physionet.org/content/mitdb/</w:t>
      </w:r>
    </w:p>
    <w:p w14:paraId="15F3116D" w14:textId="77777777" w:rsidR="00624967" w:rsidRPr="00624967" w:rsidRDefault="00624967" w:rsidP="00624967">
      <w:pPr>
        <w:numPr>
          <w:ilvl w:val="0"/>
          <w:numId w:val="33"/>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PTB-XL: A large publicly available ECG dataset (2020): </w:t>
      </w:r>
      <w:r w:rsidRPr="00624967">
        <w:rPr>
          <w:rFonts w:ascii="Menlo" w:eastAsia="Times New Roman" w:hAnsi="Menlo" w:cs="Menlo"/>
          <w:color w:val="A31515"/>
          <w:kern w:val="0"/>
          <w:sz w:val="19"/>
          <w:szCs w:val="19"/>
          <w:bdr w:val="single" w:sz="2" w:space="0" w:color="auto" w:frame="1"/>
          <w:lang w:eastAsia="tr-TR"/>
          <w14:ligatures w14:val="none"/>
        </w:rPr>
        <w:t>physionet.org/content/ptb-xl/</w:t>
      </w:r>
    </w:p>
    <w:p w14:paraId="28F02FEE" w14:textId="77777777" w:rsidR="00624967" w:rsidRPr="00624967" w:rsidRDefault="00624967" w:rsidP="00624967">
      <w:pPr>
        <w:numPr>
          <w:ilvl w:val="0"/>
          <w:numId w:val="33"/>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Chapman-Shaoxing ECG Dataset (2021): </w:t>
      </w:r>
      <w:r w:rsidRPr="00624967">
        <w:rPr>
          <w:rFonts w:ascii="Menlo" w:eastAsia="Times New Roman" w:hAnsi="Menlo" w:cs="Menlo"/>
          <w:color w:val="A31515"/>
          <w:kern w:val="0"/>
          <w:sz w:val="19"/>
          <w:szCs w:val="19"/>
          <w:bdr w:val="single" w:sz="2" w:space="0" w:color="auto" w:frame="1"/>
          <w:lang w:eastAsia="tr-TR"/>
          <w14:ligatures w14:val="none"/>
        </w:rPr>
        <w:t>physionet.org/content/ecg-arrhythmia/</w:t>
      </w:r>
    </w:p>
    <w:p w14:paraId="216B932E" w14:textId="77777777" w:rsidR="00624967" w:rsidRPr="00624967" w:rsidRDefault="00624967" w:rsidP="00624967">
      <w:pPr>
        <w:numPr>
          <w:ilvl w:val="0"/>
          <w:numId w:val="33"/>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Georgia 12-Lead ECG Challenge Dataset (PhysioNet/CinC 2020)</w:t>
      </w:r>
    </w:p>
    <w:p w14:paraId="36FA1DC2"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outlineLvl w:val="2"/>
        <w:rPr>
          <w:rFonts w:ascii="Arial" w:eastAsia="Times New Roman" w:hAnsi="Arial" w:cs="Arial"/>
          <w:color w:val="101010"/>
          <w:kern w:val="0"/>
          <w:sz w:val="27"/>
          <w:szCs w:val="27"/>
          <w:lang w:eastAsia="tr-TR"/>
          <w14:ligatures w14:val="none"/>
        </w:rPr>
      </w:pPr>
      <w:r w:rsidRPr="00624967">
        <w:rPr>
          <w:rFonts w:ascii="Arial" w:eastAsia="Times New Roman" w:hAnsi="Arial" w:cs="Arial"/>
          <w:color w:val="101010"/>
          <w:kern w:val="0"/>
          <w:sz w:val="27"/>
          <w:szCs w:val="27"/>
          <w:lang w:eastAsia="tr-TR"/>
          <w14:ligatures w14:val="none"/>
        </w:rPr>
        <w:t>9.3 Uygulanacak Standartlar ve Yönetmelikler</w:t>
      </w:r>
    </w:p>
    <w:p w14:paraId="34547158" w14:textId="77777777" w:rsidR="00624967" w:rsidRPr="00624967" w:rsidRDefault="00624967" w:rsidP="00624967">
      <w:pPr>
        <w:numPr>
          <w:ilvl w:val="0"/>
          <w:numId w:val="34"/>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ISO 13485:2016 — Medical Devices: Quality Management Systems</w:t>
      </w:r>
    </w:p>
    <w:p w14:paraId="268D1CF4" w14:textId="77777777" w:rsidR="00624967" w:rsidRPr="00624967" w:rsidRDefault="00624967" w:rsidP="00624967">
      <w:pPr>
        <w:numPr>
          <w:ilvl w:val="0"/>
          <w:numId w:val="34"/>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IEC 62304:2006 + AMD1:2015 — Medical Device Software: Software Life Cycle Processes</w:t>
      </w:r>
    </w:p>
    <w:p w14:paraId="0E9C8A45" w14:textId="77777777" w:rsidR="00624967" w:rsidRPr="00624967" w:rsidRDefault="00624967" w:rsidP="00624967">
      <w:pPr>
        <w:numPr>
          <w:ilvl w:val="0"/>
          <w:numId w:val="34"/>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ISO 14971:2019 — Medical Devices: Application of Risk Management</w:t>
      </w:r>
    </w:p>
    <w:p w14:paraId="26713370" w14:textId="77777777" w:rsidR="00624967" w:rsidRPr="00624967" w:rsidRDefault="00624967" w:rsidP="00624967">
      <w:pPr>
        <w:numPr>
          <w:ilvl w:val="0"/>
          <w:numId w:val="34"/>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HL7 FHIR R4 — Health Level Seven International</w:t>
      </w:r>
    </w:p>
    <w:p w14:paraId="5FCF1645" w14:textId="77777777" w:rsidR="00624967" w:rsidRPr="00624967" w:rsidRDefault="00624967" w:rsidP="00624967">
      <w:pPr>
        <w:numPr>
          <w:ilvl w:val="0"/>
          <w:numId w:val="34"/>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AHA/ACC/HRS Guideline for Management of Patients With Ventricular Arrhythmias</w:t>
      </w:r>
    </w:p>
    <w:p w14:paraId="269632F4" w14:textId="77777777" w:rsidR="00624967" w:rsidRPr="00624967" w:rsidRDefault="00624967" w:rsidP="00624967">
      <w:pPr>
        <w:numPr>
          <w:ilvl w:val="0"/>
          <w:numId w:val="34"/>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lastRenderedPageBreak/>
        <w:t>ANSI/AAMI EC57:2012 — Testing and Reporting Performance Results of Cardiac Rhythm and ST-Segment Measurement Algorithms</w:t>
      </w:r>
    </w:p>
    <w:p w14:paraId="6B2D84F8" w14:textId="77777777" w:rsidR="00624967" w:rsidRPr="00624967" w:rsidRDefault="00624967" w:rsidP="00624967">
      <w:pPr>
        <w:numPr>
          <w:ilvl w:val="0"/>
          <w:numId w:val="34"/>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AB Yapay Zeka Yasası (AI Act) — Annex III Yüksek Riskli AI Sistemi Gereklilikleri</w:t>
      </w:r>
    </w:p>
    <w:p w14:paraId="4C52FF20" w14:textId="77777777" w:rsidR="00624967" w:rsidRPr="00624967" w:rsidRDefault="00624967" w:rsidP="00624967">
      <w:pPr>
        <w:numPr>
          <w:ilvl w:val="0"/>
          <w:numId w:val="34"/>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color w:val="101010"/>
          <w:kern w:val="0"/>
          <w:sz w:val="21"/>
          <w:szCs w:val="21"/>
          <w:lang w:eastAsia="tr-TR"/>
          <w14:ligatures w14:val="none"/>
        </w:rPr>
        <w:t>6698 Sayılı Kişisel Verilerin Korunması Kanunu ve Sağlık Verileri Yönetmeliği</w:t>
      </w:r>
    </w:p>
    <w:p w14:paraId="27125128" w14:textId="77777777" w:rsidR="00624967" w:rsidRPr="00624967" w:rsidRDefault="00675F6C" w:rsidP="00624967">
      <w:pPr>
        <w:spacing w:after="0" w:line="240" w:lineRule="auto"/>
        <w:rPr>
          <w:rFonts w:ascii="Arial" w:eastAsia="Times New Roman" w:hAnsi="Arial" w:cs="Arial"/>
          <w:kern w:val="0"/>
          <w:sz w:val="21"/>
          <w:szCs w:val="21"/>
          <w:lang w:eastAsia="tr-TR"/>
          <w14:ligatures w14:val="none"/>
        </w:rPr>
      </w:pPr>
      <w:r>
        <w:rPr>
          <w:noProof/>
        </w:rPr>
      </w:r>
      <w:r>
        <w:pict w14:anchorId="391B71A3">
          <v:rect id="Horizontal Line 17" o:spid="_x0000_s1027" style="width:441.4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t5iIWwIAAL4EAAAOAAAAZHJzL2Uyb0RvYy54bWysVE1v2zAMvQ/YfxB0X+1kSZsacYqgH8OA&#13;&#10;bivWDjsrsmwLk0VNVOJkv36U7KbpdhsWAwIpUk/vkWKWV/vOsJ3yqMGWfHKWc6ashErbpuTfnu7e&#13;&#10;LTjDIGwlDFhV8oNCfrV6+2bZu0JNoQVTKc8IxGLRu5K3Ibgiy1C2qhN4Bk5ZCtbgOxHI9U1WedET&#13;&#10;emeyaZ6fZz34ynmQCpF2b4YgXyX8ulYyfKlrVIGZkhO3kFaf1k1cs9VSFI0XrtVypCH+gUUntKVL&#13;&#10;j1A3Igi29fovqE5LDwh1OJPQZVDXWqqkgdRM8j/UPLbCqaSFioPuWCb8f7Dy8+7RPfhIHd09yB/I&#13;&#10;LHwFqtOEk3XdCtuoNToq5Lh1W+nwANoGYnGa4z30rRLV6+0k4engqPUp+UntQ0SILtU+6x0WRw7R&#13;&#10;QWLDNv0nqOiI2AZIZd3XvoscqWBsn7p3OHaPEJmkzfl5Pr9YUJMlxS7n03m6QBTPZ53H8EFBx6JR&#13;&#10;ck+SErbY3WOIXETxnBKvsnCnjUnvw1jWj5Bjj6sYYx7Cdx3apDHSSUEktMFgDqgYwzb6ZnNtPNsJ&#13;&#10;eojrPH4jvQZPsyd5/CWkV0du38fv5AixbZ6vMtoy6hOVYDYcH9TQs048I36nA82Z0V3JF8ccUcSG&#13;&#10;3doqqQxCm8EmbGPH5sR+xGnCYgPVgXpDoqOoOPRktOB/cdbTAJUcf26FV5yZj5Z0X05mszhxyZnN&#13;&#10;L6bk+NPI5jQirCSokgdOSqJ5HYYp3Tqvmza9l6jDwpreRK1Tw15YjWRpSFIfx4GOU3jqp6yXv53V&#13;&#10;bwAAAP//AwBQSwMEFAAGAAgAAAAhAO+4Ak/bAAAABwEAAA8AAABkcnMvZG93bnJldi54bWxMj81O&#13;&#10;wzAQhO9IvIO1SNyoQ6VClMapQn+ulShIwM2NFztqvI5itwlvz8IFLiOtRjM7X7mafCcuOMQ2kIL7&#13;&#10;WQYCqQmmJavg9WV3l4OISZPRXSBU8IURVtX1VakLE0Z6xsshWcElFAutwKXUF1LGxqHXcRZ6JPY+&#13;&#10;w+B14nOw0gx65HLfyXmWPUivW+IPTve4dticDmevYNt/7OuFjbJ+S+79FJ7GndtbpW5vps2SpV6C&#13;&#10;SDilvwT8MPB+qHjYMZzJRNEpYJr0q+zl+ZxZjgoeQVal/L+/+gYAAP//AwBQSwECLQAUAAYACAAA&#13;&#10;ACEAtoM4kv4AAADhAQAAEwAAAAAAAAAAAAAAAAAAAAAAW0NvbnRlbnRfVHlwZXNdLnhtbFBLAQIt&#13;&#10;ABQABgAIAAAAIQA4/SH/1gAAAJQBAAALAAAAAAAAAAAAAAAAAC8BAABfcmVscy8ucmVsc1BLAQIt&#13;&#10;ABQABgAIAAAAIQDUt5iIWwIAAL4EAAAOAAAAAAAAAAAAAAAAAC4CAABkcnMvZTJvRG9jLnhtbFBL&#13;&#10;AQItABQABgAIAAAAIQDvuAJP2wAAAAcBAAAPAAAAAAAAAAAAAAAAALUEAABkcnMvZG93bnJldi54&#13;&#10;bWxQSwUGAAAAAAQABADzAAAAvQUAAAAA&#13;&#10;" filled="f">
            <o:lock v:ext="edit" rotation="t" aspectratio="t" verticies="t" text="t" shapetype="t"/>
            <w10:anchorlock/>
          </v:rect>
        </w:pict>
      </w:r>
    </w:p>
    <w:p w14:paraId="04C03FE8"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after="0"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i/>
          <w:iCs/>
          <w:color w:val="101010"/>
          <w:kern w:val="0"/>
          <w:sz w:val="21"/>
          <w:szCs w:val="21"/>
          <w:bdr w:val="single" w:sz="2" w:space="0" w:color="auto" w:frame="1"/>
          <w:lang w:eastAsia="tr-TR"/>
          <w14:ligatures w14:val="none"/>
        </w:rPr>
        <w:t>Bu belge; proje sahibi kurumun fikri mülkiyetini oluşturmakta olup, TÜSEB/TÜBİTAK değerlendirme süreçleri dışında üçüncü taraflarla paylaşılması proje koordinatörünün yazılı onayına tabidir.</w:t>
      </w:r>
    </w:p>
    <w:p w14:paraId="5E60489F" w14:textId="77777777" w:rsidR="00624967" w:rsidRPr="00624967" w:rsidRDefault="00675F6C" w:rsidP="00624967">
      <w:pPr>
        <w:spacing w:after="0" w:line="240" w:lineRule="auto"/>
        <w:rPr>
          <w:rFonts w:ascii="Arial" w:eastAsia="Times New Roman" w:hAnsi="Arial" w:cs="Arial"/>
          <w:kern w:val="0"/>
          <w:sz w:val="21"/>
          <w:szCs w:val="21"/>
          <w:lang w:eastAsia="tr-TR"/>
          <w14:ligatures w14:val="none"/>
        </w:rPr>
      </w:pPr>
      <w:r>
        <w:rPr>
          <w:noProof/>
        </w:rPr>
      </w:r>
      <w:r>
        <w:pict w14:anchorId="3C13466A">
          <v:rect id="Horizontal Line 18" o:spid="_x0000_s1026" style="width:441.4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t5iIWwIAAL4EAAAOAAAAZHJzL2Uyb0RvYy54bWysVE1v2zAMvQ/YfxB0X+1kSZsacYqgH8OA&#13;&#10;bivWDjsrsmwLk0VNVOJkv36U7KbpdhsWAwIpUk/vkWKWV/vOsJ3yqMGWfHKWc6ashErbpuTfnu7e&#13;&#10;LTjDIGwlDFhV8oNCfrV6+2bZu0JNoQVTKc8IxGLRu5K3Ibgiy1C2qhN4Bk5ZCtbgOxHI9U1WedET&#13;&#10;emeyaZ6fZz34ynmQCpF2b4YgXyX8ulYyfKlrVIGZkhO3kFaf1k1cs9VSFI0XrtVypCH+gUUntKVL&#13;&#10;j1A3Igi29fovqE5LDwh1OJPQZVDXWqqkgdRM8j/UPLbCqaSFioPuWCb8f7Dy8+7RPfhIHd09yB/I&#13;&#10;LHwFqtOEk3XdCtuoNToq5Lh1W+nwANoGYnGa4z30rRLV6+0k4engqPUp+UntQ0SILtU+6x0WRw7R&#13;&#10;QWLDNv0nqOiI2AZIZd3XvoscqWBsn7p3OHaPEJmkzfl5Pr9YUJMlxS7n03m6QBTPZ53H8EFBx6JR&#13;&#10;ck+SErbY3WOIXETxnBKvsnCnjUnvw1jWj5Bjj6sYYx7Cdx3apDHSSUEktMFgDqgYwzb6ZnNtPNsJ&#13;&#10;eojrPH4jvQZPsyd5/CWkV0du38fv5AixbZ6vMtoy6hOVYDYcH9TQs048I36nA82Z0V3JF8ccUcSG&#13;&#10;3doqqQxCm8EmbGPH5sR+xGnCYgPVgXpDoqOoOPRktOB/cdbTAJUcf26FV5yZj5Z0X05mszhxyZnN&#13;&#10;L6bk+NPI5jQirCSokgdOSqJ5HYYp3Tqvmza9l6jDwpreRK1Tw15YjWRpSFIfx4GOU3jqp6yXv53V&#13;&#10;bwAAAP//AwBQSwMEFAAGAAgAAAAhAO+4Ak/bAAAABwEAAA8AAABkcnMvZG93bnJldi54bWxMj81O&#13;&#10;wzAQhO9IvIO1SNyoQ6VClMapQn+ulShIwM2NFztqvI5itwlvz8IFLiOtRjM7X7mafCcuOMQ2kIL7&#13;&#10;WQYCqQmmJavg9WV3l4OISZPRXSBU8IURVtX1VakLE0Z6xsshWcElFAutwKXUF1LGxqHXcRZ6JPY+&#13;&#10;w+B14nOw0gx65HLfyXmWPUivW+IPTve4dticDmevYNt/7OuFjbJ+S+79FJ7GndtbpW5vps2SpV6C&#13;&#10;SDilvwT8MPB+qHjYMZzJRNEpYJr0q+zl+ZxZjgoeQVal/L+/+gYAAP//AwBQSwECLQAUAAYACAAA&#13;&#10;ACEAtoM4kv4AAADhAQAAEwAAAAAAAAAAAAAAAAAAAAAAW0NvbnRlbnRfVHlwZXNdLnhtbFBLAQIt&#13;&#10;ABQABgAIAAAAIQA4/SH/1gAAAJQBAAALAAAAAAAAAAAAAAAAAC8BAABfcmVscy8ucmVsc1BLAQIt&#13;&#10;ABQABgAIAAAAIQDUt5iIWwIAAL4EAAAOAAAAAAAAAAAAAAAAAC4CAABkcnMvZTJvRG9jLnhtbFBL&#13;&#10;AQItABQABgAIAAAAIQDvuAJP2wAAAAcBAAAPAAAAAAAAAAAAAAAAALUEAABkcnMvZG93bnJldi54&#13;&#10;bWxQSwUGAAAAAAQABADzAAAAvQUAAAAA&#13;&#10;" filled="f">
            <o:lock v:ext="edit" rotation="t" aspectratio="t" verticies="t" text="t" shapetype="t"/>
            <w10:anchorlock/>
          </v:rect>
        </w:pict>
      </w:r>
    </w:p>
    <w:p w14:paraId="2ECEF572" w14:textId="77777777" w:rsidR="00624967" w:rsidRPr="00624967" w:rsidRDefault="00624967" w:rsidP="00624967">
      <w:pPr>
        <w:pBdr>
          <w:top w:val="single" w:sz="2" w:space="0" w:color="auto"/>
          <w:left w:val="single" w:sz="2" w:space="0" w:color="auto"/>
          <w:bottom w:val="single" w:sz="2" w:space="0" w:color="auto"/>
          <w:right w:val="single" w:sz="2" w:space="0" w:color="auto"/>
        </w:pBdr>
        <w:shd w:val="clear" w:color="auto" w:fill="EEEEEE"/>
        <w:spacing w:after="0" w:line="240" w:lineRule="auto"/>
        <w:rPr>
          <w:rFonts w:ascii="Arial" w:eastAsia="Times New Roman" w:hAnsi="Arial" w:cs="Arial"/>
          <w:color w:val="101010"/>
          <w:kern w:val="0"/>
          <w:sz w:val="21"/>
          <w:szCs w:val="21"/>
          <w:lang w:eastAsia="tr-TR"/>
          <w14:ligatures w14:val="none"/>
        </w:rPr>
      </w:pPr>
      <w:r w:rsidRPr="00624967">
        <w:rPr>
          <w:rFonts w:ascii="Arial" w:eastAsia="Times New Roman" w:hAnsi="Arial" w:cs="Arial"/>
          <w:b/>
          <w:bCs/>
          <w:color w:val="101010"/>
          <w:kern w:val="0"/>
          <w:sz w:val="21"/>
          <w:szCs w:val="21"/>
          <w:bdr w:val="single" w:sz="2" w:space="0" w:color="auto" w:frame="1"/>
          <w:lang w:eastAsia="tr-TR"/>
          <w14:ligatures w14:val="none"/>
        </w:rPr>
        <w:t>Belge Sonu | Versiyon 1.0 | Temmuz 2026</w:t>
      </w:r>
    </w:p>
    <w:p w14:paraId="24EE9C1F" w14:textId="77777777" w:rsidR="00770408" w:rsidRDefault="00770408"/>
    <w:sectPr w:rsidR="0077040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D62BE"/>
    <w:multiLevelType w:val="multilevel"/>
    <w:tmpl w:val="ADE01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D46B45"/>
    <w:multiLevelType w:val="multilevel"/>
    <w:tmpl w:val="E7F6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C365F7"/>
    <w:multiLevelType w:val="multilevel"/>
    <w:tmpl w:val="E8128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FD445B"/>
    <w:multiLevelType w:val="multilevel"/>
    <w:tmpl w:val="22821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3D048E"/>
    <w:multiLevelType w:val="multilevel"/>
    <w:tmpl w:val="DC52B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7C5F9D"/>
    <w:multiLevelType w:val="multilevel"/>
    <w:tmpl w:val="B85AF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0C7D6F"/>
    <w:multiLevelType w:val="multilevel"/>
    <w:tmpl w:val="D7D47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AFD1EAD"/>
    <w:multiLevelType w:val="multilevel"/>
    <w:tmpl w:val="350ED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FAF3A7F"/>
    <w:multiLevelType w:val="multilevel"/>
    <w:tmpl w:val="AB58C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55318CE"/>
    <w:multiLevelType w:val="multilevel"/>
    <w:tmpl w:val="B5982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6BD6252"/>
    <w:multiLevelType w:val="multilevel"/>
    <w:tmpl w:val="4BB6D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7E77AD3"/>
    <w:multiLevelType w:val="multilevel"/>
    <w:tmpl w:val="A32C4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87417E9"/>
    <w:multiLevelType w:val="multilevel"/>
    <w:tmpl w:val="D3B4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CD235E2"/>
    <w:multiLevelType w:val="multilevel"/>
    <w:tmpl w:val="ABB27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D2F2581"/>
    <w:multiLevelType w:val="multilevel"/>
    <w:tmpl w:val="F2E4B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E26432"/>
    <w:multiLevelType w:val="multilevel"/>
    <w:tmpl w:val="25C8D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2D3E43"/>
    <w:multiLevelType w:val="multilevel"/>
    <w:tmpl w:val="C4487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AB43F2A"/>
    <w:multiLevelType w:val="multilevel"/>
    <w:tmpl w:val="DAF2F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1EB21DE"/>
    <w:multiLevelType w:val="multilevel"/>
    <w:tmpl w:val="D92E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26724E3"/>
    <w:multiLevelType w:val="multilevel"/>
    <w:tmpl w:val="8FA2C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7AB28DD"/>
    <w:multiLevelType w:val="multilevel"/>
    <w:tmpl w:val="E75C4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56311CD"/>
    <w:multiLevelType w:val="multilevel"/>
    <w:tmpl w:val="4410A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6902114"/>
    <w:multiLevelType w:val="multilevel"/>
    <w:tmpl w:val="7EE0F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6BF1417"/>
    <w:multiLevelType w:val="multilevel"/>
    <w:tmpl w:val="C2049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B03482A"/>
    <w:multiLevelType w:val="multilevel"/>
    <w:tmpl w:val="70FE2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B6C0778"/>
    <w:multiLevelType w:val="multilevel"/>
    <w:tmpl w:val="93220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CC13516"/>
    <w:multiLevelType w:val="multilevel"/>
    <w:tmpl w:val="825EB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D0971CD"/>
    <w:multiLevelType w:val="multilevel"/>
    <w:tmpl w:val="2A7AF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F5C0E39"/>
    <w:multiLevelType w:val="multilevel"/>
    <w:tmpl w:val="B62A0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0C353E4"/>
    <w:multiLevelType w:val="multilevel"/>
    <w:tmpl w:val="27A66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9425047"/>
    <w:multiLevelType w:val="multilevel"/>
    <w:tmpl w:val="134A5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F6D01AC"/>
    <w:multiLevelType w:val="multilevel"/>
    <w:tmpl w:val="BA8E7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89667E1"/>
    <w:multiLevelType w:val="multilevel"/>
    <w:tmpl w:val="F7704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D60256D"/>
    <w:multiLevelType w:val="multilevel"/>
    <w:tmpl w:val="06727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5186858">
    <w:abstractNumId w:val="29"/>
  </w:num>
  <w:num w:numId="2" w16cid:durableId="255140730">
    <w:abstractNumId w:val="27"/>
  </w:num>
  <w:num w:numId="3" w16cid:durableId="2018265194">
    <w:abstractNumId w:val="19"/>
  </w:num>
  <w:num w:numId="4" w16cid:durableId="2018339254">
    <w:abstractNumId w:val="28"/>
  </w:num>
  <w:num w:numId="5" w16cid:durableId="1465653865">
    <w:abstractNumId w:val="20"/>
  </w:num>
  <w:num w:numId="6" w16cid:durableId="1769735983">
    <w:abstractNumId w:val="25"/>
  </w:num>
  <w:num w:numId="7" w16cid:durableId="1640499256">
    <w:abstractNumId w:val="18"/>
  </w:num>
  <w:num w:numId="8" w16cid:durableId="1889611720">
    <w:abstractNumId w:val="33"/>
  </w:num>
  <w:num w:numId="9" w16cid:durableId="1660303050">
    <w:abstractNumId w:val="24"/>
  </w:num>
  <w:num w:numId="10" w16cid:durableId="2043942126">
    <w:abstractNumId w:val="9"/>
  </w:num>
  <w:num w:numId="11" w16cid:durableId="706876812">
    <w:abstractNumId w:val="6"/>
  </w:num>
  <w:num w:numId="12" w16cid:durableId="1563639996">
    <w:abstractNumId w:val="22"/>
  </w:num>
  <w:num w:numId="13" w16cid:durableId="153844238">
    <w:abstractNumId w:val="15"/>
  </w:num>
  <w:num w:numId="14" w16cid:durableId="218130552">
    <w:abstractNumId w:val="16"/>
  </w:num>
  <w:num w:numId="15" w16cid:durableId="364909694">
    <w:abstractNumId w:val="8"/>
  </w:num>
  <w:num w:numId="16" w16cid:durableId="1398555419">
    <w:abstractNumId w:val="26"/>
  </w:num>
  <w:num w:numId="17" w16cid:durableId="1042824665">
    <w:abstractNumId w:val="11"/>
  </w:num>
  <w:num w:numId="18" w16cid:durableId="1834909391">
    <w:abstractNumId w:val="31"/>
  </w:num>
  <w:num w:numId="19" w16cid:durableId="1401950994">
    <w:abstractNumId w:val="7"/>
  </w:num>
  <w:num w:numId="20" w16cid:durableId="1659381555">
    <w:abstractNumId w:val="17"/>
  </w:num>
  <w:num w:numId="21" w16cid:durableId="1757052830">
    <w:abstractNumId w:val="0"/>
  </w:num>
  <w:num w:numId="22" w16cid:durableId="580874481">
    <w:abstractNumId w:val="13"/>
  </w:num>
  <w:num w:numId="23" w16cid:durableId="120418362">
    <w:abstractNumId w:val="4"/>
  </w:num>
  <w:num w:numId="24" w16cid:durableId="2099401967">
    <w:abstractNumId w:val="10"/>
  </w:num>
  <w:num w:numId="25" w16cid:durableId="70541995">
    <w:abstractNumId w:val="14"/>
  </w:num>
  <w:num w:numId="26" w16cid:durableId="1950816490">
    <w:abstractNumId w:val="32"/>
  </w:num>
  <w:num w:numId="27" w16cid:durableId="1087531450">
    <w:abstractNumId w:val="3"/>
  </w:num>
  <w:num w:numId="28" w16cid:durableId="2002076281">
    <w:abstractNumId w:val="1"/>
  </w:num>
  <w:num w:numId="29" w16cid:durableId="726996258">
    <w:abstractNumId w:val="23"/>
  </w:num>
  <w:num w:numId="30" w16cid:durableId="780957190">
    <w:abstractNumId w:val="30"/>
  </w:num>
  <w:num w:numId="31" w16cid:durableId="84691403">
    <w:abstractNumId w:val="12"/>
  </w:num>
  <w:num w:numId="32" w16cid:durableId="2131509020">
    <w:abstractNumId w:val="2"/>
  </w:num>
  <w:num w:numId="33" w16cid:durableId="1876042627">
    <w:abstractNumId w:val="21"/>
  </w:num>
  <w:num w:numId="34" w16cid:durableId="19095351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967"/>
    <w:rsid w:val="00426139"/>
    <w:rsid w:val="00624967"/>
    <w:rsid w:val="00675F6C"/>
    <w:rsid w:val="00770408"/>
    <w:rsid w:val="00A52DA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42B20519"/>
  <w15:chartTrackingRefBased/>
  <w15:docId w15:val="{2C59D89F-FF69-F74E-A0E2-91F5AB2CD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6249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6249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624967"/>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unhideWhenUsed/>
    <w:qFormat/>
    <w:rsid w:val="00624967"/>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624967"/>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624967"/>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624967"/>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624967"/>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624967"/>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24967"/>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624967"/>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624967"/>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rsid w:val="00624967"/>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624967"/>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624967"/>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24967"/>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24967"/>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24967"/>
    <w:rPr>
      <w:rFonts w:eastAsiaTheme="majorEastAsia" w:cstheme="majorBidi"/>
      <w:color w:val="272727" w:themeColor="text1" w:themeTint="D8"/>
    </w:rPr>
  </w:style>
  <w:style w:type="paragraph" w:styleId="KonuBal">
    <w:name w:val="Title"/>
    <w:basedOn w:val="Normal"/>
    <w:next w:val="Normal"/>
    <w:link w:val="KonuBalChar"/>
    <w:uiPriority w:val="10"/>
    <w:qFormat/>
    <w:rsid w:val="006249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24967"/>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24967"/>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24967"/>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24967"/>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24967"/>
    <w:rPr>
      <w:i/>
      <w:iCs/>
      <w:color w:val="404040" w:themeColor="text1" w:themeTint="BF"/>
    </w:rPr>
  </w:style>
  <w:style w:type="paragraph" w:styleId="ListeParagraf">
    <w:name w:val="List Paragraph"/>
    <w:basedOn w:val="Normal"/>
    <w:uiPriority w:val="34"/>
    <w:qFormat/>
    <w:rsid w:val="00624967"/>
    <w:pPr>
      <w:ind w:left="720"/>
      <w:contextualSpacing/>
    </w:pPr>
  </w:style>
  <w:style w:type="character" w:styleId="GlVurgulama">
    <w:name w:val="Intense Emphasis"/>
    <w:basedOn w:val="VarsaylanParagrafYazTipi"/>
    <w:uiPriority w:val="21"/>
    <w:qFormat/>
    <w:rsid w:val="00624967"/>
    <w:rPr>
      <w:i/>
      <w:iCs/>
      <w:color w:val="0F4761" w:themeColor="accent1" w:themeShade="BF"/>
    </w:rPr>
  </w:style>
  <w:style w:type="paragraph" w:styleId="GlAlnt">
    <w:name w:val="Intense Quote"/>
    <w:basedOn w:val="Normal"/>
    <w:next w:val="Normal"/>
    <w:link w:val="GlAlntChar"/>
    <w:uiPriority w:val="30"/>
    <w:qFormat/>
    <w:rsid w:val="006249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624967"/>
    <w:rPr>
      <w:i/>
      <w:iCs/>
      <w:color w:val="0F4761" w:themeColor="accent1" w:themeShade="BF"/>
    </w:rPr>
  </w:style>
  <w:style w:type="character" w:styleId="GlBavuru">
    <w:name w:val="Intense Reference"/>
    <w:basedOn w:val="VarsaylanParagrafYazTipi"/>
    <w:uiPriority w:val="32"/>
    <w:qFormat/>
    <w:rsid w:val="00624967"/>
    <w:rPr>
      <w:b/>
      <w:bCs/>
      <w:smallCaps/>
      <w:color w:val="0F4761" w:themeColor="accent1" w:themeShade="BF"/>
      <w:spacing w:val="5"/>
    </w:rPr>
  </w:style>
  <w:style w:type="character" w:styleId="Gl">
    <w:name w:val="Strong"/>
    <w:basedOn w:val="VarsaylanParagrafYazTipi"/>
    <w:uiPriority w:val="22"/>
    <w:qFormat/>
    <w:rsid w:val="00624967"/>
    <w:rPr>
      <w:b/>
      <w:bCs/>
    </w:rPr>
  </w:style>
  <w:style w:type="paragraph" w:customStyle="1" w:styleId="markdown-alert-title">
    <w:name w:val="markdown-alert-title"/>
    <w:basedOn w:val="Normal"/>
    <w:rsid w:val="00624967"/>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customStyle="1" w:styleId="inline-flex">
    <w:name w:val="inline-flex"/>
    <w:basedOn w:val="VarsaylanParagrafYazTipi"/>
    <w:rsid w:val="00624967"/>
  </w:style>
  <w:style w:type="paragraph" w:styleId="HTMLncedenBiimlendirilmi">
    <w:name w:val="HTML Preformatted"/>
    <w:basedOn w:val="Normal"/>
    <w:link w:val="HTMLncedenBiimlendirilmiChar"/>
    <w:uiPriority w:val="99"/>
    <w:semiHidden/>
    <w:unhideWhenUsed/>
    <w:rsid w:val="00624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tr-TR"/>
      <w14:ligatures w14:val="none"/>
    </w:rPr>
  </w:style>
  <w:style w:type="character" w:customStyle="1" w:styleId="HTMLncedenBiimlendirilmiChar">
    <w:name w:val="HTML Önceden Biçimlendirilmiş Char"/>
    <w:basedOn w:val="VarsaylanParagrafYazTipi"/>
    <w:link w:val="HTMLncedenBiimlendirilmi"/>
    <w:uiPriority w:val="99"/>
    <w:semiHidden/>
    <w:rsid w:val="00624967"/>
    <w:rPr>
      <w:rFonts w:ascii="Courier New" w:eastAsia="Times New Roman" w:hAnsi="Courier New" w:cs="Courier New"/>
      <w:kern w:val="0"/>
      <w:sz w:val="20"/>
      <w:szCs w:val="20"/>
      <w:lang w:eastAsia="tr-TR"/>
      <w14:ligatures w14:val="none"/>
    </w:rPr>
  </w:style>
  <w:style w:type="character" w:styleId="Vurgu">
    <w:name w:val="Emphasis"/>
    <w:basedOn w:val="VarsaylanParagrafYazTipi"/>
    <w:uiPriority w:val="20"/>
    <w:qFormat/>
    <w:rsid w:val="00624967"/>
    <w:rPr>
      <w:i/>
      <w:iCs/>
    </w:rPr>
  </w:style>
  <w:style w:type="character" w:styleId="HTMLKodu">
    <w:name w:val="HTML Code"/>
    <w:basedOn w:val="VarsaylanParagrafYazTipi"/>
    <w:uiPriority w:val="99"/>
    <w:semiHidden/>
    <w:unhideWhenUsed/>
    <w:rsid w:val="0062496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357</TotalTime>
  <Pages>16</Pages>
  <Words>6041</Words>
  <Characters>34434</Characters>
  <Application>Microsoft Office Word</Application>
  <DocSecurity>0</DocSecurity>
  <Lines>286</Lines>
  <Paragraphs>80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40395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Saliha Çiçek</dc:creator>
  <cp:keywords/>
  <dc:description/>
  <cp:lastModifiedBy>Saliha Çiçek</cp:lastModifiedBy>
  <cp:revision>1</cp:revision>
  <dcterms:created xsi:type="dcterms:W3CDTF">2026-06-30T22:47:00Z</dcterms:created>
  <dcterms:modified xsi:type="dcterms:W3CDTF">2026-07-01T07:23:00Z</dcterms:modified>
</cp:coreProperties>
</file>