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79FB" w:rsidRPr="00FF79FB" w:rsidRDefault="00FF79FB" w:rsidP="00FF79FB">
      <w:pPr>
        <w:spacing w:before="100" w:beforeAutospacing="1" w:after="150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2C3E50"/>
          <w:kern w:val="36"/>
          <w:sz w:val="36"/>
          <w:szCs w:val="36"/>
          <w:lang w:eastAsia="tr-TR"/>
        </w:rPr>
      </w:pPr>
      <w:r w:rsidRPr="00FF79FB">
        <w:rPr>
          <w:rFonts w:ascii="Segoe UI Symbol" w:eastAsia="Times New Roman" w:hAnsi="Segoe UI Symbol" w:cs="Segoe UI Symbol"/>
          <w:b/>
          <w:bCs/>
          <w:color w:val="2C3E50"/>
          <w:kern w:val="36"/>
          <w:sz w:val="36"/>
          <w:szCs w:val="36"/>
          <w:lang w:eastAsia="tr-TR"/>
        </w:rPr>
        <w:t>🏛</w:t>
      </w:r>
      <w:r w:rsidRPr="00FF79FB">
        <w:rPr>
          <w:rFonts w:ascii="Calibri" w:eastAsia="Times New Roman" w:hAnsi="Calibri" w:cs="Calibri"/>
          <w:b/>
          <w:bCs/>
          <w:color w:val="2C3E50"/>
          <w:kern w:val="36"/>
          <w:sz w:val="36"/>
          <w:szCs w:val="36"/>
          <w:lang w:eastAsia="tr-TR"/>
        </w:rPr>
        <w:t>️ PROJE RAPORU</w:t>
      </w:r>
    </w:p>
    <w:p w:rsidR="00FF79FB" w:rsidRPr="00FF79FB" w:rsidRDefault="00FF79FB" w:rsidP="00FF79FB">
      <w:pPr>
        <w:spacing w:before="150" w:line="240" w:lineRule="auto"/>
        <w:jc w:val="center"/>
        <w:outlineLvl w:val="1"/>
        <w:rPr>
          <w:rFonts w:ascii="Calibri" w:eastAsia="Times New Roman" w:hAnsi="Calibri" w:cs="Calibri"/>
          <w:b/>
          <w:bCs/>
          <w:color w:val="34495E"/>
          <w:sz w:val="27"/>
          <w:szCs w:val="27"/>
          <w:lang w:eastAsia="tr-TR"/>
        </w:rPr>
      </w:pPr>
      <w:bookmarkStart w:id="0" w:name="_GoBack"/>
      <w:bookmarkEnd w:id="0"/>
      <w:r w:rsidRPr="00FF79FB">
        <w:rPr>
          <w:rFonts w:ascii="Calibri" w:eastAsia="Times New Roman" w:hAnsi="Calibri" w:cs="Calibri"/>
          <w:b/>
          <w:bCs/>
          <w:color w:val="34495E"/>
          <w:sz w:val="27"/>
          <w:szCs w:val="27"/>
          <w:lang w:eastAsia="tr-TR"/>
        </w:rPr>
        <w:t xml:space="preserve">Otonom Araçta </w:t>
      </w:r>
      <w:proofErr w:type="spellStart"/>
      <w:r w:rsidRPr="00FF79FB">
        <w:rPr>
          <w:rFonts w:ascii="Calibri" w:eastAsia="Times New Roman" w:hAnsi="Calibri" w:cs="Calibri"/>
          <w:b/>
          <w:bCs/>
          <w:color w:val="34495E"/>
          <w:sz w:val="27"/>
          <w:szCs w:val="27"/>
          <w:lang w:eastAsia="tr-TR"/>
        </w:rPr>
        <w:t>Sensör</w:t>
      </w:r>
      <w:proofErr w:type="spellEnd"/>
      <w:r w:rsidRPr="00FF79FB">
        <w:rPr>
          <w:rFonts w:ascii="Calibri" w:eastAsia="Times New Roman" w:hAnsi="Calibri" w:cs="Calibri"/>
          <w:b/>
          <w:bCs/>
          <w:color w:val="34495E"/>
          <w:sz w:val="27"/>
          <w:szCs w:val="27"/>
          <w:lang w:eastAsia="tr-TR"/>
        </w:rPr>
        <w:t xml:space="preserve"> Verisi Anomalisi Tespiti</w:t>
      </w:r>
    </w:p>
    <w:p w:rsidR="00FF79FB" w:rsidRPr="00FF79FB" w:rsidRDefault="00FF79FB" w:rsidP="00FF79FB">
      <w:pPr>
        <w:shd w:val="clear" w:color="auto" w:fill="ECF0F1"/>
        <w:spacing w:before="75" w:after="75" w:line="240" w:lineRule="auto"/>
        <w:jc w:val="both"/>
        <w:rPr>
          <w:rFonts w:ascii="Calibri" w:eastAsia="Times New Roman" w:hAnsi="Calibri" w:cs="Calibri"/>
          <w:color w:val="333333"/>
          <w:sz w:val="21"/>
          <w:szCs w:val="21"/>
          <w:lang w:eastAsia="tr-TR"/>
        </w:rPr>
      </w:pPr>
      <w:r w:rsidRPr="00FF79FB">
        <w:rPr>
          <w:rFonts w:ascii="Calibri" w:eastAsia="Times New Roman" w:hAnsi="Calibri" w:cs="Calibri"/>
          <w:b/>
          <w:bCs/>
          <w:color w:val="2C3E50"/>
          <w:sz w:val="21"/>
          <w:szCs w:val="21"/>
          <w:lang w:eastAsia="tr-TR"/>
        </w:rPr>
        <w:t xml:space="preserve">Ad </w:t>
      </w:r>
      <w:proofErr w:type="spellStart"/>
      <w:r w:rsidRPr="00FF79FB">
        <w:rPr>
          <w:rFonts w:ascii="Calibri" w:eastAsia="Times New Roman" w:hAnsi="Calibri" w:cs="Calibri"/>
          <w:b/>
          <w:bCs/>
          <w:color w:val="2C3E50"/>
          <w:sz w:val="21"/>
          <w:szCs w:val="21"/>
          <w:lang w:eastAsia="tr-TR"/>
        </w:rPr>
        <w:t>Soyad</w:t>
      </w:r>
      <w:proofErr w:type="spellEnd"/>
      <w:r w:rsidRPr="00FF79FB">
        <w:rPr>
          <w:rFonts w:ascii="Calibri" w:eastAsia="Times New Roman" w:hAnsi="Calibri" w:cs="Calibri"/>
          <w:b/>
          <w:bCs/>
          <w:color w:val="2C3E50"/>
          <w:sz w:val="21"/>
          <w:szCs w:val="21"/>
          <w:lang w:eastAsia="tr-TR"/>
        </w:rPr>
        <w:t>:</w:t>
      </w:r>
      <w:r w:rsidRPr="00FF79FB">
        <w:rPr>
          <w:rFonts w:ascii="Calibri" w:eastAsia="Times New Roman" w:hAnsi="Calibri" w:cs="Calibri"/>
          <w:color w:val="333333"/>
          <w:sz w:val="21"/>
          <w:szCs w:val="21"/>
          <w:lang w:eastAsia="tr-TR"/>
        </w:rPr>
        <w:t> Ahmet Turan Doğan</w:t>
      </w:r>
    </w:p>
    <w:p w:rsidR="00FF79FB" w:rsidRPr="00FF79FB" w:rsidRDefault="00FF79FB" w:rsidP="00FF79FB">
      <w:pPr>
        <w:shd w:val="clear" w:color="auto" w:fill="ECF0F1"/>
        <w:spacing w:before="75" w:after="75" w:line="240" w:lineRule="auto"/>
        <w:jc w:val="both"/>
        <w:rPr>
          <w:rFonts w:ascii="Calibri" w:eastAsia="Times New Roman" w:hAnsi="Calibri" w:cs="Calibri"/>
          <w:color w:val="333333"/>
          <w:sz w:val="21"/>
          <w:szCs w:val="21"/>
          <w:lang w:eastAsia="tr-TR"/>
        </w:rPr>
      </w:pPr>
      <w:r w:rsidRPr="00FF79FB">
        <w:rPr>
          <w:rFonts w:ascii="Calibri" w:eastAsia="Times New Roman" w:hAnsi="Calibri" w:cs="Calibri"/>
          <w:b/>
          <w:bCs/>
          <w:color w:val="2C3E50"/>
          <w:sz w:val="21"/>
          <w:szCs w:val="21"/>
          <w:lang w:eastAsia="tr-TR"/>
        </w:rPr>
        <w:t>Öğrenci No:</w:t>
      </w:r>
      <w:r w:rsidRPr="00FF79FB">
        <w:rPr>
          <w:rFonts w:ascii="Calibri" w:eastAsia="Times New Roman" w:hAnsi="Calibri" w:cs="Calibri"/>
          <w:color w:val="333333"/>
          <w:sz w:val="21"/>
          <w:szCs w:val="21"/>
          <w:lang w:eastAsia="tr-TR"/>
        </w:rPr>
        <w:t> 235541053</w:t>
      </w:r>
    </w:p>
    <w:p w:rsidR="00FF79FB" w:rsidRPr="00FF79FB" w:rsidRDefault="00FF79FB" w:rsidP="00FF79FB">
      <w:pPr>
        <w:shd w:val="clear" w:color="auto" w:fill="ECF0F1"/>
        <w:spacing w:before="75" w:line="240" w:lineRule="auto"/>
        <w:jc w:val="both"/>
        <w:rPr>
          <w:rFonts w:ascii="Calibri" w:eastAsia="Times New Roman" w:hAnsi="Calibri" w:cs="Calibri"/>
          <w:color w:val="333333"/>
          <w:sz w:val="21"/>
          <w:szCs w:val="21"/>
          <w:lang w:eastAsia="tr-TR"/>
        </w:rPr>
      </w:pPr>
      <w:r w:rsidRPr="00FF79FB">
        <w:rPr>
          <w:rFonts w:ascii="Calibri" w:eastAsia="Times New Roman" w:hAnsi="Calibri" w:cs="Calibri"/>
          <w:b/>
          <w:bCs/>
          <w:color w:val="2C3E50"/>
          <w:sz w:val="21"/>
          <w:szCs w:val="21"/>
          <w:lang w:eastAsia="tr-TR"/>
        </w:rPr>
        <w:t>Sınıf:</w:t>
      </w:r>
      <w:r w:rsidRPr="00FF79FB">
        <w:rPr>
          <w:rFonts w:ascii="Calibri" w:eastAsia="Times New Roman" w:hAnsi="Calibri" w:cs="Calibri"/>
          <w:color w:val="333333"/>
          <w:sz w:val="21"/>
          <w:szCs w:val="21"/>
          <w:lang w:eastAsia="tr-TR"/>
        </w:rPr>
        <w:t> Gece-A</w:t>
      </w:r>
    </w:p>
    <w:p w:rsidR="00FF79FB" w:rsidRPr="00FF79FB" w:rsidRDefault="00FF79FB" w:rsidP="00FF79FB">
      <w:pPr>
        <w:shd w:val="clear" w:color="auto" w:fill="E8F4F8"/>
        <w:spacing w:before="75" w:after="75" w:line="240" w:lineRule="auto"/>
        <w:jc w:val="both"/>
        <w:rPr>
          <w:rFonts w:ascii="Calibri" w:eastAsia="Times New Roman" w:hAnsi="Calibri" w:cs="Calibri"/>
          <w:color w:val="333333"/>
          <w:sz w:val="20"/>
          <w:szCs w:val="20"/>
          <w:lang w:eastAsia="tr-TR"/>
        </w:rPr>
      </w:pPr>
      <w:r w:rsidRPr="00FF79FB">
        <w:rPr>
          <w:rFonts w:ascii="Calibri" w:eastAsia="Times New Roman" w:hAnsi="Calibri" w:cs="Calibri"/>
          <w:b/>
          <w:bCs/>
          <w:color w:val="2C3E50"/>
          <w:sz w:val="20"/>
          <w:szCs w:val="20"/>
          <w:lang w:eastAsia="tr-TR"/>
        </w:rPr>
        <w:t>Senaryo:</w:t>
      </w:r>
      <w:r w:rsidRPr="00FF79FB">
        <w:rPr>
          <w:rFonts w:ascii="Calibri" w:eastAsia="Times New Roman" w:hAnsi="Calibri" w:cs="Calibri"/>
          <w:color w:val="333333"/>
          <w:sz w:val="20"/>
          <w:szCs w:val="20"/>
          <w:lang w:eastAsia="tr-TR"/>
        </w:rPr>
        <w:t xml:space="preserve">  Otonom Araçta </w:t>
      </w:r>
      <w:proofErr w:type="spellStart"/>
      <w:r w:rsidRPr="00FF79FB">
        <w:rPr>
          <w:rFonts w:ascii="Calibri" w:eastAsia="Times New Roman" w:hAnsi="Calibri" w:cs="Calibri"/>
          <w:color w:val="333333"/>
          <w:sz w:val="20"/>
          <w:szCs w:val="20"/>
          <w:lang w:eastAsia="tr-TR"/>
        </w:rPr>
        <w:t>Sensör</w:t>
      </w:r>
      <w:proofErr w:type="spellEnd"/>
      <w:r w:rsidRPr="00FF79FB">
        <w:rPr>
          <w:rFonts w:ascii="Calibri" w:eastAsia="Times New Roman" w:hAnsi="Calibri" w:cs="Calibri"/>
          <w:color w:val="333333"/>
          <w:sz w:val="20"/>
          <w:szCs w:val="20"/>
          <w:lang w:eastAsia="tr-TR"/>
        </w:rPr>
        <w:t xml:space="preserve"> Verisi Anomalisi Tespiti</w:t>
      </w:r>
    </w:p>
    <w:p w:rsidR="00FF79FB" w:rsidRPr="00FF79FB" w:rsidRDefault="00FF79FB" w:rsidP="00FF79FB">
      <w:pPr>
        <w:pBdr>
          <w:left w:val="single" w:sz="36" w:space="11" w:color="3498DB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34495E"/>
          <w:sz w:val="27"/>
          <w:szCs w:val="27"/>
          <w:lang w:eastAsia="tr-TR"/>
        </w:rPr>
      </w:pPr>
      <w:r w:rsidRPr="00FF79FB">
        <w:rPr>
          <w:rFonts w:ascii="Segoe UI Symbol" w:eastAsia="Times New Roman" w:hAnsi="Segoe UI Symbol" w:cs="Segoe UI Symbol"/>
          <w:b/>
          <w:bCs/>
          <w:color w:val="34495E"/>
          <w:sz w:val="27"/>
          <w:szCs w:val="27"/>
          <w:lang w:eastAsia="tr-TR"/>
        </w:rPr>
        <w:t>📝</w:t>
      </w:r>
      <w:r w:rsidRPr="00FF79FB">
        <w:rPr>
          <w:rFonts w:ascii="Calibri" w:eastAsia="Times New Roman" w:hAnsi="Calibri" w:cs="Calibri"/>
          <w:b/>
          <w:bCs/>
          <w:color w:val="34495E"/>
          <w:sz w:val="27"/>
          <w:szCs w:val="27"/>
          <w:lang w:eastAsia="tr-TR"/>
        </w:rPr>
        <w:t>1. Senaryo Kapsamı</w:t>
      </w:r>
    </w:p>
    <w:p w:rsidR="00FF79FB" w:rsidRPr="00FF79FB" w:rsidRDefault="00FF79FB" w:rsidP="00FF79FB">
      <w:pPr>
        <w:shd w:val="clear" w:color="auto" w:fill="FFF9E6"/>
        <w:spacing w:after="150" w:line="240" w:lineRule="auto"/>
        <w:outlineLvl w:val="2"/>
        <w:rPr>
          <w:rFonts w:ascii="Calibri" w:eastAsia="Times New Roman" w:hAnsi="Calibri" w:cs="Calibri"/>
          <w:b/>
          <w:bCs/>
          <w:color w:val="555555"/>
          <w:sz w:val="24"/>
          <w:szCs w:val="24"/>
          <w:lang w:eastAsia="tr-TR"/>
        </w:rPr>
      </w:pPr>
      <w:proofErr w:type="gramStart"/>
      <w:r w:rsidRPr="00FF79FB">
        <w:rPr>
          <w:rFonts w:ascii="Calibri" w:eastAsia="Times New Roman" w:hAnsi="Calibri" w:cs="Calibri"/>
          <w:b/>
          <w:bCs/>
          <w:color w:val="555555"/>
          <w:sz w:val="24"/>
          <w:szCs w:val="24"/>
          <w:lang w:eastAsia="tr-TR"/>
        </w:rPr>
        <w:t xml:space="preserve">Senaryo </w:t>
      </w:r>
      <w:r>
        <w:rPr>
          <w:rFonts w:ascii="Calibri" w:eastAsia="Times New Roman" w:hAnsi="Calibri" w:cs="Calibri"/>
          <w:b/>
          <w:bCs/>
          <w:color w:val="555555"/>
          <w:sz w:val="24"/>
          <w:szCs w:val="24"/>
          <w:lang w:eastAsia="tr-TR"/>
        </w:rPr>
        <w:t xml:space="preserve">: </w:t>
      </w:r>
      <w:r w:rsidRPr="00FF79FB">
        <w:rPr>
          <w:rFonts w:ascii="Calibri" w:eastAsia="Times New Roman" w:hAnsi="Calibri" w:cs="Calibri"/>
          <w:b/>
          <w:bCs/>
          <w:color w:val="555555"/>
          <w:sz w:val="24"/>
          <w:szCs w:val="24"/>
          <w:lang w:eastAsia="tr-TR"/>
        </w:rPr>
        <w:t>Otonom</w:t>
      </w:r>
      <w:proofErr w:type="gramEnd"/>
      <w:r w:rsidRPr="00FF79FB">
        <w:rPr>
          <w:rFonts w:ascii="Calibri" w:eastAsia="Times New Roman" w:hAnsi="Calibri" w:cs="Calibri"/>
          <w:b/>
          <w:bCs/>
          <w:color w:val="555555"/>
          <w:sz w:val="24"/>
          <w:szCs w:val="24"/>
          <w:lang w:eastAsia="tr-TR"/>
        </w:rPr>
        <w:t xml:space="preserve"> Araçta </w:t>
      </w:r>
      <w:proofErr w:type="spellStart"/>
      <w:r w:rsidRPr="00FF79FB">
        <w:rPr>
          <w:rFonts w:ascii="Calibri" w:eastAsia="Times New Roman" w:hAnsi="Calibri" w:cs="Calibri"/>
          <w:b/>
          <w:bCs/>
          <w:color w:val="555555"/>
          <w:sz w:val="24"/>
          <w:szCs w:val="24"/>
          <w:lang w:eastAsia="tr-TR"/>
        </w:rPr>
        <w:t>Sensör</w:t>
      </w:r>
      <w:proofErr w:type="spellEnd"/>
      <w:r w:rsidRPr="00FF79FB">
        <w:rPr>
          <w:rFonts w:ascii="Calibri" w:eastAsia="Times New Roman" w:hAnsi="Calibri" w:cs="Calibri"/>
          <w:b/>
          <w:bCs/>
          <w:color w:val="555555"/>
          <w:sz w:val="24"/>
          <w:szCs w:val="24"/>
          <w:lang w:eastAsia="tr-TR"/>
        </w:rPr>
        <w:t xml:space="preserve"> Verisi Anomalisi Tespiti</w:t>
      </w:r>
    </w:p>
    <w:p w:rsidR="00FF79FB" w:rsidRPr="00FF79FB" w:rsidRDefault="00FF79FB" w:rsidP="00FF79FB">
      <w:pPr>
        <w:shd w:val="clear" w:color="auto" w:fill="FFF9E6"/>
        <w:spacing w:before="180" w:line="240" w:lineRule="auto"/>
        <w:jc w:val="both"/>
        <w:rPr>
          <w:rFonts w:ascii="Calibri" w:eastAsia="Times New Roman" w:hAnsi="Calibri" w:cs="Calibri"/>
          <w:color w:val="333333"/>
          <w:sz w:val="27"/>
          <w:szCs w:val="27"/>
          <w:lang w:eastAsia="tr-TR"/>
        </w:rPr>
      </w:pPr>
      <w:r w:rsidRPr="00FF79FB">
        <w:rPr>
          <w:rFonts w:ascii="Calibri" w:eastAsia="Times New Roman" w:hAnsi="Calibri" w:cs="Calibri"/>
          <w:b/>
          <w:bCs/>
          <w:color w:val="2C3E50"/>
          <w:sz w:val="27"/>
          <w:szCs w:val="27"/>
          <w:lang w:eastAsia="tr-TR"/>
        </w:rPr>
        <w:t>Açıklama:</w:t>
      </w:r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 Otonom araç, şarj istasyonuna yaklaşırken beklenmeyen 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sensör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 verileri (kamera/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LiDAR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 tutarsızlığı, ani ışık parlamaları veya "hayalet" veri sıçramaları) tespit eder. Sistem, bu durumu 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proaktif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 bir şekilde "</w:t>
      </w:r>
      <w:proofErr w:type="gram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anomali</w:t>
      </w:r>
      <w:proofErr w:type="gram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" olarak işaretler ve güvenli durma prosedürünü başlatır.</w:t>
      </w:r>
    </w:p>
    <w:p w:rsidR="00FF79FB" w:rsidRPr="00FF79FB" w:rsidRDefault="00FF79FB" w:rsidP="00FF79FB">
      <w:pPr>
        <w:spacing w:before="180" w:after="180" w:line="240" w:lineRule="auto"/>
        <w:jc w:val="both"/>
        <w:rPr>
          <w:rFonts w:ascii="Calibri" w:eastAsia="Times New Roman" w:hAnsi="Calibri" w:cs="Calibri"/>
          <w:color w:val="333333"/>
          <w:sz w:val="27"/>
          <w:szCs w:val="27"/>
          <w:lang w:eastAsia="tr-TR"/>
        </w:rPr>
      </w:pPr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Bu yaklaşım, odağı doğrudan saldırının kendisine değil, sistemin bu anormalliği tespit etme ve doğru tepkiyi verme becerisine kaydırır. Bu, projemizin "Otonom Sürüş Sistemleri Güvenliği" başlığı altında yer alan "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sensör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 aldatma" eyleminin sonucunu (</w:t>
      </w:r>
      <w:proofErr w:type="gram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anomaliyi</w:t>
      </w:r>
      <w:proofErr w:type="gram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) yönetmeye odaklanır.</w:t>
      </w:r>
    </w:p>
    <w:p w:rsidR="00FF79FB" w:rsidRPr="00FF79FB" w:rsidRDefault="00FF79FB" w:rsidP="00FF79FB">
      <w:pPr>
        <w:pBdr>
          <w:left w:val="single" w:sz="36" w:space="11" w:color="3498DB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34495E"/>
          <w:sz w:val="27"/>
          <w:szCs w:val="27"/>
          <w:lang w:eastAsia="tr-TR"/>
        </w:rPr>
      </w:pPr>
      <w:r w:rsidRPr="00FF79FB">
        <w:rPr>
          <w:rFonts w:ascii="Segoe UI Symbol" w:eastAsia="Times New Roman" w:hAnsi="Segoe UI Symbol" w:cs="Segoe UI Symbol"/>
          <w:b/>
          <w:bCs/>
          <w:color w:val="34495E"/>
          <w:sz w:val="27"/>
          <w:szCs w:val="27"/>
          <w:lang w:eastAsia="tr-TR"/>
        </w:rPr>
        <w:t>🔬</w:t>
      </w:r>
      <w:r w:rsidRPr="00FF79FB">
        <w:rPr>
          <w:rFonts w:ascii="Calibri" w:eastAsia="Times New Roman" w:hAnsi="Calibri" w:cs="Calibri"/>
          <w:b/>
          <w:bCs/>
          <w:color w:val="34495E"/>
          <w:sz w:val="27"/>
          <w:szCs w:val="27"/>
          <w:lang w:eastAsia="tr-TR"/>
        </w:rPr>
        <w:t>2. Teknik Arka Plan ve Anomali Tehdidi</w:t>
      </w:r>
    </w:p>
    <w:p w:rsidR="00FF79FB" w:rsidRPr="00FF79FB" w:rsidRDefault="00FF79FB" w:rsidP="00FF79FB">
      <w:pPr>
        <w:spacing w:before="180" w:after="180" w:line="240" w:lineRule="auto"/>
        <w:jc w:val="both"/>
        <w:rPr>
          <w:rFonts w:ascii="Calibri" w:eastAsia="Times New Roman" w:hAnsi="Calibri" w:cs="Calibri"/>
          <w:color w:val="333333"/>
          <w:sz w:val="27"/>
          <w:szCs w:val="27"/>
          <w:lang w:eastAsia="tr-TR"/>
        </w:rPr>
      </w:pPr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Otonom araçlar, çevrelerini algılamak için kamera, 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LiDAR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 ve Radar gibi çeşitli 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sensörlere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 güvenirler. Bu 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sensörlerden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 gelen veriler, "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sensör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 füzyonu" algoritmalarıyla birleştirilerek ortamın bütüncül bir modeli oluşturulur.</w:t>
      </w:r>
    </w:p>
    <w:p w:rsidR="00FF79FB" w:rsidRPr="00FF79FB" w:rsidRDefault="00FF79FB" w:rsidP="00FF79FB">
      <w:pPr>
        <w:spacing w:before="180" w:after="180" w:line="240" w:lineRule="auto"/>
        <w:jc w:val="both"/>
        <w:rPr>
          <w:rFonts w:ascii="Calibri" w:eastAsia="Times New Roman" w:hAnsi="Calibri" w:cs="Calibri"/>
          <w:color w:val="333333"/>
          <w:sz w:val="27"/>
          <w:szCs w:val="27"/>
          <w:lang w:eastAsia="tr-TR"/>
        </w:rPr>
      </w:pPr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Ancak bu 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sensörler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, kasıtlı saldırılara veya çevresel faktörlere karşı savunmasızdır:</w:t>
      </w:r>
    </w:p>
    <w:p w:rsidR="00FF79FB" w:rsidRPr="00FF79FB" w:rsidRDefault="00FF79FB" w:rsidP="00FF79FB">
      <w:pPr>
        <w:numPr>
          <w:ilvl w:val="0"/>
          <w:numId w:val="1"/>
        </w:numPr>
        <w:spacing w:before="150" w:after="150" w:line="240" w:lineRule="auto"/>
        <w:ind w:left="0"/>
        <w:rPr>
          <w:rFonts w:ascii="Calibri" w:eastAsia="Times New Roman" w:hAnsi="Calibri" w:cs="Calibri"/>
          <w:color w:val="333333"/>
          <w:sz w:val="27"/>
          <w:szCs w:val="27"/>
          <w:lang w:eastAsia="tr-TR"/>
        </w:rPr>
      </w:pPr>
      <w:r w:rsidRPr="00FF79FB">
        <w:rPr>
          <w:rFonts w:ascii="Calibri" w:eastAsia="Times New Roman" w:hAnsi="Calibri" w:cs="Calibri"/>
          <w:b/>
          <w:bCs/>
          <w:color w:val="2C3E50"/>
          <w:sz w:val="27"/>
          <w:szCs w:val="27"/>
          <w:lang w:eastAsia="tr-TR"/>
        </w:rPr>
        <w:t>Kamera:</w:t>
      </w:r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 Fiziksel etiketler (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sticker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 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pasting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) veya yanıltıcı ışık yansıtmaları ile kandırılabilir.</w:t>
      </w:r>
    </w:p>
    <w:p w:rsidR="00FF79FB" w:rsidRPr="00FF79FB" w:rsidRDefault="00FF79FB" w:rsidP="00FF79FB">
      <w:pPr>
        <w:numPr>
          <w:ilvl w:val="0"/>
          <w:numId w:val="1"/>
        </w:numPr>
        <w:spacing w:before="150" w:after="150" w:line="240" w:lineRule="auto"/>
        <w:ind w:left="0"/>
        <w:rPr>
          <w:rFonts w:ascii="Calibri" w:eastAsia="Times New Roman" w:hAnsi="Calibri" w:cs="Calibri"/>
          <w:color w:val="333333"/>
          <w:sz w:val="27"/>
          <w:szCs w:val="27"/>
          <w:lang w:eastAsia="tr-TR"/>
        </w:rPr>
      </w:pPr>
      <w:proofErr w:type="spellStart"/>
      <w:r w:rsidRPr="00FF79FB">
        <w:rPr>
          <w:rFonts w:ascii="Calibri" w:eastAsia="Times New Roman" w:hAnsi="Calibri" w:cs="Calibri"/>
          <w:b/>
          <w:bCs/>
          <w:color w:val="2C3E50"/>
          <w:sz w:val="27"/>
          <w:szCs w:val="27"/>
          <w:lang w:eastAsia="tr-TR"/>
        </w:rPr>
        <w:t>LiDAR</w:t>
      </w:r>
      <w:proofErr w:type="spellEnd"/>
      <w:r w:rsidRPr="00FF79FB">
        <w:rPr>
          <w:rFonts w:ascii="Calibri" w:eastAsia="Times New Roman" w:hAnsi="Calibri" w:cs="Calibri"/>
          <w:b/>
          <w:bCs/>
          <w:color w:val="2C3E50"/>
          <w:sz w:val="27"/>
          <w:szCs w:val="27"/>
          <w:lang w:eastAsia="tr-TR"/>
        </w:rPr>
        <w:t>:</w:t>
      </w:r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 Sahte lazer darbeleri (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spoofing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) veya özel olarak tasarlanmış nesnelerle manipüle edilebilir.</w:t>
      </w:r>
    </w:p>
    <w:p w:rsidR="00FF79FB" w:rsidRPr="00FF79FB" w:rsidRDefault="00FF79FB" w:rsidP="00FF79FB">
      <w:pPr>
        <w:spacing w:before="180" w:after="180" w:line="240" w:lineRule="auto"/>
        <w:jc w:val="both"/>
        <w:rPr>
          <w:rFonts w:ascii="Calibri" w:eastAsia="Times New Roman" w:hAnsi="Calibri" w:cs="Calibri"/>
          <w:color w:val="333333"/>
          <w:sz w:val="27"/>
          <w:szCs w:val="27"/>
          <w:lang w:eastAsia="tr-TR"/>
        </w:rPr>
      </w:pPr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Bu tür bir </w:t>
      </w:r>
      <w:proofErr w:type="gram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manipülasyon</w:t>
      </w:r>
      <w:proofErr w:type="gram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, 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sensör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 verilerinde "anomali" olarak gözlemlenebilen ciddi tutarsızlıklara yol açar.</w:t>
      </w:r>
    </w:p>
    <w:p w:rsidR="00FF79FB" w:rsidRPr="00FF79FB" w:rsidRDefault="00FF79FB" w:rsidP="00FF79FB">
      <w:pPr>
        <w:pBdr>
          <w:left w:val="single" w:sz="36" w:space="11" w:color="3498DB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34495E"/>
          <w:sz w:val="27"/>
          <w:szCs w:val="27"/>
          <w:lang w:eastAsia="tr-TR"/>
        </w:rPr>
      </w:pPr>
      <w:r w:rsidRPr="00FF79FB">
        <w:rPr>
          <w:rFonts w:ascii="Segoe UI Symbol" w:eastAsia="Times New Roman" w:hAnsi="Segoe UI Symbol" w:cs="Segoe UI Symbol"/>
          <w:b/>
          <w:bCs/>
          <w:color w:val="34495E"/>
          <w:sz w:val="27"/>
          <w:szCs w:val="27"/>
          <w:lang w:eastAsia="tr-TR"/>
        </w:rPr>
        <w:t>🔍</w:t>
      </w:r>
      <w:r w:rsidRPr="00FF79FB">
        <w:rPr>
          <w:rFonts w:ascii="Calibri" w:eastAsia="Times New Roman" w:hAnsi="Calibri" w:cs="Calibri"/>
          <w:b/>
          <w:bCs/>
          <w:color w:val="34495E"/>
          <w:sz w:val="27"/>
          <w:szCs w:val="27"/>
          <w:lang w:eastAsia="tr-TR"/>
        </w:rPr>
        <w:t>3. Anomali Kaynakları ve Gözlenen Belirtiler</w:t>
      </w:r>
    </w:p>
    <w:p w:rsidR="00FF79FB" w:rsidRPr="00FF79FB" w:rsidRDefault="00FF79FB" w:rsidP="00FF79FB">
      <w:pPr>
        <w:spacing w:before="180" w:after="180" w:line="240" w:lineRule="auto"/>
        <w:jc w:val="both"/>
        <w:rPr>
          <w:rFonts w:ascii="Calibri" w:eastAsia="Times New Roman" w:hAnsi="Calibri" w:cs="Calibri"/>
          <w:color w:val="333333"/>
          <w:sz w:val="27"/>
          <w:szCs w:val="27"/>
          <w:lang w:eastAsia="tr-TR"/>
        </w:rPr>
      </w:pPr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Bu senaryo, bir saldırıdan veya çevresel bir arızadan kaynaklanabilecek </w:t>
      </w:r>
      <w:proofErr w:type="gram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spesifik</w:t>
      </w:r>
      <w:proofErr w:type="gram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 anomali belirtilerine odaklanır. Anomali tespit sisteminin izleyeceği temel belirtiler şunlardır:</w:t>
      </w:r>
    </w:p>
    <w:p w:rsidR="00FF79FB" w:rsidRPr="00FF79FB" w:rsidRDefault="00FF79FB" w:rsidP="00FF79FB">
      <w:pPr>
        <w:numPr>
          <w:ilvl w:val="0"/>
          <w:numId w:val="2"/>
        </w:numPr>
        <w:spacing w:before="150" w:after="150" w:line="240" w:lineRule="auto"/>
        <w:ind w:left="0"/>
        <w:rPr>
          <w:rFonts w:ascii="Calibri" w:eastAsia="Times New Roman" w:hAnsi="Calibri" w:cs="Calibri"/>
          <w:color w:val="333333"/>
          <w:sz w:val="27"/>
          <w:szCs w:val="27"/>
          <w:lang w:eastAsia="tr-TR"/>
        </w:rPr>
      </w:pPr>
      <w:r w:rsidRPr="00FF79FB">
        <w:rPr>
          <w:rFonts w:ascii="Calibri" w:eastAsia="Times New Roman" w:hAnsi="Calibri" w:cs="Calibri"/>
          <w:b/>
          <w:bCs/>
          <w:color w:val="2C3E50"/>
          <w:sz w:val="27"/>
          <w:szCs w:val="27"/>
          <w:lang w:eastAsia="tr-TR"/>
        </w:rPr>
        <w:lastRenderedPageBreak/>
        <w:t>Kamera Verisinde Parazit:</w:t>
      </w:r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 Görüntü akışında, 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sensörü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 kör etmeyi amaçlayan ani ve yoğun ışık parlamaları (lazer/</w:t>
      </w:r>
      <w:proofErr w:type="gram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projektör</w:t>
      </w:r>
      <w:proofErr w:type="gram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 kaynaklı) veya yola yansıtılan sahte şerit çizgileri algılanır.</w:t>
      </w:r>
    </w:p>
    <w:p w:rsidR="00FF79FB" w:rsidRPr="00FF79FB" w:rsidRDefault="00FF79FB" w:rsidP="00FF79FB">
      <w:pPr>
        <w:numPr>
          <w:ilvl w:val="0"/>
          <w:numId w:val="2"/>
        </w:numPr>
        <w:spacing w:before="150" w:after="150" w:line="240" w:lineRule="auto"/>
        <w:ind w:left="0"/>
        <w:rPr>
          <w:rFonts w:ascii="Calibri" w:eastAsia="Times New Roman" w:hAnsi="Calibri" w:cs="Calibri"/>
          <w:color w:val="333333"/>
          <w:sz w:val="27"/>
          <w:szCs w:val="27"/>
          <w:lang w:eastAsia="tr-TR"/>
        </w:rPr>
      </w:pPr>
      <w:proofErr w:type="spellStart"/>
      <w:r w:rsidRPr="00FF79FB">
        <w:rPr>
          <w:rFonts w:ascii="Calibri" w:eastAsia="Times New Roman" w:hAnsi="Calibri" w:cs="Calibri"/>
          <w:b/>
          <w:bCs/>
          <w:color w:val="2C3E50"/>
          <w:sz w:val="27"/>
          <w:szCs w:val="27"/>
          <w:lang w:eastAsia="tr-TR"/>
        </w:rPr>
        <w:t>LiDAR</w:t>
      </w:r>
      <w:proofErr w:type="spellEnd"/>
      <w:r w:rsidRPr="00FF79FB">
        <w:rPr>
          <w:rFonts w:ascii="Calibri" w:eastAsia="Times New Roman" w:hAnsi="Calibri" w:cs="Calibri"/>
          <w:b/>
          <w:bCs/>
          <w:color w:val="2C3E50"/>
          <w:sz w:val="27"/>
          <w:szCs w:val="27"/>
          <w:lang w:eastAsia="tr-TR"/>
        </w:rPr>
        <w:t xml:space="preserve"> Verisinde Bozulma:</w:t>
      </w:r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 Lazer darbeleri enjekte edilerek, aracın 3B haritasında gerçekte var olmayan "hayalet" nokta bulutları (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phantom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 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obstacles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) oluşur.</w:t>
      </w:r>
    </w:p>
    <w:p w:rsidR="00FF79FB" w:rsidRPr="00FF79FB" w:rsidRDefault="00FF79FB" w:rsidP="00FF79FB">
      <w:pPr>
        <w:numPr>
          <w:ilvl w:val="0"/>
          <w:numId w:val="2"/>
        </w:numPr>
        <w:spacing w:before="150" w:after="150" w:line="240" w:lineRule="auto"/>
        <w:ind w:left="0"/>
        <w:rPr>
          <w:rFonts w:ascii="Calibri" w:eastAsia="Times New Roman" w:hAnsi="Calibri" w:cs="Calibri"/>
          <w:color w:val="333333"/>
          <w:sz w:val="27"/>
          <w:szCs w:val="27"/>
          <w:lang w:eastAsia="tr-TR"/>
        </w:rPr>
      </w:pPr>
      <w:proofErr w:type="spellStart"/>
      <w:r w:rsidRPr="00FF79FB">
        <w:rPr>
          <w:rFonts w:ascii="Calibri" w:eastAsia="Times New Roman" w:hAnsi="Calibri" w:cs="Calibri"/>
          <w:b/>
          <w:bCs/>
          <w:color w:val="2C3E50"/>
          <w:sz w:val="27"/>
          <w:szCs w:val="27"/>
          <w:lang w:eastAsia="tr-TR"/>
        </w:rPr>
        <w:t>Sensör</w:t>
      </w:r>
      <w:proofErr w:type="spellEnd"/>
      <w:r w:rsidRPr="00FF79FB">
        <w:rPr>
          <w:rFonts w:ascii="Calibri" w:eastAsia="Times New Roman" w:hAnsi="Calibri" w:cs="Calibri"/>
          <w:b/>
          <w:bCs/>
          <w:color w:val="2C3E50"/>
          <w:sz w:val="27"/>
          <w:szCs w:val="27"/>
          <w:lang w:eastAsia="tr-TR"/>
        </w:rPr>
        <w:t xml:space="preserve"> Füzyonu Tutarsızlığı:</w:t>
      </w:r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 Sistemin en kritik belirtisidir. Kamera, "hayalet" bir engele dair veri alırken, Radar 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sensörü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 aynı konumu "boş alan" olarak raporlar. Bu durum, Otonom Araçlarda Nesne Tespiti makalesinde vurgulanan 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sensör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 füzyonu mantığına aykırıdır.</w:t>
      </w:r>
    </w:p>
    <w:p w:rsidR="00FF79FB" w:rsidRPr="00FF79FB" w:rsidRDefault="00FF79FB" w:rsidP="00FF79FB">
      <w:pPr>
        <w:shd w:val="clear" w:color="auto" w:fill="E8F8F5"/>
        <w:spacing w:line="240" w:lineRule="auto"/>
        <w:jc w:val="both"/>
        <w:rPr>
          <w:rFonts w:ascii="Calibri" w:eastAsia="Times New Roman" w:hAnsi="Calibri" w:cs="Calibri"/>
          <w:color w:val="333333"/>
          <w:sz w:val="27"/>
          <w:szCs w:val="27"/>
          <w:lang w:eastAsia="tr-TR"/>
        </w:rPr>
      </w:pPr>
      <w:r w:rsidRPr="00FF79FB">
        <w:rPr>
          <w:rFonts w:ascii="Calibri" w:eastAsia="Times New Roman" w:hAnsi="Calibri" w:cs="Calibri"/>
          <w:b/>
          <w:bCs/>
          <w:color w:val="2C3E50"/>
          <w:sz w:val="27"/>
          <w:szCs w:val="27"/>
          <w:lang w:eastAsia="tr-TR"/>
        </w:rPr>
        <w:t>Not:</w:t>
      </w:r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 Bu belirtiler, </w:t>
      </w:r>
      <w:proofErr w:type="gram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anomali</w:t>
      </w:r>
      <w:proofErr w:type="gram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 tespit sistemi tarafından "yüksek olasılıklı 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sensör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 manipülasyonu" olarak işaretlenir.</w:t>
      </w:r>
    </w:p>
    <w:p w:rsidR="00FF79FB" w:rsidRPr="00FF79FB" w:rsidRDefault="00FF79FB" w:rsidP="00FF79FB">
      <w:pPr>
        <w:pBdr>
          <w:left w:val="single" w:sz="36" w:space="11" w:color="3498DB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34495E"/>
          <w:sz w:val="27"/>
          <w:szCs w:val="27"/>
          <w:lang w:eastAsia="tr-TR"/>
        </w:rPr>
      </w:pPr>
      <w:r w:rsidRPr="00FF79FB">
        <w:rPr>
          <w:rFonts w:ascii="Calibri" w:eastAsia="Times New Roman" w:hAnsi="Calibri" w:cs="Calibri"/>
          <w:b/>
          <w:bCs/>
          <w:color w:val="34495E"/>
          <w:sz w:val="27"/>
          <w:szCs w:val="27"/>
          <w:lang w:eastAsia="tr-TR"/>
        </w:rPr>
        <w:t>🧠4. Anomali Tespiti Süreci</w:t>
      </w:r>
    </w:p>
    <w:p w:rsidR="00FF79FB" w:rsidRPr="00FF79FB" w:rsidRDefault="00FF79FB" w:rsidP="00FF79FB">
      <w:pPr>
        <w:spacing w:before="180" w:after="180" w:line="240" w:lineRule="auto"/>
        <w:jc w:val="both"/>
        <w:rPr>
          <w:rFonts w:ascii="Calibri" w:eastAsia="Times New Roman" w:hAnsi="Calibri" w:cs="Calibri"/>
          <w:color w:val="333333"/>
          <w:sz w:val="27"/>
          <w:szCs w:val="27"/>
          <w:lang w:eastAsia="tr-TR"/>
        </w:rPr>
      </w:pPr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Bu kısım, projenin </w:t>
      </w:r>
      <w:r w:rsidRPr="00FF79FB">
        <w:rPr>
          <w:rFonts w:ascii="Calibri" w:eastAsia="Times New Roman" w:hAnsi="Calibri" w:cs="Calibri"/>
          <w:b/>
          <w:bCs/>
          <w:color w:val="2C3E50"/>
          <w:sz w:val="27"/>
          <w:szCs w:val="27"/>
          <w:lang w:eastAsia="tr-TR"/>
        </w:rPr>
        <w:t>Hedef 1: Anomali Tespit Sisteminin Geliştirilmesi</w:t>
      </w:r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 hedefiyle doğrudan bağ kurar.</w:t>
      </w:r>
    </w:p>
    <w:p w:rsidR="00FF79FB" w:rsidRPr="00FF79FB" w:rsidRDefault="00FF79FB" w:rsidP="00FF79FB">
      <w:pPr>
        <w:numPr>
          <w:ilvl w:val="0"/>
          <w:numId w:val="3"/>
        </w:numPr>
        <w:spacing w:before="150" w:after="150" w:line="240" w:lineRule="auto"/>
        <w:ind w:left="0"/>
        <w:rPr>
          <w:rFonts w:ascii="Calibri" w:eastAsia="Times New Roman" w:hAnsi="Calibri" w:cs="Calibri"/>
          <w:color w:val="333333"/>
          <w:sz w:val="27"/>
          <w:szCs w:val="27"/>
          <w:lang w:eastAsia="tr-TR"/>
        </w:rPr>
      </w:pPr>
      <w:r w:rsidRPr="00FF79FB">
        <w:rPr>
          <w:rFonts w:ascii="Calibri" w:eastAsia="Times New Roman" w:hAnsi="Calibri" w:cs="Calibri"/>
          <w:b/>
          <w:bCs/>
          <w:color w:val="2C3E50"/>
          <w:sz w:val="27"/>
          <w:szCs w:val="27"/>
          <w:lang w:eastAsia="tr-TR"/>
        </w:rPr>
        <w:t>Veri Toplama:</w:t>
      </w:r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 Sistem, şarj istasyonuna yaklaşırken Kamera, 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LiDAR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 ve Radar 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sensörlerinden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 gelen verileri gerçek zamanlı olarak toplar.</w:t>
      </w:r>
    </w:p>
    <w:p w:rsidR="00FF79FB" w:rsidRPr="00FF79FB" w:rsidRDefault="00FF79FB" w:rsidP="00FF79FB">
      <w:pPr>
        <w:numPr>
          <w:ilvl w:val="0"/>
          <w:numId w:val="3"/>
        </w:numPr>
        <w:spacing w:before="150" w:after="150" w:line="240" w:lineRule="auto"/>
        <w:ind w:left="0"/>
        <w:rPr>
          <w:rFonts w:ascii="Calibri" w:eastAsia="Times New Roman" w:hAnsi="Calibri" w:cs="Calibri"/>
          <w:color w:val="333333"/>
          <w:sz w:val="27"/>
          <w:szCs w:val="27"/>
          <w:lang w:eastAsia="tr-TR"/>
        </w:rPr>
      </w:pPr>
      <w:r w:rsidRPr="00FF79FB">
        <w:rPr>
          <w:rFonts w:ascii="Calibri" w:eastAsia="Times New Roman" w:hAnsi="Calibri" w:cs="Calibri"/>
          <w:b/>
          <w:bCs/>
          <w:color w:val="2C3E50"/>
          <w:sz w:val="27"/>
          <w:szCs w:val="27"/>
          <w:lang w:eastAsia="tr-TR"/>
        </w:rPr>
        <w:t>Model Karşılaştırması:</w:t>
      </w:r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 Proje kapsamında geliştirilmesi planlanan İzole Orman (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Isolation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 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Forest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) veya 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Autoencoder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 tabanlı derin öğrenme modeli, aracın mevcut 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sensör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 verilerini, daha önce öğrenilmiş "normal şarj istasyonuna yaklaşma </w:t>
      </w:r>
      <w:proofErr w:type="gram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profili</w:t>
      </w:r>
      <w:proofErr w:type="gram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" ile karşılaştırır.</w:t>
      </w:r>
    </w:p>
    <w:p w:rsidR="00FF79FB" w:rsidRPr="00FF79FB" w:rsidRDefault="00FF79FB" w:rsidP="00FF79FB">
      <w:pPr>
        <w:numPr>
          <w:ilvl w:val="0"/>
          <w:numId w:val="3"/>
        </w:numPr>
        <w:spacing w:before="150" w:after="150" w:line="240" w:lineRule="auto"/>
        <w:ind w:left="0"/>
        <w:rPr>
          <w:rFonts w:ascii="Calibri" w:eastAsia="Times New Roman" w:hAnsi="Calibri" w:cs="Calibri"/>
          <w:color w:val="333333"/>
          <w:sz w:val="27"/>
          <w:szCs w:val="27"/>
          <w:lang w:eastAsia="tr-TR"/>
        </w:rPr>
      </w:pPr>
      <w:r w:rsidRPr="00FF79FB">
        <w:rPr>
          <w:rFonts w:ascii="Calibri" w:eastAsia="Times New Roman" w:hAnsi="Calibri" w:cs="Calibri"/>
          <w:b/>
          <w:bCs/>
          <w:color w:val="2C3E50"/>
          <w:sz w:val="27"/>
          <w:szCs w:val="27"/>
          <w:lang w:eastAsia="tr-TR"/>
        </w:rPr>
        <w:t xml:space="preserve">Anomali </w:t>
      </w:r>
      <w:proofErr w:type="spellStart"/>
      <w:r w:rsidRPr="00FF79FB">
        <w:rPr>
          <w:rFonts w:ascii="Calibri" w:eastAsia="Times New Roman" w:hAnsi="Calibri" w:cs="Calibri"/>
          <w:b/>
          <w:bCs/>
          <w:color w:val="2C3E50"/>
          <w:sz w:val="27"/>
          <w:szCs w:val="27"/>
          <w:lang w:eastAsia="tr-TR"/>
        </w:rPr>
        <w:t>Skorlaması</w:t>
      </w:r>
      <w:proofErr w:type="spellEnd"/>
      <w:r w:rsidRPr="00FF79FB">
        <w:rPr>
          <w:rFonts w:ascii="Calibri" w:eastAsia="Times New Roman" w:hAnsi="Calibri" w:cs="Calibri"/>
          <w:b/>
          <w:bCs/>
          <w:color w:val="2C3E50"/>
          <w:sz w:val="27"/>
          <w:szCs w:val="27"/>
          <w:lang w:eastAsia="tr-TR"/>
        </w:rPr>
        <w:t>:</w:t>
      </w:r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 Bölüm 3'te açıklanan Kamera-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LiDAR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-Radar uyumsuzluğu, modelin </w:t>
      </w:r>
      <w:proofErr w:type="gram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anomali</w:t>
      </w:r>
      <w:proofErr w:type="gram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 skorunu keskin bir şekilde artırır.</w:t>
      </w:r>
    </w:p>
    <w:p w:rsidR="00FF79FB" w:rsidRPr="00FF79FB" w:rsidRDefault="00FF79FB" w:rsidP="00FF79FB">
      <w:pPr>
        <w:numPr>
          <w:ilvl w:val="0"/>
          <w:numId w:val="3"/>
        </w:numPr>
        <w:spacing w:before="150" w:after="150" w:line="240" w:lineRule="auto"/>
        <w:ind w:left="0"/>
        <w:rPr>
          <w:rFonts w:ascii="Calibri" w:eastAsia="Times New Roman" w:hAnsi="Calibri" w:cs="Calibri"/>
          <w:color w:val="333333"/>
          <w:sz w:val="27"/>
          <w:szCs w:val="27"/>
          <w:lang w:eastAsia="tr-TR"/>
        </w:rPr>
      </w:pPr>
      <w:r w:rsidRPr="00FF79FB">
        <w:rPr>
          <w:rFonts w:ascii="Calibri" w:eastAsia="Times New Roman" w:hAnsi="Calibri" w:cs="Calibri"/>
          <w:b/>
          <w:bCs/>
          <w:color w:val="2C3E50"/>
          <w:sz w:val="27"/>
          <w:szCs w:val="27"/>
          <w:lang w:eastAsia="tr-TR"/>
        </w:rPr>
        <w:t>Tetikleme:</w:t>
      </w:r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 Anomali skoru, önceden belirlenmiş bir eşik değerini aştığında, sistem otonom sürüş 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modunu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 derhal "güvenli moda" (fail-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safe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) geçirir ve Hedef 4 kapsamında gerçek zamanlı müdahaleyi başlatır.</w:t>
      </w:r>
    </w:p>
    <w:p w:rsidR="00FF79FB" w:rsidRPr="00FF79FB" w:rsidRDefault="00FF79FB" w:rsidP="00FF79FB">
      <w:pPr>
        <w:pBdr>
          <w:left w:val="single" w:sz="36" w:space="11" w:color="3498DB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34495E"/>
          <w:sz w:val="27"/>
          <w:szCs w:val="27"/>
          <w:lang w:eastAsia="tr-TR"/>
        </w:rPr>
      </w:pPr>
      <w:r w:rsidRPr="00FF79FB">
        <w:rPr>
          <w:rFonts w:ascii="Segoe UI Symbol" w:eastAsia="Times New Roman" w:hAnsi="Segoe UI Symbol" w:cs="Segoe UI Symbol"/>
          <w:b/>
          <w:bCs/>
          <w:color w:val="34495E"/>
          <w:sz w:val="27"/>
          <w:szCs w:val="27"/>
          <w:lang w:eastAsia="tr-TR"/>
        </w:rPr>
        <w:t>📉</w:t>
      </w:r>
      <w:r w:rsidRPr="00FF79FB">
        <w:rPr>
          <w:rFonts w:ascii="Calibri" w:eastAsia="Times New Roman" w:hAnsi="Calibri" w:cs="Calibri"/>
          <w:b/>
          <w:bCs/>
          <w:color w:val="34495E"/>
          <w:sz w:val="27"/>
          <w:szCs w:val="27"/>
          <w:lang w:eastAsia="tr-TR"/>
        </w:rPr>
        <w:t>5. Etki ve Risk Değerlendirmesi (Revize Edilmiş)</w:t>
      </w:r>
    </w:p>
    <w:p w:rsidR="00FF79FB" w:rsidRPr="00FF79FB" w:rsidRDefault="00FF79FB" w:rsidP="00FF79FB">
      <w:pPr>
        <w:spacing w:before="180" w:after="180" w:line="240" w:lineRule="auto"/>
        <w:jc w:val="both"/>
        <w:rPr>
          <w:rFonts w:ascii="Calibri" w:eastAsia="Times New Roman" w:hAnsi="Calibri" w:cs="Calibri"/>
          <w:color w:val="333333"/>
          <w:sz w:val="27"/>
          <w:szCs w:val="27"/>
          <w:lang w:eastAsia="tr-TR"/>
        </w:rPr>
      </w:pPr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Bu yeni odakta, etki ve riskler yeniden tanımlanmıştır:</w:t>
      </w:r>
    </w:p>
    <w:p w:rsidR="00FF79FB" w:rsidRPr="00FF79FB" w:rsidRDefault="00FF79FB" w:rsidP="00FF79FB">
      <w:pPr>
        <w:shd w:val="clear" w:color="auto" w:fill="E8F8F5"/>
        <w:spacing w:after="150" w:line="240" w:lineRule="auto"/>
        <w:outlineLvl w:val="2"/>
        <w:rPr>
          <w:rFonts w:ascii="Calibri" w:eastAsia="Times New Roman" w:hAnsi="Calibri" w:cs="Calibri"/>
          <w:b/>
          <w:bCs/>
          <w:color w:val="555555"/>
          <w:sz w:val="24"/>
          <w:szCs w:val="24"/>
          <w:lang w:eastAsia="tr-TR"/>
        </w:rPr>
      </w:pPr>
      <w:r w:rsidRPr="00FF79FB">
        <w:rPr>
          <w:rFonts w:ascii="Calibri" w:eastAsia="Times New Roman" w:hAnsi="Calibri" w:cs="Calibri"/>
          <w:b/>
          <w:bCs/>
          <w:color w:val="555555"/>
          <w:sz w:val="24"/>
          <w:szCs w:val="24"/>
          <w:lang w:eastAsia="tr-TR"/>
        </w:rPr>
        <w:t>Etki (Olumlu)</w:t>
      </w:r>
    </w:p>
    <w:p w:rsidR="00FF79FB" w:rsidRPr="00FF79FB" w:rsidRDefault="00FF79FB" w:rsidP="00FF79FB">
      <w:pPr>
        <w:shd w:val="clear" w:color="auto" w:fill="E8F8F5"/>
        <w:spacing w:before="180" w:line="240" w:lineRule="auto"/>
        <w:jc w:val="both"/>
        <w:rPr>
          <w:rFonts w:ascii="Calibri" w:eastAsia="Times New Roman" w:hAnsi="Calibri" w:cs="Calibri"/>
          <w:color w:val="333333"/>
          <w:sz w:val="27"/>
          <w:szCs w:val="27"/>
          <w:lang w:eastAsia="tr-TR"/>
        </w:rPr>
      </w:pPr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Sistem, potansiyel bir saldırıyı veya 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sensör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 arızasını henüz fiziksel bir kazaya dönüşmeden önce erken bir aşamada fark eder. Bu 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proaktif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 tespit, fiziksel hasarı ve can kaybını önler.</w:t>
      </w:r>
    </w:p>
    <w:p w:rsidR="00FF79FB" w:rsidRPr="00FF79FB" w:rsidRDefault="00FF79FB" w:rsidP="00FF79FB">
      <w:pPr>
        <w:shd w:val="clear" w:color="auto" w:fill="FDE8E8"/>
        <w:spacing w:after="150" w:line="240" w:lineRule="auto"/>
        <w:outlineLvl w:val="2"/>
        <w:rPr>
          <w:rFonts w:ascii="Calibri" w:eastAsia="Times New Roman" w:hAnsi="Calibri" w:cs="Calibri"/>
          <w:b/>
          <w:bCs/>
          <w:color w:val="555555"/>
          <w:sz w:val="24"/>
          <w:szCs w:val="24"/>
          <w:lang w:eastAsia="tr-TR"/>
        </w:rPr>
      </w:pPr>
      <w:r w:rsidRPr="00FF79FB">
        <w:rPr>
          <w:rFonts w:ascii="Calibri" w:eastAsia="Times New Roman" w:hAnsi="Calibri" w:cs="Calibri"/>
          <w:b/>
          <w:bCs/>
          <w:color w:val="555555"/>
          <w:sz w:val="24"/>
          <w:szCs w:val="24"/>
          <w:lang w:eastAsia="tr-TR"/>
        </w:rPr>
        <w:t>Risk (Yeni)</w:t>
      </w:r>
    </w:p>
    <w:p w:rsidR="00FF79FB" w:rsidRPr="00FF79FB" w:rsidRDefault="00FF79FB" w:rsidP="00FF79FB">
      <w:pPr>
        <w:shd w:val="clear" w:color="auto" w:fill="FDE8E8"/>
        <w:spacing w:before="180" w:line="240" w:lineRule="auto"/>
        <w:jc w:val="both"/>
        <w:rPr>
          <w:rFonts w:ascii="Calibri" w:eastAsia="Times New Roman" w:hAnsi="Calibri" w:cs="Calibri"/>
          <w:color w:val="333333"/>
          <w:sz w:val="27"/>
          <w:szCs w:val="27"/>
          <w:lang w:eastAsia="tr-TR"/>
        </w:rPr>
      </w:pPr>
      <w:r w:rsidRPr="00FF79FB">
        <w:rPr>
          <w:rFonts w:ascii="Calibri" w:eastAsia="Times New Roman" w:hAnsi="Calibri" w:cs="Calibri"/>
          <w:b/>
          <w:bCs/>
          <w:color w:val="2C3E50"/>
          <w:sz w:val="27"/>
          <w:szCs w:val="27"/>
          <w:lang w:eastAsia="tr-TR"/>
        </w:rPr>
        <w:lastRenderedPageBreak/>
        <w:t>Yanlış pozitif (</w:t>
      </w:r>
      <w:proofErr w:type="spellStart"/>
      <w:r w:rsidRPr="00FF79FB">
        <w:rPr>
          <w:rFonts w:ascii="Calibri" w:eastAsia="Times New Roman" w:hAnsi="Calibri" w:cs="Calibri"/>
          <w:b/>
          <w:bCs/>
          <w:color w:val="2C3E50"/>
          <w:sz w:val="27"/>
          <w:szCs w:val="27"/>
          <w:lang w:eastAsia="tr-TR"/>
        </w:rPr>
        <w:t>False</w:t>
      </w:r>
      <w:proofErr w:type="spellEnd"/>
      <w:r w:rsidRPr="00FF79FB">
        <w:rPr>
          <w:rFonts w:ascii="Calibri" w:eastAsia="Times New Roman" w:hAnsi="Calibri" w:cs="Calibri"/>
          <w:b/>
          <w:bCs/>
          <w:color w:val="2C3E50"/>
          <w:sz w:val="27"/>
          <w:szCs w:val="27"/>
          <w:lang w:eastAsia="tr-TR"/>
        </w:rPr>
        <w:t xml:space="preserve"> </w:t>
      </w:r>
      <w:proofErr w:type="spellStart"/>
      <w:r w:rsidRPr="00FF79FB">
        <w:rPr>
          <w:rFonts w:ascii="Calibri" w:eastAsia="Times New Roman" w:hAnsi="Calibri" w:cs="Calibri"/>
          <w:b/>
          <w:bCs/>
          <w:color w:val="2C3E50"/>
          <w:sz w:val="27"/>
          <w:szCs w:val="27"/>
          <w:lang w:eastAsia="tr-TR"/>
        </w:rPr>
        <w:t>Positive</w:t>
      </w:r>
      <w:proofErr w:type="spellEnd"/>
      <w:r w:rsidRPr="00FF79FB">
        <w:rPr>
          <w:rFonts w:ascii="Calibri" w:eastAsia="Times New Roman" w:hAnsi="Calibri" w:cs="Calibri"/>
          <w:b/>
          <w:bCs/>
          <w:color w:val="2C3E50"/>
          <w:sz w:val="27"/>
          <w:szCs w:val="27"/>
          <w:lang w:eastAsia="tr-TR"/>
        </w:rPr>
        <w:t xml:space="preserve">) </w:t>
      </w:r>
      <w:proofErr w:type="gramStart"/>
      <w:r w:rsidRPr="00FF79FB">
        <w:rPr>
          <w:rFonts w:ascii="Calibri" w:eastAsia="Times New Roman" w:hAnsi="Calibri" w:cs="Calibri"/>
          <w:b/>
          <w:bCs/>
          <w:color w:val="2C3E50"/>
          <w:sz w:val="27"/>
          <w:szCs w:val="27"/>
          <w:lang w:eastAsia="tr-TR"/>
        </w:rPr>
        <w:t>anomali</w:t>
      </w:r>
      <w:proofErr w:type="gramEnd"/>
      <w:r w:rsidRPr="00FF79FB">
        <w:rPr>
          <w:rFonts w:ascii="Calibri" w:eastAsia="Times New Roman" w:hAnsi="Calibri" w:cs="Calibri"/>
          <w:b/>
          <w:bCs/>
          <w:color w:val="2C3E50"/>
          <w:sz w:val="27"/>
          <w:szCs w:val="27"/>
          <w:lang w:eastAsia="tr-TR"/>
        </w:rPr>
        <w:t xml:space="preserve"> tespiti:</w:t>
      </w:r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 Sistemin aşırı hassas olması, normal bir güneş parlamasını veya zararsız bir 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sensör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 gürültüsünü "anomali" olarak işaretlemesine neden olabilir. Bu durum, şarj istasyonu girişinde gereksiz acil duruşlara yol açarak hem trafik akışını bozabilir hem de kullanıcı güvenini sarsabilir.</w:t>
      </w:r>
    </w:p>
    <w:p w:rsidR="00FF79FB" w:rsidRPr="00FF79FB" w:rsidRDefault="00FF79FB" w:rsidP="00FF79FB">
      <w:pPr>
        <w:pBdr>
          <w:left w:val="single" w:sz="36" w:space="11" w:color="3498DB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34495E"/>
          <w:sz w:val="27"/>
          <w:szCs w:val="27"/>
          <w:lang w:eastAsia="tr-TR"/>
        </w:rPr>
      </w:pPr>
      <w:r w:rsidRPr="00FF79FB">
        <w:rPr>
          <w:rFonts w:ascii="Segoe UI Symbol" w:eastAsia="Times New Roman" w:hAnsi="Segoe UI Symbol" w:cs="Segoe UI Symbol"/>
          <w:b/>
          <w:bCs/>
          <w:color w:val="34495E"/>
          <w:sz w:val="27"/>
          <w:szCs w:val="27"/>
          <w:lang w:eastAsia="tr-TR"/>
        </w:rPr>
        <w:t>🛡</w:t>
      </w:r>
      <w:r w:rsidRPr="00FF79FB">
        <w:rPr>
          <w:rFonts w:ascii="Calibri" w:eastAsia="Times New Roman" w:hAnsi="Calibri" w:cs="Calibri"/>
          <w:b/>
          <w:bCs/>
          <w:color w:val="34495E"/>
          <w:sz w:val="27"/>
          <w:szCs w:val="27"/>
          <w:lang w:eastAsia="tr-TR"/>
        </w:rPr>
        <w:t>️6. Çok Katmanlı Doğrulama ve Müdahale</w:t>
      </w:r>
    </w:p>
    <w:p w:rsidR="00FF79FB" w:rsidRPr="00FF79FB" w:rsidRDefault="00FF79FB" w:rsidP="00FF79FB">
      <w:pPr>
        <w:spacing w:before="180" w:after="180" w:line="240" w:lineRule="auto"/>
        <w:jc w:val="both"/>
        <w:rPr>
          <w:rFonts w:ascii="Calibri" w:eastAsia="Times New Roman" w:hAnsi="Calibri" w:cs="Calibri"/>
          <w:color w:val="333333"/>
          <w:sz w:val="27"/>
          <w:szCs w:val="27"/>
          <w:lang w:eastAsia="tr-TR"/>
        </w:rPr>
      </w:pPr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Projemiz, bu tür </w:t>
      </w:r>
      <w:proofErr w:type="gram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anomali</w:t>
      </w:r>
      <w:proofErr w:type="gram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 risklerine karşı çok katmanlı bir savunma önermektedir:</w:t>
      </w:r>
    </w:p>
    <w:p w:rsidR="00FF79FB" w:rsidRPr="00FF79FB" w:rsidRDefault="00FF79FB" w:rsidP="00FF79FB">
      <w:pPr>
        <w:numPr>
          <w:ilvl w:val="0"/>
          <w:numId w:val="4"/>
        </w:numPr>
        <w:spacing w:before="150" w:after="150" w:line="240" w:lineRule="auto"/>
        <w:ind w:left="0"/>
        <w:rPr>
          <w:rFonts w:ascii="Calibri" w:eastAsia="Times New Roman" w:hAnsi="Calibri" w:cs="Calibri"/>
          <w:color w:val="333333"/>
          <w:sz w:val="27"/>
          <w:szCs w:val="27"/>
          <w:lang w:eastAsia="tr-TR"/>
        </w:rPr>
      </w:pPr>
      <w:r w:rsidRPr="00FF79FB">
        <w:rPr>
          <w:rFonts w:ascii="Calibri" w:eastAsia="Times New Roman" w:hAnsi="Calibri" w:cs="Calibri"/>
          <w:b/>
          <w:bCs/>
          <w:color w:val="2C3E50"/>
          <w:sz w:val="27"/>
          <w:szCs w:val="27"/>
          <w:lang w:eastAsia="tr-TR"/>
        </w:rPr>
        <w:t>Çok Katmanlı Çapraz Doğrulama:</w:t>
      </w:r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 Anomali tespitinin temelini oluşturur. Tek bir 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sensöre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 güvenmek yerine, Kamera, 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LiDAR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, Radar ve (varsa) yüksek çözünürlüklü (HD) harita verileri sürekli olarak birbiriyle çapraz kontrol edilir. Otonom Araçlarda Nesne Tespiti makalesinde belirtildiği gibi, farklı 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sensörlerin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 füzyonu, tekil hataları filtreler.</w:t>
      </w:r>
    </w:p>
    <w:p w:rsidR="00FF79FB" w:rsidRPr="00FF79FB" w:rsidRDefault="00FF79FB" w:rsidP="00FF79FB">
      <w:pPr>
        <w:numPr>
          <w:ilvl w:val="0"/>
          <w:numId w:val="4"/>
        </w:numPr>
        <w:spacing w:before="150" w:after="150" w:line="240" w:lineRule="auto"/>
        <w:ind w:left="0"/>
        <w:rPr>
          <w:rFonts w:ascii="Calibri" w:eastAsia="Times New Roman" w:hAnsi="Calibri" w:cs="Calibri"/>
          <w:color w:val="333333"/>
          <w:sz w:val="27"/>
          <w:szCs w:val="27"/>
          <w:lang w:eastAsia="tr-TR"/>
        </w:rPr>
      </w:pPr>
      <w:r w:rsidRPr="00FF79FB">
        <w:rPr>
          <w:rFonts w:ascii="Calibri" w:eastAsia="Times New Roman" w:hAnsi="Calibri" w:cs="Calibri"/>
          <w:b/>
          <w:bCs/>
          <w:color w:val="2C3E50"/>
          <w:sz w:val="27"/>
          <w:szCs w:val="27"/>
          <w:lang w:eastAsia="tr-TR"/>
        </w:rPr>
        <w:t>Gerçek Zamanlı Uyarı ve Müdahale (Hedef 4):</w:t>
      </w:r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 Anomali kesinleştiğinde, sistem Hedef 4 uyarınca (örneğin 30 saniye içinde) müdahale eder. Bu, aracı kontrollü bir şekilde durdurmayı ve sürücüye/merkeze "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Sensör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 Anomalisi Algılandı, Kontrolü Devralın" uyarısı göndermeyi içerir.</w:t>
      </w:r>
    </w:p>
    <w:p w:rsidR="00FF79FB" w:rsidRPr="00FF79FB" w:rsidRDefault="00FF79FB" w:rsidP="00FF79FB">
      <w:pPr>
        <w:numPr>
          <w:ilvl w:val="0"/>
          <w:numId w:val="4"/>
        </w:numPr>
        <w:spacing w:before="150" w:after="150" w:line="240" w:lineRule="auto"/>
        <w:ind w:left="0"/>
        <w:rPr>
          <w:rFonts w:ascii="Calibri" w:eastAsia="Times New Roman" w:hAnsi="Calibri" w:cs="Calibri"/>
          <w:color w:val="333333"/>
          <w:sz w:val="27"/>
          <w:szCs w:val="27"/>
          <w:lang w:eastAsia="tr-TR"/>
        </w:rPr>
      </w:pPr>
      <w:r w:rsidRPr="00FF79FB">
        <w:rPr>
          <w:rFonts w:ascii="Calibri" w:eastAsia="Times New Roman" w:hAnsi="Calibri" w:cs="Calibri"/>
          <w:b/>
          <w:bCs/>
          <w:color w:val="2C3E50"/>
          <w:sz w:val="27"/>
          <w:szCs w:val="27"/>
          <w:lang w:eastAsia="tr-TR"/>
        </w:rPr>
        <w:t>Veri Günlüğü (</w:t>
      </w:r>
      <w:proofErr w:type="spellStart"/>
      <w:r w:rsidRPr="00FF79FB">
        <w:rPr>
          <w:rFonts w:ascii="Calibri" w:eastAsia="Times New Roman" w:hAnsi="Calibri" w:cs="Calibri"/>
          <w:b/>
          <w:bCs/>
          <w:color w:val="2C3E50"/>
          <w:sz w:val="27"/>
          <w:szCs w:val="27"/>
          <w:lang w:eastAsia="tr-TR"/>
        </w:rPr>
        <w:t>Loglama</w:t>
      </w:r>
      <w:proofErr w:type="spellEnd"/>
      <w:r w:rsidRPr="00FF79FB">
        <w:rPr>
          <w:rFonts w:ascii="Calibri" w:eastAsia="Times New Roman" w:hAnsi="Calibri" w:cs="Calibri"/>
          <w:b/>
          <w:bCs/>
          <w:color w:val="2C3E50"/>
          <w:sz w:val="27"/>
          <w:szCs w:val="27"/>
          <w:lang w:eastAsia="tr-TR"/>
        </w:rPr>
        <w:t>):</w:t>
      </w:r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 Projenin "Yenilikçi Yön" kısmında belirtildiği gibi, olay sonrası adli analiz için </w:t>
      </w:r>
      <w:proofErr w:type="gram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anomali</w:t>
      </w:r>
      <w:proofErr w:type="gram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 tespit anındaki tüm ham 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sensör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 verileri, anomali skorları ve sistem kararları kayıt altına alınır (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loglanır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).</w:t>
      </w:r>
    </w:p>
    <w:p w:rsidR="00FF79FB" w:rsidRPr="00FF79FB" w:rsidRDefault="00FF79FB" w:rsidP="00FF79FB">
      <w:pPr>
        <w:pBdr>
          <w:left w:val="single" w:sz="36" w:space="11" w:color="3498DB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34495E"/>
          <w:sz w:val="27"/>
          <w:szCs w:val="27"/>
          <w:lang w:eastAsia="tr-TR"/>
        </w:rPr>
      </w:pPr>
      <w:r w:rsidRPr="00FF79FB">
        <w:rPr>
          <w:rFonts w:ascii="Segoe UI Symbol" w:eastAsia="Times New Roman" w:hAnsi="Segoe UI Symbol" w:cs="Segoe UI Symbol"/>
          <w:b/>
          <w:bCs/>
          <w:color w:val="34495E"/>
          <w:sz w:val="27"/>
          <w:szCs w:val="27"/>
          <w:lang w:eastAsia="tr-TR"/>
        </w:rPr>
        <w:t>⚖️</w:t>
      </w:r>
      <w:r w:rsidRPr="00FF79FB">
        <w:rPr>
          <w:rFonts w:ascii="Calibri" w:eastAsia="Times New Roman" w:hAnsi="Calibri" w:cs="Calibri"/>
          <w:b/>
          <w:bCs/>
          <w:color w:val="34495E"/>
          <w:sz w:val="27"/>
          <w:szCs w:val="27"/>
          <w:lang w:eastAsia="tr-TR"/>
        </w:rPr>
        <w:t>7. Sonuç (Anomali Odaklı)</w:t>
      </w:r>
    </w:p>
    <w:p w:rsidR="00FF79FB" w:rsidRPr="00FF79FB" w:rsidRDefault="00FF79FB" w:rsidP="00FF79FB">
      <w:pPr>
        <w:spacing w:before="180" w:after="180" w:line="240" w:lineRule="auto"/>
        <w:jc w:val="both"/>
        <w:rPr>
          <w:rFonts w:ascii="Calibri" w:eastAsia="Times New Roman" w:hAnsi="Calibri" w:cs="Calibri"/>
          <w:color w:val="333333"/>
          <w:sz w:val="27"/>
          <w:szCs w:val="27"/>
          <w:lang w:eastAsia="tr-TR"/>
        </w:rPr>
      </w:pPr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Bu revize senaryo, otonom araçların çevresel algılama 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sensörlerinde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 meydana gelebilecek anormalliklerin, saldırı kaynaklı olsun veya olmasın, erken tespitinin önemini vurgulamaktadır.</w:t>
      </w:r>
    </w:p>
    <w:p w:rsidR="00FF79FB" w:rsidRPr="00FF79FB" w:rsidRDefault="00FF79FB" w:rsidP="00FF79FB">
      <w:pPr>
        <w:spacing w:before="180" w:after="180" w:line="240" w:lineRule="auto"/>
        <w:jc w:val="both"/>
        <w:rPr>
          <w:rFonts w:ascii="Calibri" w:eastAsia="Times New Roman" w:hAnsi="Calibri" w:cs="Calibri"/>
          <w:color w:val="333333"/>
          <w:sz w:val="27"/>
          <w:szCs w:val="27"/>
          <w:lang w:eastAsia="tr-TR"/>
        </w:rPr>
      </w:pPr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Sistem, </w:t>
      </w:r>
      <w:proofErr w:type="gram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anomaliyi</w:t>
      </w:r>
      <w:proofErr w:type="gram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 (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örn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. tutarsız </w:t>
      </w:r>
      <w:proofErr w:type="spellStart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>sensör</w:t>
      </w:r>
      <w:proofErr w:type="spellEnd"/>
      <w:r w:rsidRPr="00FF79FB">
        <w:rPr>
          <w:rFonts w:ascii="Calibri" w:eastAsia="Times New Roman" w:hAnsi="Calibri" w:cs="Calibri"/>
          <w:color w:val="333333"/>
          <w:sz w:val="27"/>
          <w:szCs w:val="27"/>
          <w:lang w:eastAsia="tr-TR"/>
        </w:rPr>
        <w:t xml:space="preserve"> verisi) fark ederek, fiziksel bir kazaya yol açmadan önce güvenli bir tepki verebilmektedir.</w:t>
      </w:r>
    </w:p>
    <w:p w:rsidR="007731F6" w:rsidRDefault="007731F6" w:rsidP="00FF79FB"/>
    <w:p w:rsidR="00FF79FB" w:rsidRDefault="00FF79FB" w:rsidP="00FF79FB">
      <w:pPr>
        <w:pStyle w:val="Balk2"/>
        <w:pBdr>
          <w:left w:val="single" w:sz="36" w:space="11" w:color="3498DB"/>
        </w:pBdr>
        <w:spacing w:before="450" w:beforeAutospacing="0" w:after="225" w:afterAutospacing="0"/>
        <w:rPr>
          <w:rFonts w:ascii="Calibri" w:hAnsi="Calibri" w:cs="Calibri"/>
          <w:color w:val="34495E"/>
          <w:sz w:val="27"/>
          <w:szCs w:val="27"/>
        </w:rPr>
      </w:pPr>
      <w:r>
        <w:rPr>
          <w:rStyle w:val="emoji-title"/>
          <w:rFonts w:ascii="Segoe UI Symbol" w:hAnsi="Segoe UI Symbol" w:cs="Segoe UI Symbol"/>
          <w:color w:val="34495E"/>
        </w:rPr>
        <w:t>📚</w:t>
      </w:r>
      <w:r>
        <w:rPr>
          <w:rFonts w:ascii="Calibri" w:hAnsi="Calibri" w:cs="Calibri"/>
          <w:color w:val="34495E"/>
          <w:sz w:val="27"/>
          <w:szCs w:val="27"/>
        </w:rPr>
        <w:t>8. Kaynakça (Sağlanan Dokümanlara Göre)</w:t>
      </w:r>
    </w:p>
    <w:p w:rsidR="00FF79FB" w:rsidRDefault="00FF79FB" w:rsidP="00FF79FB"/>
    <w:p w:rsidR="00FF79FB" w:rsidRDefault="00FF79FB" w:rsidP="00FF79FB">
      <w:hyperlink r:id="rId5" w:history="1">
        <w:r w:rsidRPr="001E163F">
          <w:rPr>
            <w:rStyle w:val="Kpr"/>
          </w:rPr>
          <w:t>https://dergipark.org.tr/en/pub/veri/issue/88878/1556360</w:t>
        </w:r>
      </w:hyperlink>
    </w:p>
    <w:p w:rsidR="00FF79FB" w:rsidRDefault="00FF79FB" w:rsidP="00FF79FB">
      <w:hyperlink r:id="rId6" w:history="1">
        <w:r w:rsidRPr="001E163F">
          <w:rPr>
            <w:rStyle w:val="Kpr"/>
          </w:rPr>
          <w:t>https://dergipark.org.tr/en/pub/ejosat/article/911468</w:t>
        </w:r>
      </w:hyperlink>
    </w:p>
    <w:p w:rsidR="00FF79FB" w:rsidRDefault="00FF79FB" w:rsidP="00FF79FB">
      <w:hyperlink r:id="rId7" w:history="1">
        <w:r w:rsidRPr="001E163F">
          <w:rPr>
            <w:rStyle w:val="Kpr"/>
          </w:rPr>
          <w:t>https://ieeexplore.ieee.org/abstract/document/11030565</w:t>
        </w:r>
      </w:hyperlink>
    </w:p>
    <w:p w:rsidR="00FF79FB" w:rsidRDefault="00FF79FB" w:rsidP="00FF79FB"/>
    <w:sectPr w:rsidR="00FF79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203FE"/>
    <w:multiLevelType w:val="multilevel"/>
    <w:tmpl w:val="B58E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A5366"/>
    <w:multiLevelType w:val="multilevel"/>
    <w:tmpl w:val="4BD4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A827DF"/>
    <w:multiLevelType w:val="multilevel"/>
    <w:tmpl w:val="9F78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EE6BF8"/>
    <w:multiLevelType w:val="multilevel"/>
    <w:tmpl w:val="914A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800"/>
    <w:rsid w:val="00666800"/>
    <w:rsid w:val="006B10CF"/>
    <w:rsid w:val="007731F6"/>
    <w:rsid w:val="00FF7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04638"/>
  <w15:chartTrackingRefBased/>
  <w15:docId w15:val="{616ABAA1-17ED-423C-B62D-7EF29BEAA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FF79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FF79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FF79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F79FB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FF79FB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FF79F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FF7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FF79FB"/>
    <w:rPr>
      <w:b/>
      <w:bCs/>
    </w:rPr>
  </w:style>
  <w:style w:type="character" w:customStyle="1" w:styleId="emoji-title">
    <w:name w:val="emoji-title"/>
    <w:basedOn w:val="VarsaylanParagrafYazTipi"/>
    <w:rsid w:val="00FF79FB"/>
  </w:style>
  <w:style w:type="character" w:styleId="Kpr">
    <w:name w:val="Hyperlink"/>
    <w:basedOn w:val="VarsaylanParagrafYazTipi"/>
    <w:uiPriority w:val="99"/>
    <w:unhideWhenUsed/>
    <w:rsid w:val="00FF79F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40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900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18" w:space="15" w:color="2C3E50"/>
            <w:right w:val="none" w:sz="0" w:space="0" w:color="auto"/>
          </w:divBdr>
        </w:div>
        <w:div w:id="1905724538">
          <w:marLeft w:val="0"/>
          <w:marRight w:val="0"/>
          <w:marTop w:val="0"/>
          <w:marBottom w:val="450"/>
          <w:divBdr>
            <w:top w:val="none" w:sz="0" w:space="0" w:color="auto"/>
            <w:left w:val="single" w:sz="24" w:space="11" w:color="3498DB"/>
            <w:bottom w:val="none" w:sz="0" w:space="0" w:color="auto"/>
            <w:right w:val="none" w:sz="0" w:space="0" w:color="auto"/>
          </w:divBdr>
        </w:div>
        <w:div w:id="805969882">
          <w:marLeft w:val="0"/>
          <w:marRight w:val="0"/>
          <w:marTop w:val="0"/>
          <w:marBottom w:val="375"/>
          <w:divBdr>
            <w:top w:val="single" w:sz="6" w:space="11" w:color="B8D4E0"/>
            <w:left w:val="single" w:sz="6" w:space="11" w:color="B8D4E0"/>
            <w:bottom w:val="single" w:sz="6" w:space="11" w:color="B8D4E0"/>
            <w:right w:val="single" w:sz="6" w:space="11" w:color="B8D4E0"/>
          </w:divBdr>
        </w:div>
        <w:div w:id="1943564723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1" w:color="F39C12"/>
            <w:bottom w:val="none" w:sz="0" w:space="0" w:color="auto"/>
            <w:right w:val="none" w:sz="0" w:space="0" w:color="auto"/>
          </w:divBdr>
        </w:div>
        <w:div w:id="834077363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1" w:color="27AE60"/>
            <w:bottom w:val="none" w:sz="0" w:space="0" w:color="auto"/>
            <w:right w:val="none" w:sz="0" w:space="0" w:color="auto"/>
          </w:divBdr>
        </w:div>
        <w:div w:id="1661812007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1" w:color="27AE60"/>
            <w:bottom w:val="none" w:sz="0" w:space="0" w:color="auto"/>
            <w:right w:val="none" w:sz="0" w:space="0" w:color="auto"/>
          </w:divBdr>
        </w:div>
        <w:div w:id="649870009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1" w:color="E74C3C"/>
            <w:bottom w:val="none" w:sz="0" w:space="0" w:color="auto"/>
            <w:right w:val="none" w:sz="0" w:space="0" w:color="auto"/>
          </w:divBdr>
        </w:div>
        <w:div w:id="1363285512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1" w:color="F39C12"/>
            <w:bottom w:val="none" w:sz="0" w:space="0" w:color="auto"/>
            <w:right w:val="none" w:sz="0" w:space="0" w:color="auto"/>
          </w:divBdr>
        </w:div>
      </w:divsChild>
    </w:div>
    <w:div w:id="18146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eeexplore.ieee.org/abstract/document/1103056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rgipark.org.tr/en/pub/ejosat/article/911468" TargetMode="External"/><Relationship Id="rId5" Type="http://schemas.openxmlformats.org/officeDocument/2006/relationships/hyperlink" Target="https://dergipark.org.tr/en/pub/veri/issue/88878/155636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843</Words>
  <Characters>4807</Characters>
  <Application>Microsoft Office Word</Application>
  <DocSecurity>0</DocSecurity>
  <Lines>40</Lines>
  <Paragraphs>11</Paragraphs>
  <ScaleCrop>false</ScaleCrop>
  <Company/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2025-11-03T11:14:00Z</dcterms:created>
  <dcterms:modified xsi:type="dcterms:W3CDTF">2025-11-03T11:18:00Z</dcterms:modified>
</cp:coreProperties>
</file>