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4031C" w14:textId="1B46A32B" w:rsidR="00B83FE3" w:rsidRDefault="007A4B09" w:rsidP="00B83FE3">
      <w:pPr>
        <w:spacing w:after="0" w:line="240" w:lineRule="auto"/>
        <w:rPr>
          <w:rFonts w:ascii="Calibri" w:eastAsia="Times New Roman" w:hAnsi="Calibri" w:cs="Calibri"/>
          <w:kern w:val="0"/>
          <w:sz w:val="22"/>
          <w:szCs w:val="22"/>
          <w14:ligatures w14:val="none"/>
        </w:rPr>
      </w:pPr>
      <w:r w:rsidRPr="007A4B09">
        <w:rPr>
          <w:rFonts w:ascii="Calibri" w:eastAsia="Times New Roman" w:hAnsi="Calibri" w:cs="Calibri"/>
          <w:b/>
          <w:bCs/>
          <w:kern w:val="0"/>
          <w:sz w:val="22"/>
          <w:szCs w:val="22"/>
          <w14:ligatures w14:val="none"/>
        </w:rPr>
        <w:t xml:space="preserve">1.1 </w:t>
      </w:r>
      <w:r w:rsidR="00B83FE3" w:rsidRPr="007A4B09">
        <w:rPr>
          <w:rFonts w:ascii="Calibri" w:eastAsia="Times New Roman" w:hAnsi="Calibri" w:cs="Calibri"/>
          <w:b/>
          <w:bCs/>
          <w:kern w:val="0"/>
          <w:sz w:val="22"/>
          <w:szCs w:val="22"/>
          <w14:ligatures w14:val="none"/>
        </w:rPr>
        <w:t xml:space="preserve">I am using Code Composer Studio </w:t>
      </w:r>
      <w:r w:rsidR="00B83FE3" w:rsidRPr="007A4B09">
        <w:rPr>
          <w:rFonts w:ascii="Calibri" w:eastAsia="Times New Roman" w:hAnsi="Calibri" w:cs="Calibri"/>
          <w:b/>
          <w:bCs/>
          <w:color w:val="FF0000"/>
          <w:kern w:val="0"/>
          <w:sz w:val="22"/>
          <w:szCs w:val="22"/>
          <w14:ligatures w14:val="none"/>
        </w:rPr>
        <w:t>12.8.0</w:t>
      </w:r>
      <w:r w:rsidR="00B83FE3" w:rsidRPr="007A4B09">
        <w:rPr>
          <w:rFonts w:ascii="Calibri" w:eastAsia="Times New Roman" w:hAnsi="Calibri" w:cs="Calibri"/>
          <w:b/>
          <w:bCs/>
          <w:kern w:val="0"/>
          <w:sz w:val="22"/>
          <w:szCs w:val="22"/>
          <w14:ligatures w14:val="none"/>
        </w:rPr>
        <w:t>.</w:t>
      </w:r>
      <w:r w:rsidR="00B83FE3" w:rsidRPr="00B83FE3">
        <w:rPr>
          <w:rFonts w:ascii="Calibri" w:eastAsia="Times New Roman" w:hAnsi="Calibri" w:cs="Calibri"/>
          <w:kern w:val="0"/>
          <w:sz w:val="22"/>
          <w:szCs w:val="22"/>
          <w14:ligatures w14:val="none"/>
        </w:rPr>
        <w:t xml:space="preserve"> Make </w:t>
      </w:r>
      <w:r w:rsidR="00B83FE3" w:rsidRPr="00D516BA">
        <w:rPr>
          <w:rFonts w:ascii="Calibri" w:eastAsia="Times New Roman" w:hAnsi="Calibri" w:cs="Calibri"/>
          <w:color w:val="FF0000"/>
          <w:kern w:val="0"/>
          <w:sz w:val="22"/>
          <w:szCs w:val="22"/>
          <w14:ligatures w14:val="none"/>
        </w:rPr>
        <w:t>an account at my.ti.com and download CCS</w:t>
      </w:r>
      <w:r w:rsidR="00B83FE3" w:rsidRPr="00B83FE3">
        <w:rPr>
          <w:rFonts w:ascii="Calibri" w:eastAsia="Times New Roman" w:hAnsi="Calibri" w:cs="Calibri"/>
          <w:kern w:val="0"/>
          <w:sz w:val="22"/>
          <w:szCs w:val="22"/>
          <w14:ligatures w14:val="none"/>
        </w:rPr>
        <w:t>. My environment is Eclipse (going out of style), not Theia (upcoming). I do not like the Cloud Compiler. You are free to have a different (if incorrect) opinion on Cloud Compilers.</w:t>
      </w:r>
    </w:p>
    <w:p w14:paraId="1DB21A8B" w14:textId="77777777" w:rsidR="004817F3" w:rsidRPr="00B83FE3" w:rsidRDefault="004817F3" w:rsidP="00B83FE3">
      <w:pPr>
        <w:spacing w:after="0" w:line="240" w:lineRule="auto"/>
        <w:rPr>
          <w:rFonts w:ascii="Calibri" w:eastAsia="Times New Roman" w:hAnsi="Calibri" w:cs="Calibri"/>
          <w:kern w:val="0"/>
          <w:sz w:val="22"/>
          <w:szCs w:val="22"/>
          <w14:ligatures w14:val="none"/>
        </w:rPr>
      </w:pPr>
    </w:p>
    <w:p w14:paraId="03C83B4B"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r w:rsidRPr="00B83FE3">
        <w:rPr>
          <w:rFonts w:ascii="Calibri" w:eastAsia="Times New Roman" w:hAnsi="Calibri" w:cs="Calibri"/>
          <w:kern w:val="0"/>
          <w:sz w:val="22"/>
          <w:szCs w:val="22"/>
          <w14:ligatures w14:val="none"/>
        </w:rPr>
        <w:t>You will need to install the compiler for MSP432 (ARM) chips but don’t have to install the support for the rest of the chips.</w:t>
      </w:r>
    </w:p>
    <w:p w14:paraId="28358BCE" w14:textId="77777777" w:rsidR="004817F3" w:rsidRDefault="004817F3" w:rsidP="00B83FE3">
      <w:pPr>
        <w:spacing w:after="0" w:line="240" w:lineRule="auto"/>
        <w:rPr>
          <w:rFonts w:ascii="Calibri" w:eastAsia="Times New Roman" w:hAnsi="Calibri" w:cs="Calibri"/>
          <w:kern w:val="0"/>
          <w:sz w:val="22"/>
          <w:szCs w:val="22"/>
          <w14:ligatures w14:val="none"/>
        </w:rPr>
      </w:pPr>
    </w:p>
    <w:p w14:paraId="339751F0" w14:textId="54B11312" w:rsidR="00B83FE3" w:rsidRPr="00B83FE3" w:rsidRDefault="00B83FE3" w:rsidP="00B83FE3">
      <w:pPr>
        <w:spacing w:after="0" w:line="240" w:lineRule="auto"/>
        <w:rPr>
          <w:rFonts w:ascii="Calibri" w:eastAsia="Times New Roman" w:hAnsi="Calibri" w:cs="Calibri"/>
          <w:kern w:val="0"/>
          <w:sz w:val="22"/>
          <w:szCs w:val="22"/>
          <w14:ligatures w14:val="none"/>
        </w:rPr>
      </w:pPr>
      <w:r w:rsidRPr="00B83FE3">
        <w:rPr>
          <w:rFonts w:ascii="Calibri" w:eastAsia="Times New Roman" w:hAnsi="Calibri" w:cs="Calibri"/>
          <w:kern w:val="0"/>
          <w:sz w:val="22"/>
          <w:szCs w:val="22"/>
          <w14:ligatures w14:val="none"/>
        </w:rPr>
        <w:t xml:space="preserve">The primary board for Embedded Systems will be the </w:t>
      </w:r>
      <w:r w:rsidRPr="00B778C4">
        <w:rPr>
          <w:rFonts w:ascii="Calibri" w:eastAsia="Times New Roman" w:hAnsi="Calibri" w:cs="Calibri"/>
          <w:color w:val="FF0000"/>
          <w:kern w:val="0"/>
          <w:sz w:val="22"/>
          <w:szCs w:val="22"/>
          <w14:ligatures w14:val="none"/>
        </w:rPr>
        <w:t>MSP-EXP432E401Y</w:t>
      </w:r>
      <w:r w:rsidRPr="00B83FE3">
        <w:rPr>
          <w:rFonts w:ascii="Calibri" w:eastAsia="Times New Roman" w:hAnsi="Calibri" w:cs="Calibri"/>
          <w:kern w:val="0"/>
          <w:sz w:val="22"/>
          <w:szCs w:val="22"/>
          <w14:ligatures w14:val="none"/>
        </w:rPr>
        <w:t>. TI has generously provided a box of them for you to use.</w:t>
      </w:r>
    </w:p>
    <w:p w14:paraId="4F2F25AD"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hyperlink r:id="rId5" w:tooltip="Original URL: https://www.ti.com/tool/MSP-EXP432E401Y?keyMatch=&amp;tisearch=search-everything&amp;usecase=hardware. Click or tap if you trust this link." w:history="1">
        <w:r w:rsidRPr="00B83FE3">
          <w:rPr>
            <w:rFonts w:ascii="Calibri" w:eastAsia="Times New Roman" w:hAnsi="Calibri" w:cs="Calibri"/>
            <w:color w:val="0563C1"/>
            <w:kern w:val="0"/>
            <w:sz w:val="22"/>
            <w:szCs w:val="22"/>
            <w:u w:val="single"/>
            <w:bdr w:val="none" w:sz="0" w:space="0" w:color="auto" w:frame="1"/>
            <w14:ligatures w14:val="none"/>
          </w:rPr>
          <w:t>https://www.ti.com/tool/MSP-EXP432E401Y?keyMatch=&amp;tisearch=search-everything&amp;usecase=hardware</w:t>
        </w:r>
      </w:hyperlink>
    </w:p>
    <w:p w14:paraId="5EC52E3F"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p>
    <w:p w14:paraId="4D8BFCE7"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r w:rsidRPr="00B83FE3">
        <w:rPr>
          <w:rFonts w:ascii="Calibri" w:eastAsia="Times New Roman" w:hAnsi="Calibri" w:cs="Calibri"/>
          <w:color w:val="000000"/>
          <w:kern w:val="0"/>
          <w:sz w:val="22"/>
          <w:szCs w:val="22"/>
          <w:bdr w:val="none" w:sz="0" w:space="0" w:color="auto" w:frame="1"/>
          <w14:ligatures w14:val="none"/>
        </w:rPr>
        <w:t>Also get putty</w:t>
      </w:r>
    </w:p>
    <w:p w14:paraId="0E7217D7" w14:textId="77777777" w:rsidR="00B83FE3" w:rsidRPr="00B83FE3" w:rsidRDefault="00B83FE3" w:rsidP="00B83FE3">
      <w:pPr>
        <w:spacing w:after="0" w:line="240" w:lineRule="auto"/>
        <w:textAlignment w:val="baseline"/>
        <w:rPr>
          <w:rFonts w:ascii="Calibri" w:eastAsia="Times New Roman" w:hAnsi="Calibri" w:cs="Calibri"/>
          <w:color w:val="0563C1"/>
          <w:kern w:val="0"/>
          <w:sz w:val="22"/>
          <w:szCs w:val="22"/>
          <w14:ligatures w14:val="none"/>
        </w:rPr>
      </w:pPr>
      <w:hyperlink r:id="rId6" w:tooltip="Original URL: https://www.putty.org/. Click or tap if you trust this link." w:history="1">
        <w:r w:rsidRPr="00B83FE3">
          <w:rPr>
            <w:rFonts w:ascii="Calibri" w:eastAsia="Times New Roman" w:hAnsi="Calibri" w:cs="Calibri"/>
            <w:color w:val="0563C1"/>
            <w:kern w:val="0"/>
            <w:sz w:val="22"/>
            <w:szCs w:val="22"/>
            <w:u w:val="single"/>
            <w:bdr w:val="none" w:sz="0" w:space="0" w:color="auto" w:frame="1"/>
            <w14:ligatures w14:val="none"/>
          </w:rPr>
          <w:t>https://www.putty.org/</w:t>
        </w:r>
      </w:hyperlink>
    </w:p>
    <w:p w14:paraId="4A09587D" w14:textId="77777777" w:rsidR="00B83FE3" w:rsidRPr="00B83FE3" w:rsidRDefault="00B83FE3" w:rsidP="00B83FE3">
      <w:pPr>
        <w:spacing w:after="0" w:line="240" w:lineRule="auto"/>
        <w:textAlignment w:val="baseline"/>
        <w:rPr>
          <w:rFonts w:ascii="Calibri" w:eastAsia="Times New Roman" w:hAnsi="Calibri" w:cs="Calibri"/>
          <w:color w:val="000000"/>
          <w:kern w:val="0"/>
          <w:sz w:val="22"/>
          <w:szCs w:val="22"/>
          <w14:ligatures w14:val="none"/>
        </w:rPr>
      </w:pPr>
    </w:p>
    <w:p w14:paraId="639494E4" w14:textId="77777777" w:rsidR="00B83FE3" w:rsidRPr="00B83FE3" w:rsidRDefault="00B83FE3" w:rsidP="00B83FE3">
      <w:pPr>
        <w:spacing w:after="0" w:line="240" w:lineRule="auto"/>
        <w:textAlignment w:val="baseline"/>
        <w:rPr>
          <w:rFonts w:ascii="Calibri" w:eastAsia="Times New Roman" w:hAnsi="Calibri" w:cs="Calibri"/>
          <w:kern w:val="0"/>
          <w:sz w:val="22"/>
          <w:szCs w:val="22"/>
          <w14:ligatures w14:val="none"/>
        </w:rPr>
      </w:pPr>
      <w:r w:rsidRPr="00B83FE3">
        <w:rPr>
          <w:rFonts w:ascii="Calibri" w:eastAsia="Times New Roman" w:hAnsi="Calibri" w:cs="Calibri"/>
          <w:kern w:val="0"/>
          <w:sz w:val="22"/>
          <w:szCs w:val="22"/>
          <w14:ligatures w14:val="none"/>
        </w:rPr>
        <w:t>Launchpad User’s Guide w/ schematics </w:t>
      </w:r>
      <w:hyperlink r:id="rId7" w:tooltip="Original URL: https://www.ti.com/lit/pdf/slau748. Click or tap if you trust this link." w:history="1">
        <w:r w:rsidRPr="00B83FE3">
          <w:rPr>
            <w:rFonts w:ascii="Calibri" w:eastAsia="Times New Roman" w:hAnsi="Calibri" w:cs="Calibri"/>
            <w:color w:val="0563C1"/>
            <w:kern w:val="0"/>
            <w:sz w:val="22"/>
            <w:szCs w:val="22"/>
            <w:u w:val="single"/>
            <w:bdr w:val="none" w:sz="0" w:space="0" w:color="auto" w:frame="1"/>
            <w14:ligatures w14:val="none"/>
          </w:rPr>
          <w:t>https://www.ti.com/lit/pdf/slau748</w:t>
        </w:r>
      </w:hyperlink>
    </w:p>
    <w:p w14:paraId="5620D4BB"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r w:rsidRPr="00B83FE3">
        <w:rPr>
          <w:rFonts w:ascii="Calibri" w:eastAsia="Times New Roman" w:hAnsi="Calibri" w:cs="Calibri"/>
          <w:kern w:val="0"/>
          <w:sz w:val="22"/>
          <w:szCs w:val="22"/>
          <w14:ligatures w14:val="none"/>
        </w:rPr>
        <w:t>Chip data sheet </w:t>
      </w:r>
      <w:hyperlink r:id="rId8" w:tooltip="Original URL: https://www.ti.com/lit/pdf/slasen5. Click or tap if you trust this link." w:history="1">
        <w:r w:rsidRPr="00B83FE3">
          <w:rPr>
            <w:rFonts w:ascii="Calibri" w:eastAsia="Times New Roman" w:hAnsi="Calibri" w:cs="Calibri"/>
            <w:color w:val="0563C1"/>
            <w:kern w:val="0"/>
            <w:sz w:val="22"/>
            <w:szCs w:val="22"/>
            <w:u w:val="single"/>
            <w:bdr w:val="none" w:sz="0" w:space="0" w:color="auto" w:frame="1"/>
            <w14:ligatures w14:val="none"/>
          </w:rPr>
          <w:t>https://www.ti.com/lit/pdf/slasen5</w:t>
        </w:r>
      </w:hyperlink>
    </w:p>
    <w:p w14:paraId="448DE4F9"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p>
    <w:p w14:paraId="1295F289" w14:textId="2CB83EE9" w:rsidR="00B83FE3" w:rsidRPr="00B83FE3" w:rsidRDefault="007A4B09" w:rsidP="00B83FE3">
      <w:pPr>
        <w:spacing w:after="0" w:line="240" w:lineRule="auto"/>
        <w:rPr>
          <w:rFonts w:ascii="Calibri" w:eastAsia="Times New Roman" w:hAnsi="Calibri" w:cs="Calibri"/>
          <w:kern w:val="0"/>
          <w:sz w:val="22"/>
          <w:szCs w:val="22"/>
          <w14:ligatures w14:val="none"/>
        </w:rPr>
      </w:pPr>
      <w:r w:rsidRPr="007A4B09">
        <w:rPr>
          <w:rFonts w:ascii="Calibri" w:eastAsia="Times New Roman" w:hAnsi="Calibri" w:cs="Calibri"/>
          <w:b/>
          <w:bCs/>
          <w:kern w:val="0"/>
          <w:sz w:val="22"/>
          <w:szCs w:val="22"/>
          <w14:ligatures w14:val="none"/>
        </w:rPr>
        <w:t xml:space="preserve">1.2 </w:t>
      </w:r>
      <w:r w:rsidR="00B83FE3" w:rsidRPr="007A4B09">
        <w:rPr>
          <w:rFonts w:ascii="Calibri" w:eastAsia="Times New Roman" w:hAnsi="Calibri" w:cs="Calibri"/>
          <w:b/>
          <w:bCs/>
          <w:kern w:val="0"/>
          <w:sz w:val="22"/>
          <w:szCs w:val="22"/>
          <w14:ligatures w14:val="none"/>
        </w:rPr>
        <w:t>SimpleLink SDK</w:t>
      </w:r>
      <w:r w:rsidR="00B83FE3" w:rsidRPr="00B83FE3">
        <w:rPr>
          <w:rFonts w:ascii="Calibri" w:eastAsia="Times New Roman" w:hAnsi="Calibri" w:cs="Calibri"/>
          <w:kern w:val="0"/>
          <w:sz w:val="22"/>
          <w:szCs w:val="22"/>
          <w14:ligatures w14:val="none"/>
        </w:rPr>
        <w:t xml:space="preserve"> 4.20.00.12 </w:t>
      </w:r>
      <w:hyperlink r:id="rId9" w:tooltip="Original URL: https://dev.ti.com/tirex/explore/node?node=A__AC4fea1GvZOsPa2Xi4z3Gw__com.ti.SIMPLELINK_MSP432E4_SDK__J4.hfJy__LATEST. Click or tap if you trust this link." w:history="1">
        <w:r w:rsidR="00B83FE3" w:rsidRPr="00B83FE3">
          <w:rPr>
            <w:rFonts w:ascii="Calibri" w:eastAsia="Times New Roman" w:hAnsi="Calibri" w:cs="Calibri"/>
            <w:color w:val="0563C1"/>
            <w:kern w:val="0"/>
            <w:sz w:val="22"/>
            <w:szCs w:val="22"/>
            <w:u w:val="single"/>
            <w:bdr w:val="none" w:sz="0" w:space="0" w:color="auto" w:frame="1"/>
            <w14:ligatures w14:val="none"/>
          </w:rPr>
          <w:t>https://dev.ti.com/tirex/explore/node?node=A__AC4fea1GvZOsPa2Xi4z3Gw__com.ti.SIMPLELINK_MSP432E4_SDK__J4.hfJy__LATEST</w:t>
        </w:r>
      </w:hyperlink>
    </w:p>
    <w:p w14:paraId="1D862F96"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p>
    <w:p w14:paraId="3FDC61B6"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r w:rsidRPr="00B83FE3">
        <w:rPr>
          <w:rFonts w:ascii="Calibri" w:eastAsia="Times New Roman" w:hAnsi="Calibri" w:cs="Calibri"/>
          <w:kern w:val="0"/>
          <w:sz w:val="22"/>
          <w:szCs w:val="22"/>
          <w14:ligatures w14:val="none"/>
        </w:rPr>
        <w:t>We will use a daughter board, the BOOSTXL-AUDIO. TI has generously provided a box of them for you as well.</w:t>
      </w:r>
    </w:p>
    <w:p w14:paraId="049D6341"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hyperlink r:id="rId10" w:tooltip="Original URL: https://www.ti.com/tool/BOOSTXL-AUDIO?keyMatch=&amp;tisearch=search-everything&amp;usecase=hardware. Click or tap if you trust this link." w:history="1">
        <w:r w:rsidRPr="00B83FE3">
          <w:rPr>
            <w:rFonts w:ascii="Calibri" w:eastAsia="Times New Roman" w:hAnsi="Calibri" w:cs="Calibri"/>
            <w:color w:val="0563C1"/>
            <w:kern w:val="0"/>
            <w:sz w:val="22"/>
            <w:szCs w:val="22"/>
            <w:u w:val="single"/>
            <w:bdr w:val="none" w:sz="0" w:space="0" w:color="auto" w:frame="1"/>
            <w14:ligatures w14:val="none"/>
          </w:rPr>
          <w:t>https://www.ti.com/tool/BOOSTXL-AUDIO?keyMatch=&amp;tisearch=search-everything&amp;usecase=hardware</w:t>
        </w:r>
      </w:hyperlink>
    </w:p>
    <w:p w14:paraId="24F569D0"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p>
    <w:p w14:paraId="75E9290D"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r w:rsidRPr="00B83FE3">
        <w:rPr>
          <w:rFonts w:ascii="Calibri" w:eastAsia="Times New Roman" w:hAnsi="Calibri" w:cs="Calibri"/>
          <w:color w:val="000000"/>
          <w:kern w:val="0"/>
          <w:sz w:val="22"/>
          <w:szCs w:val="22"/>
          <w:bdr w:val="none" w:sz="0" w:space="0" w:color="auto" w:frame="1"/>
          <w14:ligatures w14:val="none"/>
        </w:rPr>
        <w:t>BOOSTXL-AUDIO</w:t>
      </w:r>
      <w:r w:rsidRPr="00B83FE3">
        <w:rPr>
          <w:rFonts w:ascii="Calibri" w:eastAsia="Times New Roman" w:hAnsi="Calibri" w:cs="Calibri"/>
          <w:kern w:val="0"/>
          <w:sz w:val="22"/>
          <w:szCs w:val="22"/>
          <w14:ligatures w14:val="none"/>
        </w:rPr>
        <w:t> User’s Guide w/ schematics </w:t>
      </w:r>
      <w:hyperlink r:id="rId11" w:tooltip="Original URL: https://www.ti.com/lit/pdf/slau670. Click or tap if you trust this link." w:history="1">
        <w:r w:rsidRPr="00B83FE3">
          <w:rPr>
            <w:rFonts w:ascii="Calibri" w:eastAsia="Times New Roman" w:hAnsi="Calibri" w:cs="Calibri"/>
            <w:color w:val="0563C1"/>
            <w:kern w:val="0"/>
            <w:sz w:val="22"/>
            <w:szCs w:val="22"/>
            <w:u w:val="single"/>
            <w:bdr w:val="none" w:sz="0" w:space="0" w:color="auto" w:frame="1"/>
            <w14:ligatures w14:val="none"/>
          </w:rPr>
          <w:t>https://www.ti.com/lit/pdf/slau670</w:t>
        </w:r>
      </w:hyperlink>
    </w:p>
    <w:p w14:paraId="0CD8C56C" w14:textId="77777777" w:rsidR="00B83FE3" w:rsidRPr="00B83FE3" w:rsidRDefault="00B83FE3" w:rsidP="00B83FE3">
      <w:pPr>
        <w:spacing w:after="0" w:line="240" w:lineRule="auto"/>
        <w:rPr>
          <w:rFonts w:ascii="Calibri" w:eastAsia="Times New Roman" w:hAnsi="Calibri" w:cs="Calibri"/>
          <w:kern w:val="0"/>
          <w:sz w:val="22"/>
          <w:szCs w:val="22"/>
          <w14:ligatures w14:val="none"/>
        </w:rPr>
      </w:pPr>
    </w:p>
    <w:p w14:paraId="731A70B6" w14:textId="6F26D265" w:rsidR="00E00764" w:rsidRDefault="00B83FE3" w:rsidP="00B83FE3">
      <w:pPr>
        <w:spacing w:after="0" w:line="240" w:lineRule="auto"/>
      </w:pPr>
      <w:r w:rsidRPr="00B83FE3">
        <w:rPr>
          <w:rFonts w:ascii="Calibri" w:eastAsia="Times New Roman" w:hAnsi="Calibri" w:cs="Calibri"/>
          <w:color w:val="0563C1"/>
          <w:kern w:val="0"/>
          <w:sz w:val="22"/>
          <w:szCs w:val="22"/>
          <w:bdr w:val="none" w:sz="0" w:space="0" w:color="auto" w:frame="1"/>
          <w14:ligatures w14:val="none"/>
        </w:rPr>
        <w:t>Have a source code repository (e.g. Git) set up on a separate piece of hardware (e.g. OneDrive) from your development unit. As professional engineers, you have no excuse to lose more than one day’s work product due to a computer crash. Commit your active work every day. </w:t>
      </w:r>
      <w:hyperlink r:id="rId12" w:tooltip="Original URL: https://git-scm.com/downloads. Click or tap if you trust this link." w:history="1">
        <w:r w:rsidRPr="00B83FE3">
          <w:rPr>
            <w:rFonts w:ascii="Calibri" w:eastAsia="Times New Roman" w:hAnsi="Calibri" w:cs="Calibri"/>
            <w:color w:val="0000FF"/>
            <w:kern w:val="0"/>
            <w:sz w:val="22"/>
            <w:szCs w:val="22"/>
            <w:u w:val="single"/>
            <w:bdr w:val="none" w:sz="0" w:space="0" w:color="auto" w:frame="1"/>
            <w14:ligatures w14:val="none"/>
          </w:rPr>
          <w:t>https://git-scm.com/downloads</w:t>
        </w:r>
      </w:hyperlink>
    </w:p>
    <w:p w14:paraId="17F362ED" w14:textId="786737A8" w:rsidR="00B83FE3" w:rsidRPr="00E00764" w:rsidRDefault="00E00764" w:rsidP="00E00764">
      <w:r>
        <w:br w:type="page"/>
      </w:r>
    </w:p>
    <w:p w14:paraId="5862E3F6" w14:textId="77777777" w:rsidR="00B83FE3" w:rsidRDefault="00B83FE3" w:rsidP="00B83FE3">
      <w:pPr>
        <w:spacing w:after="0" w:line="240" w:lineRule="auto"/>
        <w:rPr>
          <w:rFonts w:ascii="Calibri" w:eastAsia="Times New Roman" w:hAnsi="Calibri" w:cs="Calibri"/>
          <w:kern w:val="0"/>
          <w:sz w:val="22"/>
          <w:szCs w:val="22"/>
          <w14:ligatures w14:val="none"/>
        </w:rPr>
      </w:pPr>
    </w:p>
    <w:p w14:paraId="74387444" w14:textId="2EC6F2DC" w:rsidR="00E928BF" w:rsidRPr="00E00764" w:rsidRDefault="00E928BF" w:rsidP="00E928BF">
      <w:pPr>
        <w:pStyle w:val="ListParagraph"/>
        <w:numPr>
          <w:ilvl w:val="0"/>
          <w:numId w:val="1"/>
        </w:numPr>
        <w:spacing w:after="0" w:line="240" w:lineRule="auto"/>
        <w:jc w:val="center"/>
        <w:rPr>
          <w:rFonts w:ascii="Calibri" w:eastAsia="Times New Roman" w:hAnsi="Calibri" w:cs="Calibri"/>
          <w:b/>
          <w:bCs/>
          <w:kern w:val="0"/>
          <w:sz w:val="28"/>
          <w:szCs w:val="28"/>
          <w14:ligatures w14:val="none"/>
        </w:rPr>
      </w:pPr>
      <w:r w:rsidRPr="00E00764">
        <w:rPr>
          <w:rFonts w:ascii="Calibri" w:eastAsia="Times New Roman" w:hAnsi="Calibri" w:cs="Calibri"/>
          <w:b/>
          <w:bCs/>
          <w:kern w:val="0"/>
          <w:sz w:val="28"/>
          <w:szCs w:val="28"/>
          <w14:ligatures w14:val="none"/>
        </w:rPr>
        <w:t>PC Setup</w:t>
      </w:r>
    </w:p>
    <w:tbl>
      <w:tblPr>
        <w:tblStyle w:val="TableGrid"/>
        <w:tblW w:w="0" w:type="auto"/>
        <w:tblLook w:val="04A0" w:firstRow="1" w:lastRow="0" w:firstColumn="1" w:lastColumn="0" w:noHBand="0" w:noVBand="1"/>
      </w:tblPr>
      <w:tblGrid>
        <w:gridCol w:w="805"/>
        <w:gridCol w:w="4770"/>
        <w:gridCol w:w="3775"/>
      </w:tblGrid>
      <w:tr w:rsidR="00E928BF" w14:paraId="144E84F4" w14:textId="772D83E5" w:rsidTr="00E00764">
        <w:tc>
          <w:tcPr>
            <w:tcW w:w="805" w:type="dxa"/>
          </w:tcPr>
          <w:p w14:paraId="2D7E2EE1" w14:textId="2A0E378B" w:rsidR="00E928BF" w:rsidRDefault="00E928BF">
            <w:r>
              <w:t>Step</w:t>
            </w:r>
          </w:p>
        </w:tc>
        <w:tc>
          <w:tcPr>
            <w:tcW w:w="4770" w:type="dxa"/>
          </w:tcPr>
          <w:p w14:paraId="5CD93837" w14:textId="7A993595" w:rsidR="00E928BF" w:rsidRDefault="00E928BF">
            <w:r>
              <w:t>Action</w:t>
            </w:r>
          </w:p>
        </w:tc>
        <w:tc>
          <w:tcPr>
            <w:tcW w:w="3775" w:type="dxa"/>
          </w:tcPr>
          <w:p w14:paraId="2829E52C" w14:textId="226327D3" w:rsidR="00E928BF" w:rsidRDefault="00E928BF">
            <w:r>
              <w:t>Why/</w:t>
            </w:r>
            <w:r w:rsidR="006601ED">
              <w:t>Comment/Tip</w:t>
            </w:r>
          </w:p>
        </w:tc>
      </w:tr>
      <w:tr w:rsidR="00E928BF" w14:paraId="2737D3E2" w14:textId="15FB34DB" w:rsidTr="00E00764">
        <w:tc>
          <w:tcPr>
            <w:tcW w:w="805" w:type="dxa"/>
          </w:tcPr>
          <w:p w14:paraId="234F387E" w14:textId="49F47583" w:rsidR="00E928BF" w:rsidRDefault="006601ED">
            <w:r>
              <w:t>1.1</w:t>
            </w:r>
          </w:p>
        </w:tc>
        <w:tc>
          <w:tcPr>
            <w:tcW w:w="4770" w:type="dxa"/>
          </w:tcPr>
          <w:p w14:paraId="313707ED" w14:textId="2FE9281A" w:rsidR="00E928BF" w:rsidRDefault="006601ED">
            <w:r w:rsidRPr="006601ED">
              <w:t>Install CCS</w:t>
            </w:r>
            <w:r w:rsidRPr="006601ED">
              <w:rPr>
                <w:rFonts w:ascii="Arial" w:hAnsi="Arial" w:cs="Arial"/>
              </w:rPr>
              <w:t> </w:t>
            </w:r>
            <w:r w:rsidRPr="006601ED">
              <w:t xml:space="preserve">12.8.0 and, during the installer, tick </w:t>
            </w:r>
            <w:r w:rsidRPr="006601ED">
              <w:rPr>
                <w:rFonts w:ascii="Aptos" w:hAnsi="Aptos" w:cs="Aptos"/>
              </w:rPr>
              <w:t>“</w:t>
            </w:r>
            <w:r w:rsidRPr="0070047E">
              <w:rPr>
                <w:b/>
                <w:bCs/>
              </w:rPr>
              <w:t>MSP432E4 device support</w:t>
            </w:r>
            <w:r w:rsidRPr="006601ED">
              <w:rPr>
                <w:rFonts w:ascii="Aptos" w:hAnsi="Aptos" w:cs="Aptos"/>
              </w:rPr>
              <w:t>”</w:t>
            </w:r>
            <w:r w:rsidRPr="006601ED">
              <w:t xml:space="preserve"> plus the </w:t>
            </w:r>
            <w:r w:rsidRPr="0070047E">
              <w:rPr>
                <w:b/>
                <w:bCs/>
              </w:rPr>
              <w:t>TI ARM compiler</w:t>
            </w:r>
            <w:r w:rsidRPr="006601ED">
              <w:t>.</w:t>
            </w:r>
            <w:r w:rsidR="00243A8A">
              <w:t xml:space="preserve"> + </w:t>
            </w:r>
            <w:r w:rsidR="00243A8A" w:rsidRPr="00D555F2">
              <w:t xml:space="preserve">Install the SimpleLink™ MSP432E4 SDK (latest 4.x) via </w:t>
            </w:r>
            <w:r w:rsidR="00243A8A" w:rsidRPr="005A5EC5">
              <w:rPr>
                <w:b/>
                <w:bCs/>
              </w:rPr>
              <w:t>TI Resource Explorer</w:t>
            </w:r>
            <w:r w:rsidR="00243A8A" w:rsidRPr="00D555F2">
              <w:t xml:space="preserve"> or the standalone installer.</w:t>
            </w:r>
          </w:p>
        </w:tc>
        <w:tc>
          <w:tcPr>
            <w:tcW w:w="3775" w:type="dxa"/>
          </w:tcPr>
          <w:p w14:paraId="4107541F" w14:textId="77777777" w:rsidR="00E928BF" w:rsidRDefault="00481629">
            <w:r w:rsidRPr="00481629">
              <w:t>Ensures templates, linker scripts and the correct compiler are present.</w:t>
            </w:r>
            <w:r w:rsidR="00243A8A">
              <w:t xml:space="preserve"> + </w:t>
            </w:r>
            <w:r w:rsidR="00243A8A" w:rsidRPr="00481629">
              <w:t>The SDK provides driverlib, SysConfig and ready</w:t>
            </w:r>
            <w:r w:rsidR="00243A8A" w:rsidRPr="00481629">
              <w:rPr>
                <w:rFonts w:ascii="Cambria Math" w:hAnsi="Cambria Math" w:cs="Cambria Math"/>
              </w:rPr>
              <w:t>‑</w:t>
            </w:r>
            <w:r w:rsidR="00243A8A" w:rsidRPr="00481629">
              <w:t>made examples.</w:t>
            </w:r>
            <w:r w:rsidR="00243A8A">
              <w:t xml:space="preserve"> - </w:t>
            </w:r>
            <w:hyperlink r:id="rId13" w:history="1">
              <w:r w:rsidR="00243A8A" w:rsidRPr="00583E9E">
                <w:rPr>
                  <w:rStyle w:val="Hyperlink"/>
                </w:rPr>
                <w:t>Link</w:t>
              </w:r>
            </w:hyperlink>
          </w:p>
          <w:p w14:paraId="61277F49" w14:textId="6D678B7C" w:rsidR="00243A8A" w:rsidRDefault="00243A8A">
            <w:r w:rsidRPr="00243A8A">
              <w:rPr>
                <w:color w:val="FF0000"/>
              </w:rPr>
              <w:t>SDK is automatically installed.</w:t>
            </w:r>
          </w:p>
        </w:tc>
      </w:tr>
      <w:tr w:rsidR="00243A8A" w14:paraId="674C3F4F" w14:textId="57F55CFF" w:rsidTr="00E00764">
        <w:tc>
          <w:tcPr>
            <w:tcW w:w="805" w:type="dxa"/>
          </w:tcPr>
          <w:p w14:paraId="23C85534" w14:textId="4B328353" w:rsidR="00243A8A" w:rsidRDefault="00243A8A" w:rsidP="00243A8A">
            <w:r>
              <w:t>1.2</w:t>
            </w:r>
          </w:p>
        </w:tc>
        <w:tc>
          <w:tcPr>
            <w:tcW w:w="4770" w:type="dxa"/>
          </w:tcPr>
          <w:p w14:paraId="57796609" w14:textId="4DB75FD0" w:rsidR="00243A8A" w:rsidRDefault="00243A8A" w:rsidP="00243A8A">
            <w:r w:rsidRPr="00A65A0D">
              <w:t>Plug the LaunchPad’s Debug</w:t>
            </w:r>
            <w:r w:rsidRPr="00A65A0D">
              <w:rPr>
                <w:rFonts w:ascii="Arial" w:hAnsi="Arial" w:cs="Arial"/>
              </w:rPr>
              <w:t> </w:t>
            </w:r>
            <w:r w:rsidRPr="00A65A0D">
              <w:t>micro</w:t>
            </w:r>
            <w:r w:rsidRPr="00A65A0D">
              <w:rPr>
                <w:rFonts w:ascii="Cambria Math" w:hAnsi="Cambria Math" w:cs="Cambria Math"/>
              </w:rPr>
              <w:t>‑</w:t>
            </w:r>
            <w:r w:rsidRPr="00A65A0D">
              <w:t>USB into your PC. Windows (or macOS/Linux) installs two XDS</w:t>
            </w:r>
            <w:r w:rsidRPr="00A65A0D">
              <w:rPr>
                <w:rFonts w:ascii="Cambria Math" w:hAnsi="Cambria Math" w:cs="Cambria Math"/>
              </w:rPr>
              <w:t>‑</w:t>
            </w:r>
            <w:r w:rsidRPr="00A65A0D">
              <w:t>110 COM ports automatically.</w:t>
            </w:r>
          </w:p>
        </w:tc>
        <w:tc>
          <w:tcPr>
            <w:tcW w:w="3775" w:type="dxa"/>
          </w:tcPr>
          <w:p w14:paraId="7AFD8AA2" w14:textId="04FD6141" w:rsidR="00243A8A" w:rsidRDefault="00243A8A" w:rsidP="00243A8A">
            <w:r w:rsidRPr="00A65A0D">
              <w:t>One port is the back</w:t>
            </w:r>
            <w:r w:rsidRPr="00A65A0D">
              <w:rPr>
                <w:rFonts w:ascii="Cambria Math" w:hAnsi="Cambria Math" w:cs="Cambria Math"/>
              </w:rPr>
              <w:t>‑</w:t>
            </w:r>
            <w:r w:rsidRPr="00A65A0D">
              <w:t>channel UART you</w:t>
            </w:r>
            <w:r w:rsidRPr="00A65A0D">
              <w:rPr>
                <w:rFonts w:ascii="Aptos" w:hAnsi="Aptos" w:cs="Aptos"/>
              </w:rPr>
              <w:t>’</w:t>
            </w:r>
            <w:r w:rsidRPr="00A65A0D">
              <w:t>ll talk to from PuTTY. The board</w:t>
            </w:r>
            <w:r w:rsidRPr="00A65A0D">
              <w:rPr>
                <w:rFonts w:ascii="Aptos" w:hAnsi="Aptos" w:cs="Aptos"/>
              </w:rPr>
              <w:t>’</w:t>
            </w:r>
            <w:r w:rsidRPr="00A65A0D">
              <w:t>s datasheet confirms this.</w:t>
            </w:r>
          </w:p>
        </w:tc>
      </w:tr>
      <w:tr w:rsidR="00243A8A" w14:paraId="5412707A" w14:textId="2ABECE28" w:rsidTr="00E00764">
        <w:tc>
          <w:tcPr>
            <w:tcW w:w="805" w:type="dxa"/>
          </w:tcPr>
          <w:p w14:paraId="56366992" w14:textId="4DDE1D27" w:rsidR="00243A8A" w:rsidRDefault="00243A8A" w:rsidP="00243A8A">
            <w:r>
              <w:t>1.</w:t>
            </w:r>
            <w:r w:rsidR="00783892">
              <w:t>3</w:t>
            </w:r>
          </w:p>
        </w:tc>
        <w:tc>
          <w:tcPr>
            <w:tcW w:w="4770" w:type="dxa"/>
          </w:tcPr>
          <w:p w14:paraId="007CF011" w14:textId="2CC5DC51" w:rsidR="00243A8A" w:rsidRDefault="00243A8A" w:rsidP="00243A8A">
            <w:r w:rsidRPr="00E00764">
              <w:t>Open Device Manager</w:t>
            </w:r>
            <w:r w:rsidRPr="00E00764">
              <w:rPr>
                <w:rFonts w:ascii="Arial" w:hAnsi="Arial" w:cs="Arial"/>
              </w:rPr>
              <w:t> </w:t>
            </w:r>
            <w:r w:rsidRPr="00E00764">
              <w:rPr>
                <w:rFonts w:ascii="Aptos" w:hAnsi="Aptos" w:cs="Aptos"/>
              </w:rPr>
              <w:t>→</w:t>
            </w:r>
            <w:r w:rsidRPr="00E00764">
              <w:rPr>
                <w:rFonts w:ascii="Arial" w:hAnsi="Arial" w:cs="Arial"/>
              </w:rPr>
              <w:t> </w:t>
            </w:r>
            <w:r w:rsidRPr="00E00764">
              <w:t xml:space="preserve">Ports (COM &amp; LPT) and note the COM number labelled </w:t>
            </w:r>
            <w:r w:rsidRPr="00E00764">
              <w:rPr>
                <w:rFonts w:ascii="Aptos" w:hAnsi="Aptos" w:cs="Aptos"/>
              </w:rPr>
              <w:t>“</w:t>
            </w:r>
            <w:r w:rsidRPr="00E00764">
              <w:t>XDS110 Class Application/User UART</w:t>
            </w:r>
            <w:r w:rsidRPr="00E00764">
              <w:rPr>
                <w:rFonts w:ascii="Aptos" w:hAnsi="Aptos" w:cs="Aptos"/>
              </w:rPr>
              <w:t>”</w:t>
            </w:r>
            <w:r w:rsidRPr="00E00764">
              <w:t>.</w:t>
            </w:r>
          </w:p>
        </w:tc>
        <w:tc>
          <w:tcPr>
            <w:tcW w:w="3775" w:type="dxa"/>
          </w:tcPr>
          <w:p w14:paraId="74F7A813" w14:textId="4FAE26C5" w:rsidR="00243A8A" w:rsidRDefault="00243A8A" w:rsidP="00243A8A">
            <w:r w:rsidRPr="00E00764">
              <w:t>You’ll need this for PuTTY.</w:t>
            </w:r>
          </w:p>
        </w:tc>
      </w:tr>
    </w:tbl>
    <w:p w14:paraId="3B543D68" w14:textId="77777777" w:rsidR="00954A6E" w:rsidRDefault="00954A6E"/>
    <w:tbl>
      <w:tblPr>
        <w:tblStyle w:val="TableGrid"/>
        <w:tblpPr w:leftFromText="180" w:rightFromText="180" w:vertAnchor="text" w:horzAnchor="margin" w:tblpY="407"/>
        <w:tblW w:w="0" w:type="auto"/>
        <w:tblLook w:val="04A0" w:firstRow="1" w:lastRow="0" w:firstColumn="1" w:lastColumn="0" w:noHBand="0" w:noVBand="1"/>
      </w:tblPr>
      <w:tblGrid>
        <w:gridCol w:w="9350"/>
      </w:tblGrid>
      <w:tr w:rsidR="00C7211B" w14:paraId="5C85F750" w14:textId="77777777" w:rsidTr="00C7211B">
        <w:tc>
          <w:tcPr>
            <w:tcW w:w="9350" w:type="dxa"/>
          </w:tcPr>
          <w:p w14:paraId="6B815AD1" w14:textId="012450DA" w:rsidR="00C7211B" w:rsidRDefault="006F3D1C" w:rsidP="00C7211B">
            <w:r w:rsidRPr="006F3D1C">
              <w:t>Creating a project from scratch is not recommended since creating the project from scratch doesn’t add all of the necessary device support files by default. To start from a blank project, TI recommends importing the Empty Driverlib example project from the SDK</w:t>
            </w:r>
          </w:p>
        </w:tc>
      </w:tr>
      <w:tr w:rsidR="006F3D1C" w14:paraId="3E26E573" w14:textId="77777777" w:rsidTr="00C7211B">
        <w:tc>
          <w:tcPr>
            <w:tcW w:w="9350" w:type="dxa"/>
          </w:tcPr>
          <w:p w14:paraId="1163D674" w14:textId="21F6217B" w:rsidR="006F3D1C" w:rsidRPr="006F3D1C" w:rsidRDefault="003A5AA0" w:rsidP="00C7211B">
            <w:r w:rsidRPr="003A5AA0">
              <w:t>Some examples in the MSPM0 SDK have SysConfig support. SysConfig is an intuitive and comprehensive collection of graphical utilities for configuring pins, peripherals, radios, subsystems, and other components. SysConfig helps you manage, expose, and resolve conflicts visually so that you have more time to create differentiated applications.</w:t>
            </w:r>
          </w:p>
        </w:tc>
      </w:tr>
      <w:tr w:rsidR="00D74556" w14:paraId="1E59803F" w14:textId="77777777" w:rsidTr="00C7211B">
        <w:tc>
          <w:tcPr>
            <w:tcW w:w="9350" w:type="dxa"/>
          </w:tcPr>
          <w:p w14:paraId="1C6D0B5C" w14:textId="2659FDFF" w:rsidR="00D74556" w:rsidRPr="003A5AA0" w:rsidRDefault="006E2D56" w:rsidP="00C7211B">
            <w:r w:rsidRPr="006E2D56">
              <w:t>importing the Empty Driverlib example</w:t>
            </w:r>
            <w:r>
              <w:t>:</w:t>
            </w:r>
          </w:p>
        </w:tc>
      </w:tr>
      <w:tr w:rsidR="003A5AA0" w14:paraId="58DAF9E8" w14:textId="77777777" w:rsidTr="00C7211B">
        <w:tc>
          <w:tcPr>
            <w:tcW w:w="9350" w:type="dxa"/>
          </w:tcPr>
          <w:p w14:paraId="69FAE2C8" w14:textId="3F993C44" w:rsidR="003A5AA0" w:rsidRPr="003A5AA0" w:rsidRDefault="00D74556" w:rsidP="00C7211B">
            <w:r w:rsidRPr="00D74556">
              <w:rPr>
                <w:noProof/>
              </w:rPr>
              <w:drawing>
                <wp:inline distT="0" distB="0" distL="0" distR="0" wp14:anchorId="74A9D93D" wp14:editId="32FFDF83">
                  <wp:extent cx="5943600" cy="1648460"/>
                  <wp:effectExtent l="0" t="0" r="0" b="8890"/>
                  <wp:docPr id="128085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50974" name=""/>
                          <pic:cNvPicPr/>
                        </pic:nvPicPr>
                        <pic:blipFill>
                          <a:blip r:embed="rId14"/>
                          <a:stretch>
                            <a:fillRect/>
                          </a:stretch>
                        </pic:blipFill>
                        <pic:spPr>
                          <a:xfrm>
                            <a:off x="0" y="0"/>
                            <a:ext cx="5943600" cy="1648460"/>
                          </a:xfrm>
                          <a:prstGeom prst="rect">
                            <a:avLst/>
                          </a:prstGeom>
                        </pic:spPr>
                      </pic:pic>
                    </a:graphicData>
                  </a:graphic>
                </wp:inline>
              </w:drawing>
            </w:r>
          </w:p>
        </w:tc>
      </w:tr>
    </w:tbl>
    <w:p w14:paraId="49FECC79" w14:textId="53BB3CD1" w:rsidR="004419BB" w:rsidRPr="00C7211B" w:rsidRDefault="004419BB" w:rsidP="004419BB">
      <w:pPr>
        <w:pStyle w:val="ListParagraph"/>
        <w:numPr>
          <w:ilvl w:val="0"/>
          <w:numId w:val="1"/>
        </w:numPr>
        <w:jc w:val="center"/>
        <w:rPr>
          <w:b/>
          <w:bCs/>
          <w:sz w:val="28"/>
          <w:szCs w:val="28"/>
        </w:rPr>
      </w:pPr>
      <w:r w:rsidRPr="00C7211B">
        <w:rPr>
          <w:b/>
          <w:bCs/>
          <w:sz w:val="28"/>
          <w:szCs w:val="28"/>
        </w:rPr>
        <w:t>Creating a Project From Scratch</w:t>
      </w:r>
    </w:p>
    <w:p w14:paraId="79B56606" w14:textId="77777777" w:rsidR="00783892" w:rsidRDefault="00783892"/>
    <w:p w14:paraId="6039D561" w14:textId="6A3479BF" w:rsidR="00D72ACA" w:rsidRDefault="00D72ACA" w:rsidP="00D72ACA">
      <w:pPr>
        <w:pStyle w:val="ListParagraph"/>
        <w:numPr>
          <w:ilvl w:val="0"/>
          <w:numId w:val="1"/>
        </w:numPr>
        <w:jc w:val="center"/>
        <w:rPr>
          <w:b/>
          <w:bCs/>
        </w:rPr>
      </w:pPr>
      <w:r w:rsidRPr="00D72ACA">
        <w:rPr>
          <w:b/>
          <w:bCs/>
        </w:rPr>
        <w:t>Test UART in PuTTY</w:t>
      </w:r>
    </w:p>
    <w:p w14:paraId="5EED4DE1" w14:textId="77777777" w:rsidR="00D72ACA" w:rsidRPr="00D72ACA" w:rsidRDefault="00D72ACA" w:rsidP="00D72ACA">
      <w:pPr>
        <w:pStyle w:val="ListParagraph"/>
        <w:rPr>
          <w:b/>
          <w:bCs/>
        </w:rPr>
      </w:pPr>
    </w:p>
    <w:tbl>
      <w:tblPr>
        <w:tblStyle w:val="TableGrid"/>
        <w:tblW w:w="0" w:type="auto"/>
        <w:tblInd w:w="-5" w:type="dxa"/>
        <w:tblLook w:val="04A0" w:firstRow="1" w:lastRow="0" w:firstColumn="1" w:lastColumn="0" w:noHBand="0" w:noVBand="1"/>
      </w:tblPr>
      <w:tblGrid>
        <w:gridCol w:w="9355"/>
      </w:tblGrid>
      <w:tr w:rsidR="00D72ACA" w14:paraId="1D3013EE" w14:textId="77777777" w:rsidTr="00D72ACA">
        <w:tc>
          <w:tcPr>
            <w:tcW w:w="9355" w:type="dxa"/>
          </w:tcPr>
          <w:p w14:paraId="19B342DC" w14:textId="77777777" w:rsidR="00B82BEA" w:rsidRDefault="00B82BEA" w:rsidP="00B82BEA">
            <w:pPr>
              <w:pStyle w:val="ListParagraph"/>
              <w:numPr>
                <w:ilvl w:val="0"/>
                <w:numId w:val="2"/>
              </w:numPr>
            </w:pPr>
            <w:r>
              <w:t>Run (Debug) → CCS loads the binary and halts at main().</w:t>
            </w:r>
          </w:p>
          <w:p w14:paraId="620C7B4A" w14:textId="6B7C044A" w:rsidR="00B82BEA" w:rsidRDefault="00B82BEA" w:rsidP="00B82BEA">
            <w:pPr>
              <w:pStyle w:val="ListParagraph"/>
              <w:numPr>
                <w:ilvl w:val="0"/>
                <w:numId w:val="2"/>
              </w:numPr>
            </w:pPr>
            <w:r>
              <w:t>Launch PuTTY</w:t>
            </w:r>
          </w:p>
          <w:p w14:paraId="1F523225" w14:textId="77777777" w:rsidR="00B82BEA" w:rsidRDefault="00B82BEA" w:rsidP="00B82BEA">
            <w:pPr>
              <w:pStyle w:val="ListParagraph"/>
            </w:pPr>
            <w:r>
              <w:t>Connection type: Serial</w:t>
            </w:r>
          </w:p>
          <w:p w14:paraId="1DA8C8ED" w14:textId="77777777" w:rsidR="00B82BEA" w:rsidRDefault="00B82BEA" w:rsidP="00B82BEA">
            <w:pPr>
              <w:pStyle w:val="ListParagraph"/>
            </w:pPr>
            <w:r>
              <w:lastRenderedPageBreak/>
              <w:t>Serial line: COMxx noted earlier</w:t>
            </w:r>
          </w:p>
          <w:p w14:paraId="5C9AE7C4" w14:textId="77777777" w:rsidR="00B82BEA" w:rsidRDefault="00B82BEA" w:rsidP="00B82BEA">
            <w:pPr>
              <w:pStyle w:val="ListParagraph"/>
            </w:pPr>
            <w:r>
              <w:t>Speed: 115200</w:t>
            </w:r>
          </w:p>
          <w:p w14:paraId="2DBD6A3F" w14:textId="4823FE08" w:rsidR="00B82BEA" w:rsidRDefault="00B82BEA" w:rsidP="00B82BEA">
            <w:pPr>
              <w:pStyle w:val="ListParagraph"/>
              <w:numPr>
                <w:ilvl w:val="0"/>
                <w:numId w:val="2"/>
              </w:numPr>
            </w:pPr>
            <w:r>
              <w:t>Press Resume/F8 in CCS.</w:t>
            </w:r>
          </w:p>
          <w:p w14:paraId="095857E1" w14:textId="56A1C814" w:rsidR="00D72ACA" w:rsidRDefault="00B82BEA" w:rsidP="00B82BEA">
            <w:pPr>
              <w:pStyle w:val="ListParagraph"/>
              <w:ind w:left="0"/>
            </w:pPr>
            <w:r>
              <w:t>If your main() contains a simple UART_write() of “Hello”, you should see it in PuTTY</w:t>
            </w:r>
          </w:p>
        </w:tc>
      </w:tr>
    </w:tbl>
    <w:p w14:paraId="11E024B7" w14:textId="77777777" w:rsidR="00D72ACA" w:rsidRPr="00D72ACA" w:rsidRDefault="00D72ACA" w:rsidP="00D72ACA">
      <w:pPr>
        <w:pStyle w:val="ListParagraph"/>
      </w:pPr>
    </w:p>
    <w:sectPr w:rsidR="00D72ACA" w:rsidRPr="00D7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1FCE"/>
    <w:multiLevelType w:val="hybridMultilevel"/>
    <w:tmpl w:val="0EEC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50D5B"/>
    <w:multiLevelType w:val="hybridMultilevel"/>
    <w:tmpl w:val="E1DC3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259896">
    <w:abstractNumId w:val="0"/>
  </w:num>
  <w:num w:numId="2" w16cid:durableId="481434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C8"/>
    <w:rsid w:val="00243A8A"/>
    <w:rsid w:val="003A5AA0"/>
    <w:rsid w:val="004419BB"/>
    <w:rsid w:val="00481629"/>
    <w:rsid w:val="004817F3"/>
    <w:rsid w:val="00583E9E"/>
    <w:rsid w:val="005A5EC5"/>
    <w:rsid w:val="005D1828"/>
    <w:rsid w:val="006601ED"/>
    <w:rsid w:val="006E2D56"/>
    <w:rsid w:val="006F0A1C"/>
    <w:rsid w:val="006F3D1C"/>
    <w:rsid w:val="0070047E"/>
    <w:rsid w:val="00783892"/>
    <w:rsid w:val="007A4B09"/>
    <w:rsid w:val="00954A6E"/>
    <w:rsid w:val="00A26402"/>
    <w:rsid w:val="00A65A0D"/>
    <w:rsid w:val="00AE2C5E"/>
    <w:rsid w:val="00B778C4"/>
    <w:rsid w:val="00B82BEA"/>
    <w:rsid w:val="00B83FE3"/>
    <w:rsid w:val="00C476C8"/>
    <w:rsid w:val="00C7211B"/>
    <w:rsid w:val="00CD1BB3"/>
    <w:rsid w:val="00D516BA"/>
    <w:rsid w:val="00D555F2"/>
    <w:rsid w:val="00D67A50"/>
    <w:rsid w:val="00D72ACA"/>
    <w:rsid w:val="00D74556"/>
    <w:rsid w:val="00DA5FA6"/>
    <w:rsid w:val="00E00764"/>
    <w:rsid w:val="00E505CD"/>
    <w:rsid w:val="00E928BF"/>
    <w:rsid w:val="00F0740B"/>
    <w:rsid w:val="00FF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E8447"/>
  <w15:chartTrackingRefBased/>
  <w15:docId w15:val="{2177F699-3640-4177-9A88-F5D14318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6C8"/>
    <w:rPr>
      <w:rFonts w:eastAsiaTheme="majorEastAsia" w:cstheme="majorBidi"/>
      <w:color w:val="272727" w:themeColor="text1" w:themeTint="D8"/>
    </w:rPr>
  </w:style>
  <w:style w:type="paragraph" w:styleId="Title">
    <w:name w:val="Title"/>
    <w:basedOn w:val="Normal"/>
    <w:next w:val="Normal"/>
    <w:link w:val="TitleChar"/>
    <w:uiPriority w:val="10"/>
    <w:qFormat/>
    <w:rsid w:val="00C47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6C8"/>
    <w:pPr>
      <w:spacing w:before="160"/>
      <w:jc w:val="center"/>
    </w:pPr>
    <w:rPr>
      <w:i/>
      <w:iCs/>
      <w:color w:val="404040" w:themeColor="text1" w:themeTint="BF"/>
    </w:rPr>
  </w:style>
  <w:style w:type="character" w:customStyle="1" w:styleId="QuoteChar">
    <w:name w:val="Quote Char"/>
    <w:basedOn w:val="DefaultParagraphFont"/>
    <w:link w:val="Quote"/>
    <w:uiPriority w:val="29"/>
    <w:rsid w:val="00C476C8"/>
    <w:rPr>
      <w:i/>
      <w:iCs/>
      <w:color w:val="404040" w:themeColor="text1" w:themeTint="BF"/>
    </w:rPr>
  </w:style>
  <w:style w:type="paragraph" w:styleId="ListParagraph">
    <w:name w:val="List Paragraph"/>
    <w:basedOn w:val="Normal"/>
    <w:uiPriority w:val="34"/>
    <w:qFormat/>
    <w:rsid w:val="00C476C8"/>
    <w:pPr>
      <w:ind w:left="720"/>
      <w:contextualSpacing/>
    </w:pPr>
  </w:style>
  <w:style w:type="character" w:styleId="IntenseEmphasis">
    <w:name w:val="Intense Emphasis"/>
    <w:basedOn w:val="DefaultParagraphFont"/>
    <w:uiPriority w:val="21"/>
    <w:qFormat/>
    <w:rsid w:val="00C476C8"/>
    <w:rPr>
      <w:i/>
      <w:iCs/>
      <w:color w:val="0F4761" w:themeColor="accent1" w:themeShade="BF"/>
    </w:rPr>
  </w:style>
  <w:style w:type="paragraph" w:styleId="IntenseQuote">
    <w:name w:val="Intense Quote"/>
    <w:basedOn w:val="Normal"/>
    <w:next w:val="Normal"/>
    <w:link w:val="IntenseQuoteChar"/>
    <w:uiPriority w:val="30"/>
    <w:qFormat/>
    <w:rsid w:val="00C47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6C8"/>
    <w:rPr>
      <w:i/>
      <w:iCs/>
      <w:color w:val="0F4761" w:themeColor="accent1" w:themeShade="BF"/>
    </w:rPr>
  </w:style>
  <w:style w:type="character" w:styleId="IntenseReference">
    <w:name w:val="Intense Reference"/>
    <w:basedOn w:val="DefaultParagraphFont"/>
    <w:uiPriority w:val="32"/>
    <w:qFormat/>
    <w:rsid w:val="00C476C8"/>
    <w:rPr>
      <w:b/>
      <w:bCs/>
      <w:smallCaps/>
      <w:color w:val="0F4761" w:themeColor="accent1" w:themeShade="BF"/>
      <w:spacing w:val="5"/>
    </w:rPr>
  </w:style>
  <w:style w:type="table" w:styleId="TableGrid">
    <w:name w:val="Table Grid"/>
    <w:basedOn w:val="TableNormal"/>
    <w:uiPriority w:val="39"/>
    <w:rsid w:val="00E92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3E9E"/>
    <w:rPr>
      <w:color w:val="467886" w:themeColor="hyperlink"/>
      <w:u w:val="single"/>
    </w:rPr>
  </w:style>
  <w:style w:type="character" w:styleId="UnresolvedMention">
    <w:name w:val="Unresolved Mention"/>
    <w:basedOn w:val="DefaultParagraphFont"/>
    <w:uiPriority w:val="99"/>
    <w:semiHidden/>
    <w:unhideWhenUsed/>
    <w:rsid w:val="00583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931477">
      <w:bodyDiv w:val="1"/>
      <w:marLeft w:val="0"/>
      <w:marRight w:val="0"/>
      <w:marTop w:val="0"/>
      <w:marBottom w:val="0"/>
      <w:divBdr>
        <w:top w:val="none" w:sz="0" w:space="0" w:color="auto"/>
        <w:left w:val="none" w:sz="0" w:space="0" w:color="auto"/>
        <w:bottom w:val="none" w:sz="0" w:space="0" w:color="auto"/>
        <w:right w:val="none" w:sz="0" w:space="0" w:color="auto"/>
      </w:divBdr>
      <w:divsChild>
        <w:div w:id="1015228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s%3A%2F%2Fwww.ti.com%2Flit%2Fpdf%2Fslasen5&amp;data=05%7C02%7Csbishal%40ttu.edu%7C587326d109ba4b0b965208dd93c7ef12%7C178a51bf8b2049ffb65556245d5c173c%7C0%7C0%7C638829209088313246%7CUnknown%7CTWFpbGZsb3d8eyJFbXB0eU1hcGkiOnRydWUsIlYiOiIwLjAuMDAwMCIsIlAiOiJXaW4zMiIsIkFOIjoiTWFpbCIsIldUIjoyfQ%3D%3D%7C0%7C%7C%7C&amp;sdata=WfW5IcGNaupKRISW5r%2B2hp7%2FsSSq0JIvvjPe3wplyuI%3D&amp;reserved=0" TargetMode="External"/><Relationship Id="rId13" Type="http://schemas.openxmlformats.org/officeDocument/2006/relationships/hyperlink" Target="https://software-dl.ti.com/msp430/esd/MSPM0-SDK/latest/docs/english/tools/ccs_ide_guide/doc_guide/doc_guide-srcs/ccs_ide_guide.html?utm_source=chatgpt.com" TargetMode="External"/><Relationship Id="rId3" Type="http://schemas.openxmlformats.org/officeDocument/2006/relationships/settings" Target="settings.xml"/><Relationship Id="rId7" Type="http://schemas.openxmlformats.org/officeDocument/2006/relationships/hyperlink" Target="https://nam04.safelinks.protection.outlook.com/?url=https%3A%2F%2Fwww.ti.com%2Flit%2Fpdf%2Fslau748&amp;data=05%7C02%7Csbishal%40ttu.edu%7C587326d109ba4b0b965208dd93c7ef12%7C178a51bf8b2049ffb65556245d5c173c%7C0%7C0%7C638829209088304676%7CUnknown%7CTWFpbGZsb3d8eyJFbXB0eU1hcGkiOnRydWUsIlYiOiIwLjAuMDAwMCIsIlAiOiJXaW4zMiIsIkFOIjoiTWFpbCIsIldUIjoyfQ%3D%3D%7C0%7C%7C%7C&amp;sdata=sbFyr1O6X30jIaFC74mSH%2BbZaxa0Dw92%2FCIsxteVVko%3D&amp;reserved=0" TargetMode="External"/><Relationship Id="rId12" Type="http://schemas.openxmlformats.org/officeDocument/2006/relationships/hyperlink" Target="https://nam04.safelinks.protection.outlook.com/?url=https%3A%2F%2Fgit-scm.com%2Fdownloads&amp;data=05%7C02%7Csbishal%40ttu.edu%7C587326d109ba4b0b965208dd93c7ef12%7C178a51bf8b2049ffb65556245d5c173c%7C0%7C0%7C638829209088347773%7CUnknown%7CTWFpbGZsb3d8eyJFbXB0eU1hcGkiOnRydWUsIlYiOiIwLjAuMDAwMCIsIlAiOiJXaW4zMiIsIkFOIjoiTWFpbCIsIldUIjoyfQ%3D%3D%7C0%7C%7C%7C&amp;sdata=mU0WsHRVUYditMNXULB6fuvqpQQ3v8uAL3XZXDKHw1c%3D&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m04.safelinks.protection.outlook.com/?url=https%3A%2F%2Fwww.putty.org%2F&amp;data=05%7C02%7Csbishal%40ttu.edu%7C587326d109ba4b0b965208dd93c7ef12%7C178a51bf8b2049ffb65556245d5c173c%7C0%7C0%7C638829209088296108%7CUnknown%7CTWFpbGZsb3d8eyJFbXB0eU1hcGkiOnRydWUsIlYiOiIwLjAuMDAwMCIsIlAiOiJXaW4zMiIsIkFOIjoiTWFpbCIsIldUIjoyfQ%3D%3D%7C0%7C%7C%7C&amp;sdata=Z3yOJyMPFw%2BhzYJQ%2BygLT7UTrXksN7D5DKLd7%2FapUBY%3D&amp;reserved=0" TargetMode="External"/><Relationship Id="rId11" Type="http://schemas.openxmlformats.org/officeDocument/2006/relationships/hyperlink" Target="https://nam04.safelinks.protection.outlook.com/?url=https%3A%2F%2Fwww.ti.com%2Flit%2Fpdf%2Fslau670&amp;data=05%7C02%7Csbishal%40ttu.edu%7C587326d109ba4b0b965208dd93c7ef12%7C178a51bf8b2049ffb65556245d5c173c%7C0%7C0%7C638829209088339174%7CUnknown%7CTWFpbGZsb3d8eyJFbXB0eU1hcGkiOnRydWUsIlYiOiIwLjAuMDAwMCIsIlAiOiJXaW4zMiIsIkFOIjoiTWFpbCIsIldUIjoyfQ%3D%3D%7C0%7C%7C%7C&amp;sdata=zTathXWCj7SLmZ0GtlcjG0Xq7h9leQGBHXmNO8qle34%3D&amp;reserved=0" TargetMode="External"/><Relationship Id="rId5" Type="http://schemas.openxmlformats.org/officeDocument/2006/relationships/hyperlink" Target="https://nam04.safelinks.protection.outlook.com/?url=https%3A%2F%2Fwww.ti.com%2Ftool%2FMSP-EXP432E401Y%3FkeyMatch%3D%26tisearch%3Dsearch-everything%26usecase%3Dhardware&amp;data=05%7C02%7Csbishal%40ttu.edu%7C587326d109ba4b0b965208dd93c7ef12%7C178a51bf8b2049ffb65556245d5c173c%7C0%7C0%7C638829209088282776%7CUnknown%7CTWFpbGZsb3d8eyJFbXB0eU1hcGkiOnRydWUsIlYiOiIwLjAuMDAwMCIsIlAiOiJXaW4zMiIsIkFOIjoiTWFpbCIsIldUIjoyfQ%3D%3D%7C0%7C%7C%7C&amp;sdata=cXJC4rE7MLxnMa9oXfPWQhl%2Fa9TyX%2BuTDFSVVe4Hc9I%3D&amp;reserved=0" TargetMode="External"/><Relationship Id="rId15" Type="http://schemas.openxmlformats.org/officeDocument/2006/relationships/fontTable" Target="fontTable.xml"/><Relationship Id="rId10" Type="http://schemas.openxmlformats.org/officeDocument/2006/relationships/hyperlink" Target="https://nam04.safelinks.protection.outlook.com/?url=https%3A%2F%2Fwww.ti.com%2Ftool%2FBOOSTXL-AUDIO%3FkeyMatch%3D%26tisearch%3Dsearch-everything%26usecase%3Dhardware&amp;data=05%7C02%7Csbishal%40ttu.edu%7C587326d109ba4b0b965208dd93c7ef12%7C178a51bf8b2049ffb65556245d5c173c%7C0%7C0%7C638829209088330761%7CUnknown%7CTWFpbGZsb3d8eyJFbXB0eU1hcGkiOnRydWUsIlYiOiIwLjAuMDAwMCIsIlAiOiJXaW4zMiIsIkFOIjoiTWFpbCIsIldUIjoyfQ%3D%3D%7C0%7C%7C%7C&amp;sdata=VNtkq8hvUyGZxqYSwejp8cp7rBosqCFLngHsRaNKYAo%3D&amp;reserved=0" TargetMode="External"/><Relationship Id="rId4" Type="http://schemas.openxmlformats.org/officeDocument/2006/relationships/webSettings" Target="webSettings.xml"/><Relationship Id="rId9" Type="http://schemas.openxmlformats.org/officeDocument/2006/relationships/hyperlink" Target="https://nam04.safelinks.protection.outlook.com/?url=https%3A%2F%2Fdev.ti.com%2Ftirex%2Fexplore%2Fnode%3Fnode%3DA__AC4fea1GvZOsPa2Xi4z3Gw__com.ti.SIMPLELINK_MSP432E4_SDK__J4.hfJy__LATEST&amp;data=05%7C02%7Csbishal%40ttu.edu%7C587326d109ba4b0b965208dd93c7ef12%7C178a51bf8b2049ffb65556245d5c173c%7C0%7C0%7C638829209088322035%7CUnknown%7CTWFpbGZsb3d8eyJFbXB0eU1hcGkiOnRydWUsIlYiOiIwLjAuMDAwMCIsIlAiOiJXaW4zMiIsIkFOIjoiTWFpbCIsIldUIjoyfQ%3D%3D%7C0%7C%7C%7C&amp;sdata=0ZjIs8e3UcTeAMP7WumOYm2Mh1uxz4OouqLABc74ujY%3D&amp;reserved=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1109</Words>
  <Characters>6978</Characters>
  <Application>Microsoft Office Word</Application>
  <DocSecurity>0</DocSecurity>
  <Lines>211</Lines>
  <Paragraphs>99</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Salim Sadman</dc:creator>
  <cp:keywords/>
  <dc:description/>
  <cp:lastModifiedBy>Bishal, Salim Sadman</cp:lastModifiedBy>
  <cp:revision>27</cp:revision>
  <dcterms:created xsi:type="dcterms:W3CDTF">2025-05-27T13:59:00Z</dcterms:created>
  <dcterms:modified xsi:type="dcterms:W3CDTF">2025-05-31T12:30:00Z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4c81fa40-2814-4cdb-a507-f1a8b34680d3</vt:lpwstr>
  </property>
</Properties>
</file>