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t>Selected</w:t>
          <w:drawing>
            <wp:inline>
              <wp:extent cx="457200" cy="457200"/>
              <wp:docPr id="101" name="Picture 101"/>
              <a:graphic>
                <a:graphicData uri="http://schemas.openxmlformats.org/drawingml/2006/picture">
                  <pic:pic>
                    <pic:nvPicPr>
                      <pic:cNvPr id="101" name="Picture 101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ab/>
          <w:t>branch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t>Selected</w:t>
                <w:drawing>
                  <wp:inline>
                    <wp:extent cx="457200" cy="457200"/>
                    <wp:docPr id="102" name="Picture 102"/>
                    <a:graphic>
                      <a:graphicData uri="http://schemas.openxmlformats.org/drawingml/2006/picture">
                        <pic:pic>
                          <pic:nvPicPr>
                            <pic:cNvPr id="102" name="Picture 102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ab/>
                <w:t>branch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t>Selected</w:t>
        <w:drawing>
          <wp:inline>
            <wp:extent cx="457200" cy="457200"/>
            <wp:docPr id="301" name="Picture 301"/>
            <a:graphic>
              <a:graphicData uri="http://schemas.openxmlformats.org/drawingml/2006/picture">
                <pic:pic>
                  <pic:nvPicPr>
                    <pic:cNvPr id="301" name="Picture 30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t>Selected</w:t>
        <w:drawing>
          <wp:inline>
            <wp:extent cx="457200" cy="457200"/>
            <wp:docPr id="201" name="Picture 201"/>
            <a:graphic>
              <a:graphicData uri="http://schemas.openxmlformats.org/drawingml/2006/picture">
                <pic:pic>
                  <pic:nvPicPr>
                    <pic:cNvPr id="201" name="Picture 20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