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1: t, shape</w:t>
      </w:r>
    </w:p>
    <w:p>
      <w:r>
        <w:t>Before drawing</w:t>
      </w:r>
    </w:p>
    <w:p>
      <w:r>
        <w:drawing>
          <wp:inline distT="0" distB="0" distL="0" distR="0">
            <wp:extent cx="4572000" cy="2286000"/>
            <wp:docPr id="100" name="Table control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200" name="Shape 200"/>
                  <wps:cNvSpPr/>
                  <wps:spPr>
                    <ns0:xfrm>
                      <ns0:off x="0" y="0"/>
                      <ns0:ext cx="4572000" cy="2286000"/>
                    </ns0:xfrm>
                    <ns0:prstGeom prst="rect">
                      <ns0:avLst/>
                    </ns0:prstGeom>
                    <ns0:solidFill>
                      <ns0:srgbClr val="F4F7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24"/>
                            <w:color w:val="123456"/>
                          </w:rPr>
                          <w:t>Heading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880"/>
                          <w:gridCol w:w="2880"/>
                        </w:tblGrid>
                        <w:tr>
                          <w:tc>
                            <w:tcPr>
                              <w:tcW w:type="dxa" w:w="5760"/>
                              <w:gridSpan w:val="2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Merged heading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R3C2</w:t>
                              </w:r>
                            </w:p>
                          </w:tc>
                        </w:tr>
                      </w:tbl>
                      <w:p>
                        <w:r>
                          <w:t>Tail paragraph</w:t>
                        </w:r>
                      </w:p>
                    </w:txbxContent>
                  </wps:txbx>
                  <wps:bodyPr lIns="76200" rIns="76200" tIns="76200" bIns="76200" anchor="t" wrap="square" upright="1">
                    <ns0:noAutofit/>
                  </wps:bodyPr>
                </wps:wsp>
              </ns0:graphicData>
            </ns0:graphic>
          </wp:inline>
        </w:drawing>
      </w:r>
    </w:p>
    <w:p>
      <w:r>
        <w:t>After drawing</w:t>
      </w:r>
    </w:p>
    <w:p>
      <w:pPr>
        <w:pageBreakBefore/>
      </w:pPr>
      <w:r>
        <w:t>Case 2: ctr, group</w:t>
      </w:r>
    </w:p>
    <w:p>
      <w:r>
        <w:t>Before drawing</w:t>
      </w:r>
    </w:p>
    <w:p>
      <w:r>
        <w:drawing>
          <wp:inline distT="0" distB="0" distL="0" distR="0">
            <wp:extent cx="4572000" cy="3048000"/>
            <wp:docPr id="101" name="Table control 2"/>
            <wp:cNvGraphicFramePr/>
            <ns1:graphic xmlns:ns1="http://schemas.openxmlformats.org/drawingml/2006/main">
              <ns1:graphicData uri="http://schemas.microsoft.com/office/word/2010/wordprocessingGroup">
                <wpg:wgp>
                  <wpg:cNvGrpSpPr/>
                  <wpg:grpSpPr>
                    <ns1:xfrm>
                      <ns1:off x="0" y="0"/>
                      <ns1:ext cx="4572000" cy="3048000"/>
                      <ns1:chOff x="0" y="0"/>
                      <ns1:chExt cx="2286000" cy="1524000"/>
                    </ns1:xfrm>
                  </wpg:grpSpPr>
                  <wps:wsp>
                    <wps:cNvPr id="201" name="Shape 201"/>
                    <wps:cNvSpPr/>
                    <wps:spPr>
                      <ns1:xfrm>
                        <ns1:off x="0" y="0"/>
                        <ns1:ext cx="2286000" cy="1524000"/>
                      </ns1:xfrm>
                      <ns1:prstGeom prst="rect">
                        <ns1:avLst/>
                      </ns1:prstGeom>
                      <ns1:solidFill>
                        <ns1:srgbClr val="F4F7FF"/>
                      </ns1:solidFill>
                      <ns1:ln>
                        <ns1:noFill/>
                      </ns1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24"/>
                              <w:color w:val="123456"/>
                            </w:rPr>
                            <w:t>Heading</w:t>
                          </w:r>
                        </w:p>
                        <w:tbl>
                          <w:tblPr>
                            <w:tblW w:type="auto" w:w="0"/>
                            <w:tblLayout w:type="fixed"/>
                            <w:tblLook w:firstColumn="1" w:firstRow="1" w:lastColumn="0" w:lastRow="0" w:noHBand="0" w:noVBand="1" w:val="04A0"/>
                          </w:tblPr>
                          <w:tblGrid>
                            <w:gridCol w:w="2880"/>
                            <w:gridCol w:w="2880"/>
                          </w:tblGrid>
                          <w:tr>
                            <w:tc>
                              <w:tcPr>
                                <w:tcW w:type="dxa" w:w="5760"/>
                                <w:gridSpan w:val="2"/>
                                <w:tcBorders>
                                  <w:top w:val="single" w:sz="8" w:color="246080"/>
                                  <w:left w:val="single" w:sz="8" w:color="246080"/>
                                  <w:bottom w:val="single" w:sz="8" w:color="246080"/>
                                  <w:right w:val="single" w:sz="8" w:color="246080"/>
                                </w:tcBorders>
                                <w:shd w:val="clear" w:fill="D6EADF"/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</w:tcPr>
                              <w:p>
                                <w:r>
                                  <w:t>Merged heading</w:t>
                                </w:r>
                              </w:p>
                            </w:tc>
                          </w:tr>
                          <w:tr>
                            <w:tc>
                              <w:tcPr>
                                <w:tcW w:type="dxa" w:w="2880"/>
                                <w:tcBorders>
                                  <w:top w:val="single" w:sz="8" w:color="246080"/>
                                  <w:left w:val="single" w:sz="8" w:color="246080"/>
                                  <w:bottom w:val="single" w:sz="8" w:color="246080"/>
                                  <w:right w:val="single" w:sz="8" w:color="246080"/>
                                </w:tcBorders>
                                <w:shd w:val="clear" w:fill="FFFFFF"/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</w:tcPr>
                              <w:p>
                                <w:r>
                                  <w:t>R2C1</w:t>
                                </w:r>
                              </w:p>
                            </w:tc>
                            <w:tc>
                              <w:tcPr>
                                <w:tcW w:type="dxa" w:w="2880"/>
                                <w:tcBorders>
                                  <w:top w:val="single" w:sz="8" w:color="246080"/>
                                  <w:left w:val="single" w:sz="8" w:color="246080"/>
                                  <w:bottom w:val="single" w:sz="8" w:color="246080"/>
                                  <w:right w:val="single" w:sz="8" w:color="246080"/>
                                </w:tcBorders>
                                <w:shd w:val="clear" w:fill="FFFFFF"/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</w:tcPr>
                              <w:p>
                                <w:r>
                                  <w:t>R2C2</w:t>
                                </w:r>
                              </w:p>
                            </w:tc>
                          </w:tr>
                          <w:tr>
                            <w:tc>
                              <w:tcPr>
                                <w:tcW w:type="dxa" w:w="2880"/>
                                <w:tcBorders>
                                  <w:top w:val="single" w:sz="8" w:color="246080"/>
                                  <w:left w:val="single" w:sz="8" w:color="246080"/>
                                  <w:bottom w:val="single" w:sz="2" w:color="246080"/>
                                  <w:right w:val="single" w:sz="8" w:color="246080"/>
                                </w:tcBorders>
                                <w:shd w:val="clear" w:fill="D6EADF"/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</w:tcPr>
                              <w:p>
                                <w:r>
                                  <w:t>R3C1</w:t>
                                </w:r>
                              </w:p>
                            </w:tc>
                            <w:tc>
                              <w:tcPr>
                                <w:tcW w:type="dxa" w:w="2880"/>
                                <w:tcBorders>
                                  <w:top w:val="single" w:sz="8" w:color="246080"/>
                                  <w:left w:val="single" w:sz="8" w:color="246080"/>
                                  <w:bottom w:val="single" w:sz="2" w:color="246080"/>
                                  <w:right w:val="single" w:sz="8" w:color="246080"/>
                                </w:tcBorders>
                                <w:shd w:val="clear" w:fill="D6EADF"/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</w:tcPr>
                              <w:p>
                                <w:r>
                                  <w:t>R3C2</w:t>
                                </w:r>
                              </w:p>
                            </w:tc>
                          </w:tr>
                        </w:tbl>
                        <w:p>
                          <w:r>
                            <w:t>Tail paragraph</w:t>
                          </w:r>
                        </w:p>
                      </w:txbxContent>
                    </wps:txbx>
                    <wps:bodyPr lIns="76200" rIns="76200" tIns="76200" bIns="76200" anchor="ctr" wrap="square">
                      <ns1:noAutofit/>
                    </wps:bodyPr>
                  </wps:wsp>
                </wpg:wgp>
              </ns1:graphicData>
            </ns1:graphic>
          </wp:inline>
        </w:drawing>
      </w:r>
    </w:p>
    <w:p>
      <w:r>
        <w:t>After drawing</w:t>
      </w:r>
    </w:p>
    <w:p>
      <w:pPr>
        <w:pageBreakBefore/>
      </w:pPr>
      <w:r>
        <w:t>Case 3: b, shape</w:t>
      </w:r>
    </w:p>
    <w:p>
      <w:r>
        <w:t>Before drawing</w:t>
      </w:r>
    </w:p>
    <w:p>
      <w:r>
        <w:drawing>
          <wp:inline distT="0" distB="0" distL="0" distR="0">
            <wp:extent cx="4572000" cy="3048000"/>
            <wp:docPr id="102" name="Table control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2" name="Shape 202"/>
                  <wps:cNvSpPr/>
                  <wps:spPr>
                    <ns2:xfrm>
                      <ns2:off x="0" y="0"/>
                      <ns2:ext cx="4572000" cy="3048000"/>
                    </ns2:xfrm>
                    <ns2:prstGeom prst="rect">
                      <ns2:avLst/>
                    </ns2:prstGeom>
                    <ns2:solidFill>
                      <ns2:srgbClr val="F4F7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24"/>
                            <w:color w:val="123456"/>
                          </w:rPr>
                          <w:t>Heading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880"/>
                          <w:gridCol w:w="2880"/>
                        </w:tblGrid>
                        <w:tr>
                          <w:tc>
                            <w:tcPr>
                              <w:tcW w:type="dxa" w:w="5760"/>
                              <w:gridSpan w:val="2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Merged heading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R2C2</w:t>
                              </w:r>
                            </w:p>
                            <w:tbl>
                              <w:tblPr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008"/>
                                <w:gridCol w:w="1008"/>
                              </w:tblGrid>
                              <w:tr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Nested A</w:t>
                                    </w:r>
                                  </w:p>
                                </w:tc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Nested B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R3C2</w:t>
                              </w:r>
                            </w:p>
                          </w:tc>
                        </w:tr>
                      </w:tbl>
                      <w:p>
                        <w:r>
                          <w:t>Tail paragraph</w:t>
                        </w:r>
                      </w:p>
                    </w:txbxContent>
                  </wps:txbx>
                  <wps:bodyPr lIns="76200" rIns="76200" tIns="76200" bIns="76200" anchor="b" wrap="square">
                    <ns2:noAutofit/>
                  </wps:bodyPr>
                </wps:wsp>
              </ns2:graphicData>
            </ns2:graphic>
          </wp:inline>
        </w:drawing>
      </w:r>
    </w:p>
    <w:p>
      <w:r>
        <w:t>After drawing</w:t>
      </w:r>
    </w:p>
    <w:p>
      <w:pPr>
        <w:pageBreakBefore/>
      </w:pPr>
      <w:r>
        <w:t>Case 4: t, shape</w:t>
      </w:r>
    </w:p>
    <w:p>
      <w:r>
        <w:t>Before drawing</w:t>
      </w:r>
    </w:p>
    <w:p>
      <w:r>
        <w:drawing>
          <wp:inline distT="0" distB="0" distL="0" distR="0">
            <wp:extent cx="4572000" cy="762000"/>
            <wp:docPr id="103" name="Table control 4"/>
            <wp:cNvGraphicFramePr/>
            <ns3:graphic xmlns:ns3="http://schemas.openxmlformats.org/drawingml/2006/main">
              <ns3:graphicData uri="http://schemas.microsoft.com/office/word/2010/wordprocessingShape">
                <wps:wsp>
                  <wps:cNvPr id="203" name="Shape 203"/>
                  <wps:cNvSpPr/>
                  <wps:spPr>
                    <ns3:xfrm>
                      <ns3:off x="0" y="0"/>
                      <ns3:ext cx="4572000" cy="762000"/>
                    </ns3:xfrm>
                    <ns3:prstGeom prst="rect">
                      <ns3:avLst/>
                    </ns3:prstGeom>
                    <ns3:solidFill>
                      <ns3:srgbClr val="F4F7FF"/>
                    </ns3:solidFill>
                    <ns3:ln>
                      <ns3:noFill/>
                    </ns3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24"/>
                            <w:color w:val="123456"/>
                          </w:rPr>
                          <w:t>Heading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880"/>
                          <w:gridCol w:w="2880"/>
                        </w:tblGrid>
                        <w:tr>
                          <w:tc>
                            <w:tcPr>
                              <w:tcW w:type="dxa" w:w="5760"/>
                              <w:gridSpan w:val="2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Merged heading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R3C2</w:t>
                              </w:r>
                            </w:p>
                          </w:tc>
                        </w:tr>
                      </w:tbl>
                      <w:p>
                        <w:r>
                          <w:t>Tail paragraph</w:t>
                        </w:r>
                      </w:p>
                    </w:txbxContent>
                  </wps:txbx>
                  <wps:bodyPr lIns="76200" rIns="76200" tIns="76200" bIns="76200" anchor="t" wrap="square">
                    <ns3:noAutofit/>
                  </wps:bodyPr>
                </wps:wsp>
              </ns3:graphicData>
            </ns3:graphic>
          </wp:inline>
        </w:drawing>
      </w:r>
    </w:p>
    <w:p>
      <w:r>
        <w:t>After drawing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