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Conditional</w:t>
      </w:r>
    </w:p>
    <w:tbl>
      <w:tblPr>
        <w:tblStyle w:val="Conditional"/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  <w:tblLook w:firstRow="1" w:lastRow="1" w:noHBand="1" w:noVBand="1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R3C2</w:t>
            </w:r>
          </w:p>
        </w:tc>
      </w:tr>
    </w:tbl>
    <w:p>
      <w:pPr>
        <w:pageBreakBefore/>
      </w:pPr>
      <w:r>
        <w:t>Base</w:t>
      </w:r>
    </w:p>
    <w:tbl>
      <w:tblPr>
        <w:tblStyle w:val="Base"/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  <w:tblLook w:firstRow="1" w:lastRow="1" w:noHBand="1" w:noVBand="1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R3C2</w:t>
            </w:r>
          </w:p>
        </w:tc>
      </w:tr>
    </w:tbl>
    <w:p>
      <w:pPr>
        <w:pageBreakBefore/>
      </w:pPr>
      <w:r>
        <w:t>Inherited</w:t>
      </w:r>
    </w:p>
    <w:tbl>
      <w:tblPr>
        <w:tblStyle w:val="Inherited"/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  <w:tblLook w:firstRow="1" w:lastRow="1" w:noHBand="1" w:noVBand="1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R3C2</w:t>
            </w:r>
          </w:p>
        </w:tc>
      </w:tr>
    </w:tbl>
    <w:p>
      <w:pPr>
        <w:pageBreakBefore/>
      </w:pPr>
      <w:r>
        <w:t>Direct</w:t>
      </w:r>
    </w:p>
    <w:tbl>
      <w:tblPr>
        <w:tblW w:w="432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  <w:tblLook w:firstRow="1" w:lastRow="1" w:noHBand="1" w:noVBand="1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R1C2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R2C2</w:t>
            </w:r>
          </w:p>
        </w:tc>
      </w:tr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R3C1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R3C2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table" w:styleId="Conditional">
    <w:name w:val="Conditional"/>
    <w:tblStylePr w:type="firstRow">
      <w:tcPr>
        <w:textDirection w:val="tbRl"/>
      </w:tcPr>
    </w:tblStylePr>
    <w:tblStylePr w:type="lastRow">
      <w:tcPr>
        <w:textDirection w:val="btLr"/>
      </w:tcPr>
    </w:tblStylePr>
  </w:style>
  <w:style w:type="table" w:styleId="Base">
    <w:name w:val="Base"/>
    <w:tcPr>
      <w:textDirection w:val="btLr"/>
    </w:tcPr>
  </w:style>
  <w:style w:type="table" w:styleId="Inherited">
    <w:name w:val="Inherited"/>
    <w:basedOn w:val="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