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v="urn:schemas-microsoft-com:vml" xmlns:w="http://schemas.openxmlformats.org/wordprocessingml/2006/main" xmlns:a="http://schemas.openxmlformats.org/drawingml/2006/main" xmlns:wp="http://schemas.openxmlformats.org/drawingml/2006/wordprocessingDrawing" xmlns:r="http://schemas.openxmlformats.org/officeDocument/2006/relationships" xmlns:wps="http://schemas.microsoft.com/office/word/2010/wordprocessingShape" xmlns:wpg="http://schemas.microsoft.com/office/word/2010/wordprocessingGroup" xmlns:mc="http://schemas.openxmlformats.org/markup-compatibility/2006" mc:Ignorable="wps wpg">
  <w:body>
    <w:p>
      <w:pPr>
        <w:spacing w:after="0"/>
      </w:pPr>
      <w:r>
        <w:rPr>
          <w:rFonts w:ascii="Arial" w:hAnsi="Arial"/>
          <w:sz w:val="24"/>
        </w:rPr>
        <w:t xml:space="preserve">Before drawings</w:t>
      </w:r>
    </w:p>
    <w:p>
      <w:r>
        <mc:AlternateContent>
          <mc:Choice Requires="wps">
            <w:drawing>
              <wp:inline distT="0" distB="0" distL="0" distR="0">
                <wp:extent cx="1524000" cy="762000"/>
                <wp:docPr id="1" name="Drawing 1"/>
                <wp:cNvGraphicFramePr/>
                <a:graphic>
                  <a:graphicData uri="http://schemas.microsoft.com/office/word/2010/wordprocessingShape">
                    <wps:wsp>
                      <wps:cNvPr id="101" name="Standalone title"/>
                      <wps:cNvSpPr txBox="1"/>
                      <wps:spPr>
                        <a:xfrm>
                          <a:off x="0" y="0"/>
                          <a:ext cx="1524000" cy="7620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  <w:sz w:val="24"/>
                                <w:b/>
                              </w:rPr>
                              <w:t xml:space="preserve">Standalone title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  <w:sz w:val="24"/>
                              </w:rPr>
                              <w:t xml:space="preserve">Original second paragraph</w:t>
                            </w:r>
                          </w:p>
                        </w:txbxContent>
                      </wps:txbx>
                      <wps:bodyPr lIns="76200" rIns="76200" tIns="38100" bIns="38100" anchor="t"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LegacyTextFrame" coordsize="21600,21600" style="width:120pt;height:60pt" fillcolor="#DDEEFF" stroked="f" path="m0,0l21600,0,21600,21600,0,21600xe">
                <v:textbox inset="6pt,3pt,6pt,3pt">
                  <w:txbxContent>
                    <w:p>
                      <w:pPr>
                        <w:spacing w:after="0"/>
                      </w:pPr>
                      <w:r>
                        <w:rPr>
                          <w:rFonts w:ascii="Arial" w:hAnsi="Arial"/>
                          <w:sz w:val="24"/>
                          <w:b/>
                        </w:rPr>
                        <w:t xml:space="preserve">Standalone title</w:t>
                      </w:r>
                    </w:p>
                    <w:p>
                      <w:pPr>
                        <w:spacing w:after="0"/>
                      </w:pPr>
                      <w:r>
                        <w:rPr>
                          <w:rFonts w:ascii="Arial" w:hAnsi="Arial"/>
                          <w:sz w:val="24"/>
                        </w:rPr>
                        <w:t xml:space="preserve">Original second paragraph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after="0"/>
      </w:pPr>
      <w:r>
        <w:rPr>
          <w:rFonts w:ascii="Arial" w:hAnsi="Arial"/>
          <w:sz w:val="24"/>
        </w:rPr>
        <w:t xml:space="preserve">Between drawings</w:t>
      </w:r>
    </w:p>
    <w:p>
      <w:r>
        <w:drawing>
          <wp:inline distT="0" distB="0" distL="0" distR="0">
            <wp:extent cx="3048000" cy="762000"/>
            <wp:docPr id="2" name="Drawing 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762000"/>
                      <a:chOff x="0" y="0"/>
                      <a:chExt cx="3048000" cy="762000"/>
                    </a:xfrm>
                  </wpg:grpSpPr>
                  <wps:wsp>
                    <wps:cNvPr id="102" name="Left grouped title"/>
                    <wps:cNvSpPr txBox="1"/>
                    <wps:spPr>
                      <a:xfrm>
                        <a:off x="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Left grouped title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 xml:space="preserve">Original second paragraph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  <wps:wsp>
                    <wps:cNvPr id="103" name="Right grouped title"/>
                    <wps:cNvSpPr txBox="1"/>
                    <wps:spPr>
                      <a:xfrm>
                        <a:off x="152400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Right grouped title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 xml:space="preserve">Original second paragraph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after="0"/>
      </w:pPr>
      <w:r>
        <w:rPr>
          <w:rFonts w:ascii="Arial" w:hAnsi="Arial"/>
          <w:sz w:val="24"/>
        </w:rPr>
        <w:t xml:space="preserve">After drawings</w:t>
      </w:r>
    </w:p>
    <w:sectPr>
      <w:pgSz w:w="12240" w:h="15840"/>
      <w:pgMar w:top="1440" w:bottom="1440" w:left="1440" w:right="1440" w:header="720" w:footer="720" w:gutter="0"/>
    </w:sectPr>
  </w:body>
</w:document>
</file>