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4400" w:lineRule="exact"/>
      </w:pPr>
      <w:r>
        <w:t>Before table</w:t>
      </w:r>
    </w:p>
    <w:tbl>
      <w:tblPr>
        <w:tblW w:w="54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800"/>
        <w:gridCol w:w="1800"/>
        <w:gridCol w:w="1800"/>
      </w:tblGrid>
      <w:tr>
        <w:tc>
          <w:tcPr>
            <w:tcW w:w="1800" w:type="dxa"/>
          </w:tcPr>
          <w:p>
            <w:pPr>
              <w:spacing w:before="0" w:after="0" w:line="240" w:lineRule="exact"/>
            </w:pPr>
            <w:r>
              <w:t>Heading A</w:t>
            </w:r>
          </w:p>
        </w:tc>
        <w:tc>
          <w:tcPr>
            <w:tcW w:w="1800" w:type="dxa"/>
            <w:vMerge w:val="restart"/>
          </w:tcPr>
          <w:p>
            <w:pPr>
              <w:spacing w:before="0" w:after="0" w:line="240" w:lineRule="exact"/>
            </w:pPr>
            <w:r>
              <w:t>Merge 1</w:t>
            </w:r>
          </w:p>
        </w:tc>
        <w:tc>
          <w:tcPr>
            <w:tcW w:w="1800" w:type="dxa"/>
          </w:tcPr>
          <w:p>
            <w:pPr>
              <w:spacing w:before="0" w:after="0" w:line="240" w:lineRule="exact"/>
            </w:pPr>
            <w:r>
              <w:t>Heading B</w:t>
            </w:r>
          </w:p>
        </w:tc>
      </w:tr>
      <w:tr>
        <w:trPr>
          <w:trHeight w:val="2400" w:hRule="atLeast"/>
        </w:trPr>
        <w:tc>
          <w:tcPr>
            <w:tcW w:w="1800" w:type="dxa"/>
          </w:tcPr>
          <w:p>
            <w:pPr>
              <w:spacing w:before="0" w:after="0" w:line="240" w:lineRule="exact"/>
            </w:pPr>
            <w:r>
              <w:t>Body A</w:t>
            </w:r>
          </w:p>
        </w:tc>
        <w:tc>
          <w:tcPr>
            <w:tcW w:w="1800" w:type="dxa"/>
            <w:vMerge/>
          </w:tcPr>
          <w:p>
            <w:pPr>
              <w:spacing w:before="0" w:after="0" w:line="240" w:lineRule="exact"/>
            </w:pPr>
            <w:r>
              <w:t/>
            </w:r>
          </w:p>
        </w:tc>
        <w:tc>
          <w:tcPr>
            <w:tcW w:w="1800" w:type="dxa"/>
          </w:tcPr>
          <w:p>
            <w:pPr>
              <w:spacing w:before="0" w:after="0" w:line="240" w:lineRule="exact"/>
            </w:pPr>
            <w:r>
              <w:t>Body B</w:t>
            </w:r>
          </w:p>
        </w:tc>
      </w:tr>
    </w:tbl>
    <w:p>
      <w:pPr>
        <w:spacing w:before="0" w:after="0" w:line="240" w:lineRule="exact"/>
      </w:pPr>
      <w:r>
        <w:t>After table</w:t>
      </w:r>
    </w:p>
    <w:sectPr>
      <w:footerReference w:type="default" r:id="footer"/>
      <w:pgSz w:w="7200" w:h="8000"/>
      <w:pgMar w:top="720" w:right="720" w:bottom="720" w:left="720" w:header="360" w:footer="36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240" w:lineRule="exact"/>
    </w:pPr>
    <w:r>
      <w:t>Footer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footer" Type="http://schemas.openxmlformats.org/officeDocument/2006/relationships/footer" Target="footer.xml"/></Relationships>
</file>