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Arial" w:hAnsi="Arial"/>
          <w:sz w:val="16"/>
        </w:rPr>
        <w:t xml:space="preserve">Paragraph 001: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002: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003: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004: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005: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006: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007: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008: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009: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019: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029: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039: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049: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059: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069: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079: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089: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099: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109: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111: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112: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113: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114: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115: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116: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117: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118: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119: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p>
      <w:pPr>
        <w:spacing w:after="0"/>
      </w:pPr>
      <w:r>
        <w:rPr>
          <w:rFonts w:ascii="Arial" w:hAnsi="Arial"/>
          <w:sz w:val="16"/>
        </w:rPr>
        <w:t xml:space="preserve">Paragraph 120: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Original large document editing control. O</w:t>
      </w:r>
    </w:p>
    <w:sectPr>
      <w:pgSz w:w="12240" w:h="15840"/>
      <w:pgMar w:top="720" w:right="720" w:bottom="720" w:left="720" w:header="360" w:footer="360" w:gutter="0"/>
    </w:sectPr>
  </w:body>
</w:document>
</file>

<file path=word/_rels/document.xml.rels><Relationships xmlns="http://schemas.openxmlformats.org/package/2006/relationships"/>
</file>