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Case 1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2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3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4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D1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5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D1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p>
      <w:pPr>
        <w:pageBreakBefore/>
        <w:spacing w:before="0" w:after="0" w:line="300" w:lineRule="exact"/>
      </w:pPr>
      <w:r>
        <w:t>Case 6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t>Right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B0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C0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D0</w:t>
            </w:r>
          </w:p>
        </w:tc>
      </w:tr>
      <w:tr>
        <w:tc>
          <w:tcPr>
            <w:tcW w:w="3600" w:type="dxa"/>
            <w:shd w:val="clear" w:fill="99CCFF"/>
          </w:tcPr>
          <w:p>
            <w:pPr>
              <w:spacing w:before="0" w:after="0" w:line="300" w:lineRule="exact"/>
            </w:pPr>
            <w: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t>B1</w:t>
            </w:r>
          </w:p>
        </w:tc>
        <w:tc>
          <w:tcPr>
            <w:tcW w:w="0" w:type="auto"/>
            <w:shd w:val="clear" w:fill="CCFF99"/>
          </w:tcPr>
          <w:p>
            <w:pPr>
              <w:spacing w:before="0" w:after="0" w:line="300" w:lineRule="exact"/>
            </w:pPr>
            <w:r>
              <w:t>C1</w:t>
            </w:r>
          </w:p>
        </w:tc>
        <w:tc>
          <w:tcPr>
            <w:tcW w:w="0" w:type="auto"/>
            <w:shd w:val="clear" w:fill="CC99FF"/>
          </w:tcPr>
          <w:p>
            <w:pPr>
              <w:spacing w:before="0" w:after="0" w:line="300" w:lineRule="exact"/>
            </w:pPr>
            <w:r>
              <w:t>D1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t>Footnote</w:t>
            </w:r>
          </w:p>
        </w:tc>
      </w:tr>
    </w:tbl>
    <w:p>
      <w:pPr>
        <w:spacing w:before="0" w:after="0" w:line="300" w:lineRule="exact"/>
      </w:pPr>
      <w:r>
        <w:t>End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