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rPr>
          <w:rFonts w:ascii="Arial" w:hAnsi="Arial" w:eastAsia="Arial" w:cs="Arial"/>
        </w:rPr>
        <w:t>page/paragraph inCell=1 align=top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top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inCell=1 align=center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center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inCell=1 align=bottom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bottom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inCell=0 align=top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top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inCell=0 align=center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center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page/paragraph inCell=0 align=bottom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bottom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inCell=1 align=top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top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inCell=1 align=center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center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inCell=1 align=bottom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bottom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inCell=0 align=top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top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inCell=0 align=center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center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margin/paragraph inCell=0 align=bottom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Leading row</w:t>
            </w:r>
          </w:p>
        </w:tc>
      </w:tr>
      <w:tr>
        <w:trPr>
          <w:trHeight w:val="288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  <w:tcMar>
              <w:top w:w="240" w:type="dxa"/>
              <w:left w:w="180" w:type="dxa"/>
            </w:tcMar>
            <w:vAlign w:val="bottom"/>
          </w:tcPr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Before anchor</w:t>
            </w:r>
          </w:p>
          <w:p>
            <w:pPr>
              <w:spacing w:before="0" w:after="0" w:line="480" w:lineRule="exact"/>
            </w:pPr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1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