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r>
        <w:t>Healthy after</w:t>
      </w:r>
    </w:p>
    <w:sectPr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framePr w:hSpace="0" w:wrap="auto" w:vAnchor="margin" w:xAlign="left" w:yAlign="inline"/>
    </w:pPr>
    <w:r>
      <w:t/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er" Type="http://schemas.openxmlformats.org/officeDocument/2006/relationships/footer" Target="footer.xml"/></Relationships>
</file>