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Healthy before</w:t>
      </w:r>
    </w:p>
    <w:p>
      <w:r>
        <w:t>Healthy after</w:t>
      </w:r>
    </w:p>
    <w:sectPr>
      <w:footerReference w:type="default" r:id="footer"/>
      <w:pgSz w:w="12240" w:h="15840"/>
      <w:pgMar w:top="1440" w:right="1440" w:bottom="1440" w:left="1440" w:header="720" w:footer="720" w:gutter="0"/>
    </w:sectPr>
  </w:body>
</w:document>
</file>

<file path=word/footer.xml><?xml version="1.0" encoding="utf-8"?>
<w:ftr xmlns:w="http://schemas.openxmlformats.org/wordprocessingml/2006/main">
  <w:p>
    <w:pPr>
      <w:framePr w:w="2880" w:h="1440" w:hRule="exact" w:wrap="none" w:hAnchor="page" w:vAnchor="page" w:x="2880" w:y="2880"/>
      <w:shd w:val="clear" w:fill="CCFFFF"/>
    </w:pPr>
    <w:r>
      <w:t>Framed first line</w:t>
    </w:r>
  </w:p>
</w:ft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footer" Type="http://schemas.openxmlformats.org/officeDocument/2006/relationships/footer" Target="footer.xml"/></Relationships>
</file>