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 xml:space="preserve">Before insert</w:t>
      </w:r>
    </w:p>
    <w:sdt>
      <w:sdtPr>
        <w:alias w:val="insert"/>
        <w:tag w:val="original-insert"/>
        <w:id w:val="500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insert</w:t>
      </w:r>
    </w:p>
    <w:p>
      <w:r>
        <w:rPr>
          <w:rFonts w:ascii="Arial" w:hAnsi="Arial"/>
          <w:sz w:val="22"/>
        </w:rPr>
        <w:t xml:space="preserve">Before replace</w:t>
      </w:r>
    </w:p>
    <w:sdt>
      <w:sdtPr>
        <w:alias w:val="replace"/>
        <w:tag w:val="original-replace"/>
        <w:id w:val="501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replace</w:t>
      </w:r>
    </w:p>
    <w:p>
      <w:r>
        <w:rPr>
          <w:rFonts w:ascii="Arial" w:hAnsi="Arial"/>
          <w:sz w:val="22"/>
        </w:rPr>
        <w:t xml:space="preserve">Before delete-all</w:t>
      </w:r>
    </w:p>
    <w:sdt>
      <w:sdtPr>
        <w:alias w:val="delete-all"/>
        <w:tag w:val="original-delete-all"/>
        <w:id w:val="502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delete-all</w:t>
      </w:r>
    </w:p>
    <w:p>
      <w:r>
        <w:rPr>
          <w:rFonts w:ascii="Arial" w:hAnsi="Arial"/>
          <w:sz w:val="22"/>
        </w:rPr>
        <w:t xml:space="preserve">Before split</w:t>
      </w:r>
    </w:p>
    <w:sdt>
      <w:sdtPr>
        <w:alias w:val="split"/>
        <w:tag w:val="original-split"/>
        <w:id w:val="503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split</w:t>
      </w:r>
    </w:p>
    <w:p>
      <w:r>
        <w:rPr>
          <w:rFonts w:ascii="Arial" w:hAnsi="Arial"/>
          <w:sz w:val="22"/>
        </w:rPr>
        <w:t xml:space="preserve">Before format</w:t>
      </w:r>
    </w:p>
    <w:sdt>
      <w:sdtPr>
        <w:alias w:val="format"/>
        <w:tag w:val="original-format"/>
        <w:id w:val="504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format</w:t>
      </w:r>
    </w:p>
    <w:p>
      <w:r>
        <w:rPr>
          <w:rFonts w:ascii="Arial" w:hAnsi="Arial"/>
          <w:sz w:val="22"/>
        </w:rPr>
        <w:t xml:space="preserve">Before placeholder</w:t>
      </w:r>
    </w:p>
    <w:sdt>
      <w:sdtPr>
        <w:alias w:val="placeholder"/>
        <w:tag w:val="original-placeholder"/>
        <w:id w:val="505"/>
        <w:showingPlcHdr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placeholder</w:t>
      </w:r>
    </w:p>
    <w:p>
      <w:r>
        <w:rPr>
          <w:rFonts w:ascii="Arial" w:hAnsi="Arial"/>
          <w:sz w:val="22"/>
        </w:rPr>
        <w:t xml:space="preserve">Before temporary-false</w:t>
      </w:r>
    </w:p>
    <w:sdt>
      <w:sdtPr>
        <w:alias w:val="temporary-false"/>
        <w:tag w:val="original-temporary-false"/>
        <w:id w:val="506"/>
        <w:temporary w:val="false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</w:sdtContent>
    </w:sdt>
    <w:p>
      <w:r>
        <w:rPr>
          <w:rFonts w:ascii="Arial" w:hAnsi="Arial"/>
          <w:sz w:val="22"/>
        </w:rPr>
        <w:t xml:space="preserve">After temporary-false</w:t>
      </w:r>
    </w:p>
    <w:p>
      <w:r>
        <w:rPr>
          <w:rFonts w:ascii="Arial" w:hAnsi="Arial"/>
          <w:sz w:val="22"/>
        </w:rPr>
        <w:t xml:space="preserve">Before two-paragraphs</w:t>
      </w:r>
    </w:p>
    <w:sdt>
      <w:sdtPr>
        <w:alias w:val="two-paragraphs"/>
        <w:tag w:val="original-two-paragraphs"/>
        <w:id w:val="507"/>
        <w:richText/>
      </w:sdtPr>
      <w:sdtEndPr/>
      <w:sdtContent>
        <w:p>
          <w:r>
            <w:rPr>
              <w:rFonts w:ascii="Arial" w:hAnsi="Arial"/>
              <w:sz w:val="22"/>
            </w:rPr>
            <w:t xml:space="preserve">Alpha beta</w:t>
          </w:r>
        </w:p>
        <w:p>
          <w:r>
            <w:rPr>
              <w:rFonts w:ascii="Arial" w:hAnsi="Arial"/>
              <w:sz w:val="22"/>
            </w:rPr>
            <w:t xml:space="preserve">Second paragraph</w:t>
          </w:r>
        </w:p>
      </w:sdtContent>
    </w:sdt>
    <w:p>
      <w:r>
        <w:rPr>
          <w:rFonts w:ascii="Arial" w:hAnsi="Arial"/>
          <w:sz w:val="22"/>
        </w:rPr>
        <w:t xml:space="preserve">After two-paragraphs</w:t>
      </w:r>
    </w:p>
    <w:sectPr>
      <w:pgSz w:w="12240" w:h="15840"/>
      <w:pgMar w:top="720" w:right="720" w:bottom="720" w:left="720" w:header="360" w:footer="360" w:gutter="0"/>
    </w:sectPr>
  </w:body>
</w:document>
</file>