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1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2032000" cy="2032000"/>
            <wp:effectExtent l="0" t="0" r="0" b="0"/>
            <wp:wrapNone/>
            <wp:docPr id="1" name="Band 1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203200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extrusionH="127000" contourW="2540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2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2032000" cy="2032000"/>
            <wp:effectExtent l="0" t="0" r="0" b="0"/>
            <wp:wrapNone/>
            <wp:docPr id="2" name="Band 2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203200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extrusionH="127000" contourW="25400" prstMaterial="matte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<w:rPr>
          <w:rFonts w:ascii="Arial" w:hAnsi="Arial"/>
          <w:sz w:val="19"/>
        </w:rPr>
        <w:drawing>
          <wp:anchor simplePos="0" relativeHeight="3" behindDoc="0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2032000" cy="2032000"/>
            <wp:effectExtent l="0" t="0" r="0" b="0"/>
            <wp:wrapNone/>
            <wp:docPr id="3" name="Band 3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2032000"/>
                    </a:xfrm>
                    <a:prstGeom prst="rect">
                      <a:avLst/>
                    </a:prstGeom>
                    <a:scene3d>
                      <a:camera prst="orthographicFront"/>
                      <a:lightRig rig="twoPt" dir="t"/>
                    </a:scene3d>
                    <a:sp3d extrusionH="127000" contourW="25400" prstMaterial="matte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sectPr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