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Preview feature list</w:t>
      </w:r>
    </w:p>
    <w:p>
      <w:pPr>
        <w:bidi/>
      </w:pPr>
      <w:r>
        <w:t>Directional paragraph</w:t>
      </w:r>
    </w:p>
    <w:p>
      <w:r>
        <w:rPr>
          <w:vanish/>
        </w:rPr>
        <w:t>Hidden content</w:t>
      </w:r>
    </w:p>
    <w:p>
      <w:r>
        <w:rPr>
          <w:vanish/>
        </w:rPr>
        <w:t>Another hidden run</w:t>
      </w:r>
    </w:p>
    <w:p>
      <w:pPr>
        <w:pBdr>
          <w:bottom w:val="wave" w:sz="8" w:space="2" w:color="000000"/>
        </w:pBdr>
      </w:pPr>
      <w:r>
        <w:t>Wave paragraph border</w:t>
      </w:r>
    </w:p>
    <w:sectPr>
      <w:pgSz w:w="12240" w:h="15840"/>
      <w:pgMar w:top="720" w:right="720" w:bottom="720" w:left="720" w:header="0" w:footer="0" w:gutter="0"/>
    </w:sectPr>
  </w:body>
</w:document>
</file>