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rPr>
          <w:b/>
          <w:color w:val="803020"/>
          <w:sz w:val="28"/>
        </w:rPr>
        <w:t>Start 10</w:t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Middle</w:t>
        <mc:AlternateContent xmlns:mc="http://schemas.openxmlformats.org/markup-compatibility/2006">
          <mc:Choice Requires="a">
            <w:drawing>
              <wp:inline>
                <wp:extent cx="457200" cy="457200"/>
                <wp:docPr id="11" name="Picture 11"/>
                <a:graphic>
                  <a:graphicData uri="http://schemas.openxmlformats.org/drawingml/2006/picture">
                    <pic:pic>
                      <pic:nvPicPr>
                        <pic:cNvPr id="11" name="Picture 11"/>
                        <pic:cNvPicPr/>
                      </pic:nvPicPr>
                      <pic:blipFill>
                        <a:blip r:embed="image1">
                          <a:alphaBiLevel thresh="50000"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/>
        </mc:AlternateContent>
        <w:t>Following</w:t>
        <w:drawing>
          <wp:inline>
            <wp:extent cx="457200" cy="45720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rPr>
                <w:b/>
                <w:color w:val="803020"/>
                <w:sz w:val="28"/>
              </w:rPr>
              <w:t>Start 20</w:t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Middle</w:t>
              <mc:AlternateContent xmlns:mc="http://schemas.openxmlformats.org/markup-compatibility/2006">
                <mc:Choice Requires="a">
                  <w:drawing>
                    <wp:inline>
                      <wp:extent cx="457200" cy="457200"/>
                      <wp:docPr id="21" name="Picture 21"/>
                      <a:graphic>
                        <a:graphicData uri="http://schemas.openxmlformats.org/drawingml/2006/picture">
                          <pic:pic>
                            <pic:nvPicPr>
                              <pic:cNvPr id="21" name="Picture 21"/>
                              <pic:cNvPicPr/>
                            </pic:nvPicPr>
                            <pic:blipFill>
                              <a:blip r:embed="image1">
                                <a:alphaBiLevel thresh="5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/>
              </mc:AlternateContent>
              <w:t>Following</w:t>
              <w:drawing>
                <wp:inline>
                  <wp:extent cx="457200" cy="457200"/>
                  <wp:docPr id="22" name="Picture 22"/>
                  <a:graphic>
                    <a:graphicData uri="http://schemas.openxmlformats.org/drawingml/2006/picture">
                      <pic:pic>
                        <pic:nvPicPr>
                          <pic:cNvPr id="22" name="Picture 22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rPr>
        <w:b/>
        <w:color w:val="803020"/>
        <w:sz w:val="28"/>
      </w:rPr>
      <w:t>Start 30</w:t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Middle</w:t>
      <mc:AlternateContent xmlns:mc="http://schemas.openxmlformats.org/markup-compatibility/2006">
        <mc:Choice Requires="a">
          <w:drawing>
            <wp:inline>
              <wp:extent cx="457200" cy="457200"/>
              <wp:docPr id="31" name="Picture 31"/>
              <a:graphic>
                <a:graphicData uri="http://schemas.openxmlformats.org/drawingml/2006/picture">
                  <pic:pic>
                    <pic:nvPicPr>
                      <pic:cNvPr id="31" name="Picture 31"/>
                      <pic:cNvPicPr/>
                    </pic:nvPicPr>
                    <pic:blipFill>
                      <a:blip r:embed="image1">
                        <a:alphaBiLevel thresh="50000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/>
      </mc:AlternateContent>
      <w:t>Following</w:t>
      <w:drawing>
        <wp:inline>
          <wp:extent cx="457200" cy="457200"/>
          <wp:docPr id="32" name="Picture 32"/>
          <a:graphic>
            <a:graphicData uri="http://schemas.openxmlformats.org/drawingml/2006/picture">
              <pic:pic>
                <pic:nvPicPr>
                  <pic:cNvPr id="32" name="Picture 32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>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