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m:oMathPara>
    <m:oMath>
      <m:r>
        <m:t>x+y</m:t>
      </m:r>
    </m:oMath>
  </m:oMathPara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