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t>Original overlap bevel 0</w:t>
      </w:r>
    </w:p>
    <w:p>
      <w:pPr>
        <w:spacing w:after="240"/>
      </w:pPr>
      <w:r>
        <w:rPr>
          <w:rFonts w:ascii="Overlap Bevel Probe 1000" w:hAnsi="Overlap Bevel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A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overlap bevel 1</w:t>
      </w:r>
    </w:p>
    <w:p>
      <w:pPr>
        <w:spacing w:after="240"/>
      </w:pPr>
      <w:r>
        <w:rPr>
          <w:rFonts w:ascii="Overlap Bevel Probe 1000" w:hAnsi="Overlap Bevel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B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overlap bevel 2</w:t>
      </w:r>
    </w:p>
    <w:p>
      <w:pPr>
        <w:spacing w:after="240"/>
      </w:pPr>
      <w:r>
        <w:rPr>
          <w:rFonts w:ascii="Overlap Bevel Probe 1000" w:hAnsi="Overlap Bevel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C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overlap bevel 4</w:t>
      </w:r>
    </w:p>
    <w:p>
      <w:pPr>
        <w:spacing w:after="240"/>
      </w:pPr>
      <w:r>
        <w:rPr>
          <w:rFonts w:ascii="Overlap Bevel Probe 1000" w:hAnsi="Overlap Bevel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D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overlap bevel 8</w:t>
      </w:r>
    </w:p>
    <w:p>
      <w:pPr>
        <w:spacing w:after="240"/>
      </w:pPr>
      <w:r>
        <w:rPr>
          <w:rFonts w:ascii="Overlap Bevel Probe 1000" w:hAnsi="Overlap Bevel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E</w:t>
      </w:r>
    </w:p>
    <w:p>
      <w:r>
        <w:t>Following text stays in ordinary document flow.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character" w:styleId="Depth">
    <w:name w:val="Depth"/>
    <w:rPr>
      <w14:props3d w14:extrusionH="57150" w14:contourW="0" w14:prstMaterial="matte">
        <w14:bevelT w14:w="63500" w14:h="12700" w14:prst="angle"/>
      </w14:props3d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