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t>readingBASE</w: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>readingBASE</w:t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t>readingBASE</w: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>readingBASE</w:t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t>readingBASE</w: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readingBASE</w:t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t>readingBASE</w: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readingBASE</w:t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