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proofErr w:type="spellStart"/>
      <w:r w:rsidRPr="004C45B0">
        <w:rPr>
          <w:sz w:val="32"/>
          <w:u w:val="single"/>
        </w:rPr>
        <w:t>Microservice</w:t>
      </w:r>
      <w:proofErr w:type="spellEnd"/>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 xml:space="preserve">A </w:t>
      </w:r>
      <w:proofErr w:type="spellStart"/>
      <w:r w:rsidRPr="00134834">
        <w:rPr>
          <w:rFonts w:asciiTheme="minorHAnsi" w:hAnsiTheme="minorHAnsi" w:cstheme="minorHAnsi"/>
          <w:spacing w:val="-1"/>
          <w:sz w:val="28"/>
          <w:szCs w:val="32"/>
        </w:rPr>
        <w:t>microservices</w:t>
      </w:r>
      <w:proofErr w:type="spellEnd"/>
      <w:r w:rsidRPr="00134834">
        <w:rPr>
          <w:rFonts w:asciiTheme="minorHAnsi" w:hAnsiTheme="minorHAnsi" w:cstheme="minorHAnsi"/>
          <w:spacing w:val="-1"/>
          <w:sz w:val="28"/>
          <w:szCs w:val="32"/>
        </w:rPr>
        <w:t xml:space="preserve">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 xml:space="preserve">Key </w:t>
      </w:r>
      <w:proofErr w:type="gramStart"/>
      <w:r w:rsidRPr="00844A36">
        <w:rPr>
          <w:rFonts w:asciiTheme="minorHAnsi" w:hAnsiTheme="minorHAnsi" w:cstheme="minorHAnsi"/>
          <w:spacing w:val="-1"/>
          <w:sz w:val="36"/>
          <w:szCs w:val="32"/>
          <w:u w:val="single"/>
        </w:rPr>
        <w:t>Benefits</w:t>
      </w:r>
      <w:r>
        <w:rPr>
          <w:rFonts w:asciiTheme="minorHAnsi" w:hAnsiTheme="minorHAnsi" w:cstheme="minorHAnsi"/>
          <w:spacing w:val="-1"/>
          <w:sz w:val="36"/>
          <w:szCs w:val="32"/>
        </w:rPr>
        <w:t xml:space="preserve"> :</w:t>
      </w:r>
      <w:proofErr w:type="gramEnd"/>
      <w:r>
        <w:rPr>
          <w:rFonts w:asciiTheme="minorHAnsi" w:hAnsiTheme="minorHAnsi" w:cstheme="minorHAnsi"/>
          <w:spacing w:val="-1"/>
          <w:sz w:val="36"/>
          <w:szCs w:val="32"/>
        </w:rPr>
        <w:t xml:space="preserve"> </w:t>
      </w:r>
    </w:p>
    <w:p w:rsidR="00844A36" w:rsidRPr="00404875"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By the help of </w:t>
      </w:r>
      <w:proofErr w:type="spellStart"/>
      <w:r>
        <w:rPr>
          <w:rFonts w:asciiTheme="minorHAnsi" w:hAnsiTheme="minorHAnsi" w:cstheme="minorHAnsi"/>
          <w:spacing w:val="-1"/>
          <w:sz w:val="28"/>
          <w:szCs w:val="32"/>
        </w:rPr>
        <w:t>microservices</w:t>
      </w:r>
      <w:proofErr w:type="spellEnd"/>
      <w:r>
        <w:rPr>
          <w:rFonts w:asciiTheme="minorHAnsi" w:hAnsiTheme="minorHAnsi" w:cstheme="minorHAnsi"/>
          <w:spacing w:val="-1"/>
          <w:sz w:val="28"/>
          <w:szCs w:val="32"/>
        </w:rPr>
        <w:t>, it is easy to create an application in to groups dividing discrete parts into groups so that they can be built by small teams. Services boundaries make it easier to scale up the development effort if need be.</w:t>
      </w:r>
    </w:p>
    <w:p w:rsidR="00404875" w:rsidRPr="00404875"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Once the whole application </w:t>
      </w:r>
      <w:proofErr w:type="spellStart"/>
      <w:r>
        <w:rPr>
          <w:rFonts w:asciiTheme="minorHAnsi" w:hAnsiTheme="minorHAnsi" w:cstheme="minorHAnsi"/>
          <w:spacing w:val="-1"/>
          <w:sz w:val="28"/>
          <w:szCs w:val="32"/>
        </w:rPr>
        <w:t>application</w:t>
      </w:r>
      <w:proofErr w:type="spellEnd"/>
      <w:r>
        <w:rPr>
          <w:rFonts w:asciiTheme="minorHAnsi" w:hAnsiTheme="minorHAnsi" w:cstheme="minorHAnsi"/>
          <w:spacing w:val="-1"/>
          <w:sz w:val="28"/>
          <w:szCs w:val="32"/>
        </w:rPr>
        <w:t xml:space="preserve"> is developed </w:t>
      </w:r>
      <w:proofErr w:type="spellStart"/>
      <w:r>
        <w:rPr>
          <w:rFonts w:asciiTheme="minorHAnsi" w:hAnsiTheme="minorHAnsi" w:cstheme="minorHAnsi"/>
          <w:spacing w:val="-1"/>
          <w:sz w:val="28"/>
          <w:szCs w:val="32"/>
        </w:rPr>
        <w:t>its</w:t>
      </w:r>
      <w:proofErr w:type="spellEnd"/>
      <w:r>
        <w:rPr>
          <w:rFonts w:asciiTheme="minorHAnsi" w:hAnsiTheme="minorHAnsi" w:cstheme="minorHAnsi"/>
          <w:spacing w:val="-1"/>
          <w:sz w:val="28"/>
          <w:szCs w:val="32"/>
        </w:rPr>
        <w:t xml:space="preserve"> easy to </w:t>
      </w:r>
      <w:proofErr w:type="gramStart"/>
      <w:r>
        <w:rPr>
          <w:rFonts w:asciiTheme="minorHAnsi" w:hAnsiTheme="minorHAnsi" w:cstheme="minorHAnsi"/>
          <w:spacing w:val="-1"/>
          <w:sz w:val="28"/>
          <w:szCs w:val="32"/>
        </w:rPr>
        <w:t>deployed</w:t>
      </w:r>
      <w:proofErr w:type="gramEnd"/>
      <w:r>
        <w:rPr>
          <w:rFonts w:asciiTheme="minorHAnsi" w:hAnsiTheme="minorHAnsi" w:cstheme="minorHAnsi"/>
          <w:spacing w:val="-1"/>
          <w:sz w:val="28"/>
          <w:szCs w:val="32"/>
        </w:rPr>
        <w:t xml:space="preserve"> them each other. And easy to identify the hot services and deploy them independently.</w:t>
      </w:r>
    </w:p>
    <w:p w:rsidR="00EA48D8" w:rsidRPr="00EA48D8"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the case of error the whole application doesn’t crash as they are not tightly coupled and only that service affects and when the error fixed the service start functioning from where it lefts.</w:t>
      </w:r>
    </w:p>
    <w:p w:rsidR="00EA48D8" w:rsidRPr="00EA48D8" w:rsidRDefault="00EA48D8"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One of the best benefit of </w:t>
      </w:r>
      <w:proofErr w:type="spellStart"/>
      <w:r>
        <w:rPr>
          <w:rFonts w:asciiTheme="minorHAnsi" w:hAnsiTheme="minorHAnsi" w:cstheme="minorHAnsi"/>
          <w:spacing w:val="-1"/>
          <w:sz w:val="28"/>
          <w:szCs w:val="32"/>
        </w:rPr>
        <w:t>microservice</w:t>
      </w:r>
      <w:proofErr w:type="spellEnd"/>
      <w:r>
        <w:rPr>
          <w:rFonts w:asciiTheme="minorHAnsi" w:hAnsiTheme="minorHAnsi" w:cstheme="minorHAnsi"/>
          <w:spacing w:val="-1"/>
          <w:sz w:val="28"/>
          <w:szCs w:val="32"/>
        </w:rPr>
        <w:t xml:space="preserve"> structure is we can use different languages and databases in different services/parts such they are loosely coupled so it doesn’t effect and make it more flexible.</w:t>
      </w:r>
    </w:p>
    <w:p w:rsidR="004C45B0" w:rsidRPr="004C45B0" w:rsidRDefault="004C45B0">
      <w:pPr>
        <w:rPr>
          <w:sz w:val="24"/>
          <w:u w:val="single"/>
        </w:rPr>
      </w:pPr>
      <w:bookmarkStart w:id="0" w:name="_GoBack"/>
      <w:bookmarkEnd w:id="0"/>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134834"/>
    <w:rsid w:val="00404875"/>
    <w:rsid w:val="00414B9E"/>
    <w:rsid w:val="004C45B0"/>
    <w:rsid w:val="0058060F"/>
    <w:rsid w:val="00844A36"/>
    <w:rsid w:val="009A11C1"/>
    <w:rsid w:val="00EA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8</cp:revision>
  <dcterms:created xsi:type="dcterms:W3CDTF">2020-04-08T16:47:00Z</dcterms:created>
  <dcterms:modified xsi:type="dcterms:W3CDTF">2020-04-08T20:08:00Z</dcterms:modified>
</cp:coreProperties>
</file>