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Clase sobre Arthur Danto – Teoría Estética y Ontología del Arte</w:t>
      </w:r>
    </w:p>
    <w:p>
      <w:pPr>
        <w:pStyle w:val="Heading2"/>
      </w:pPr>
      <w:r>
        <w:t>¿Qué es la clausura deductiva?</w:t>
      </w:r>
    </w:p>
    <w:p>
      <w:r>
        <w:t>La clausura deductiva es un principio de la lógica que establece que si uno parte de un conjunto de premisas verdaderas, y se deduce correctamente una conclusión a partir de ellas, entonces esa conclusión también es verdadera.</w:t>
      </w:r>
    </w:p>
    <w:p>
      <w:r>
        <w:t>Ejemplo simple: Si sabemos que:</w:t>
        <w:br/>
        <w:t>- Todos los hombres son mortales.</w:t>
        <w:br/>
        <w:t>- Sócrates es un hombre.</w:t>
        <w:br/>
        <w:t>Entonces, podemos deducir lógicamente que:</w:t>
        <w:br/>
        <w:t>- Sócrates es mortal.</w:t>
        <w:br/>
      </w:r>
    </w:p>
    <w:p>
      <w:r>
        <w:t>Danto, que tenía formación en lógica analítica, toma esta idea para explicar cómo el arte se legitima dentro de un sistema interpretativo: si una obra 'encaja' dentro de una teoría del arte vigente, entonces puede ser reconocida como arte.</w:t>
      </w:r>
    </w:p>
    <w:p>
      <w:pPr>
        <w:pStyle w:val="Heading2"/>
      </w:pPr>
      <w:r>
        <w:t>Resumen de la clase</w:t>
      </w:r>
    </w:p>
    <w:p>
      <w:pPr>
        <w:pStyle w:val="ListNumber"/>
      </w:pPr>
      <w:r>
        <w:t>1. Transfiguración del lugar común</w:t>
      </w:r>
    </w:p>
    <w:p>
      <w:pPr>
        <w:pStyle w:val="ListBullet"/>
      </w:pPr>
      <w:r>
        <w:t>• Un objeto cotidiano puede convertirse en arte sin cambiar perceptivamente.</w:t>
      </w:r>
    </w:p>
    <w:p>
      <w:pPr>
        <w:pStyle w:val="ListBullet"/>
      </w:pPr>
      <w:r>
        <w:t>• Ejemplo: la sopa Campbell de Warhol.</w:t>
      </w:r>
    </w:p>
    <w:p>
      <w:pPr>
        <w:pStyle w:val="ListNumber"/>
      </w:pPr>
      <w:r>
        <w:t>2. De la estética a la ontología</w:t>
      </w:r>
    </w:p>
    <w:p>
      <w:pPr>
        <w:pStyle w:val="ListBullet"/>
      </w:pPr>
      <w:r>
        <w:t>• El arte ya no se define por lo sensible, sino por su estatus ontológico.</w:t>
      </w:r>
    </w:p>
    <w:p>
      <w:pPr>
        <w:pStyle w:val="ListBullet"/>
      </w:pPr>
      <w:r>
        <w:t>• El arte plantea preguntas sobre el ser, no solo sobre lo bello.</w:t>
      </w:r>
    </w:p>
    <w:p>
      <w:pPr>
        <w:pStyle w:val="ListNumber"/>
      </w:pPr>
      <w:r>
        <w:t>3. Mundo del arte vs. institución arte</w:t>
      </w:r>
    </w:p>
    <w:p>
      <w:pPr>
        <w:pStyle w:val="ListBullet"/>
      </w:pPr>
      <w:r>
        <w:t>• La institución arte establecía reglas fijas de lo que podía ser arte.</w:t>
      </w:r>
    </w:p>
    <w:p>
      <w:pPr>
        <w:pStyle w:val="ListBullet"/>
      </w:pPr>
      <w:r>
        <w:t>• El mundo del arte es mutable y definido por las prácticas mismas.</w:t>
      </w:r>
    </w:p>
    <w:p>
      <w:pPr>
        <w:pStyle w:val="ListNumber"/>
      </w:pPr>
      <w:r>
        <w:t>4. Indiscernibilidad</w:t>
      </w:r>
    </w:p>
    <w:p>
      <w:pPr>
        <w:pStyle w:val="ListBullet"/>
      </w:pPr>
      <w:r>
        <w:t>• No se puede distinguir visualmente una obra de arte de un objeto común.</w:t>
      </w:r>
    </w:p>
    <w:p>
      <w:pPr>
        <w:pStyle w:val="ListBullet"/>
      </w:pPr>
      <w:r>
        <w:t>• Esto fuerza a pensar el arte desde su contexto y su teoría.</w:t>
      </w:r>
    </w:p>
    <w:p>
      <w:pPr>
        <w:pStyle w:val="ListNumber"/>
      </w:pPr>
      <w:r>
        <w:t>5. Clausura lógica</w:t>
      </w:r>
    </w:p>
    <w:p>
      <w:pPr>
        <w:pStyle w:val="ListBullet"/>
      </w:pPr>
      <w:r>
        <w:t>• Derivado de la lógica analítica.</w:t>
      </w:r>
    </w:p>
    <w:p>
      <w:pPr>
        <w:pStyle w:val="ListBullet"/>
      </w:pPr>
      <w:r>
        <w:t>• Permite explicar cómo se incluye una obra en el sistema del arte.</w:t>
      </w:r>
    </w:p>
    <w:p>
      <w:pPr>
        <w:pStyle w:val="ListBullet"/>
      </w:pPr>
      <w:r>
        <w:t>• Requiere una teoría del arte vigente para que una obra tenga sentido como 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