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55AA" w14:textId="65CAA317" w:rsidR="00273B4F" w:rsidRPr="00C9660E" w:rsidRDefault="00273B4F" w:rsidP="00273B4F">
      <w:pPr>
        <w:rPr>
          <w:b/>
          <w:bCs/>
          <w:sz w:val="21"/>
          <w:szCs w:val="21"/>
        </w:rPr>
      </w:pPr>
      <w:r w:rsidRPr="00C9660E">
        <w:rPr>
          <w:b/>
          <w:bCs/>
          <w:sz w:val="21"/>
          <w:szCs w:val="21"/>
        </w:rPr>
        <w:t>Introducción</w:t>
      </w:r>
    </w:p>
    <w:p w14:paraId="240927CC" w14:textId="77777777" w:rsidR="00273B4F" w:rsidRPr="00C9660E" w:rsidRDefault="00273B4F" w:rsidP="00273B4F">
      <w:pPr>
        <w:rPr>
          <w:sz w:val="21"/>
          <w:szCs w:val="21"/>
        </w:rPr>
      </w:pPr>
      <w:r w:rsidRPr="00C9660E">
        <w:rPr>
          <w:sz w:val="21"/>
          <w:szCs w:val="21"/>
        </w:rPr>
        <w:t>“En este video, un grupo de amigos está tomando algo y alguien dice que 1 de cada 10 hombres es gay. A partir de esa frase, todos empiezan a revisar su cuerpo, sus gestos, su ropa. Lo interesante es cómo ese momento cotidiano muestra lo que la teoría llama la masculinidad hegemónica y los mecanismos de control que genera entre los propios varones.”</w:t>
      </w:r>
    </w:p>
    <w:p w14:paraId="1DE27E3D" w14:textId="557B6D27" w:rsidR="00273B4F" w:rsidRPr="00C9660E" w:rsidRDefault="00273B4F" w:rsidP="00273B4F">
      <w:pPr>
        <w:rPr>
          <w:sz w:val="21"/>
          <w:szCs w:val="21"/>
        </w:rPr>
      </w:pPr>
      <w:r w:rsidRPr="00C9660E">
        <w:rPr>
          <w:sz w:val="21"/>
          <w:szCs w:val="21"/>
        </w:rPr>
        <w:t>Podés introducir con una pregunta tipo:</w:t>
      </w:r>
      <w:r w:rsidRPr="00C9660E">
        <w:rPr>
          <w:sz w:val="21"/>
          <w:szCs w:val="21"/>
        </w:rPr>
        <w:t xml:space="preserve"> </w:t>
      </w:r>
      <w:r w:rsidRPr="00C9660E">
        <w:rPr>
          <w:sz w:val="21"/>
          <w:szCs w:val="21"/>
        </w:rPr>
        <w:t>“¿Por qué un simple comentario genera tanta incomodidad? ¿Qué se pone en juego cuando un varón teme ‘parecer gay’?”</w:t>
      </w:r>
    </w:p>
    <w:p w14:paraId="6199B3B6" w14:textId="2880C0F0" w:rsidR="00273B4F" w:rsidRPr="00C9660E" w:rsidRDefault="00273B4F" w:rsidP="00273B4F">
      <w:pPr>
        <w:rPr>
          <w:sz w:val="21"/>
          <w:szCs w:val="21"/>
        </w:rPr>
      </w:pPr>
      <w:r w:rsidRPr="00C9660E">
        <w:rPr>
          <w:b/>
          <w:bCs/>
          <w:sz w:val="21"/>
          <w:szCs w:val="21"/>
        </w:rPr>
        <w:t>Conceptos principales</w:t>
      </w:r>
      <w:r w:rsidRPr="00C9660E">
        <w:rPr>
          <w:sz w:val="21"/>
          <w:szCs w:val="21"/>
        </w:rPr>
        <w:t xml:space="preserve"> </w:t>
      </w:r>
    </w:p>
    <w:p w14:paraId="28CBE978" w14:textId="77777777" w:rsidR="00273B4F" w:rsidRPr="00C9660E" w:rsidRDefault="00273B4F" w:rsidP="00273B4F">
      <w:pPr>
        <w:rPr>
          <w:b/>
          <w:bCs/>
          <w:sz w:val="21"/>
          <w:szCs w:val="21"/>
        </w:rPr>
      </w:pPr>
      <w:r w:rsidRPr="00C9660E">
        <w:rPr>
          <w:b/>
          <w:bCs/>
          <w:sz w:val="21"/>
          <w:szCs w:val="21"/>
        </w:rPr>
        <w:t>Masculinidad hegemónica (Connell)</w:t>
      </w:r>
    </w:p>
    <w:p w14:paraId="0A12F447" w14:textId="77777777" w:rsidR="00273B4F" w:rsidRDefault="00273B4F" w:rsidP="00273B4F">
      <w:pPr>
        <w:pStyle w:val="Prrafodelista"/>
        <w:numPr>
          <w:ilvl w:val="0"/>
          <w:numId w:val="4"/>
        </w:numPr>
        <w:rPr>
          <w:sz w:val="21"/>
          <w:szCs w:val="21"/>
        </w:rPr>
      </w:pPr>
      <w:r w:rsidRPr="00C9660E">
        <w:rPr>
          <w:sz w:val="21"/>
          <w:szCs w:val="21"/>
        </w:rPr>
        <w:t>Es el modelo dominante de “ser varón”: heterosexual, fuerte, racional, sin emociones, viril.</w:t>
      </w:r>
    </w:p>
    <w:p w14:paraId="48D33F51" w14:textId="77777777" w:rsidR="00071ADA" w:rsidRPr="00071ADA" w:rsidRDefault="00071ADA" w:rsidP="00071ADA">
      <w:pPr>
        <w:spacing w:after="0" w:line="240" w:lineRule="auto"/>
        <w:rPr>
          <w:rFonts w:ascii=".AppleSystemUIFont" w:eastAsia="Times New Roman" w:hAnsi=".AppleSystemUIFont" w:cs="Times New Roman"/>
          <w:color w:val="0E0E0E"/>
          <w:kern w:val="0"/>
          <w:sz w:val="21"/>
          <w:szCs w:val="21"/>
          <w:lang w:eastAsia="es-MX"/>
          <w14:ligatures w14:val="none"/>
        </w:rPr>
      </w:pPr>
      <w:r w:rsidRPr="00071ADA">
        <w:rPr>
          <w:rFonts w:ascii=".AppleSystemUIFont" w:eastAsia="Times New Roman" w:hAnsi=".AppleSystemUIFont" w:cs="Times New Roman"/>
          <w:color w:val="0E0E0E"/>
          <w:kern w:val="0"/>
          <w:sz w:val="21"/>
          <w:szCs w:val="21"/>
          <w:lang w:eastAsia="es-MX"/>
          <w14:ligatures w14:val="none"/>
        </w:rPr>
        <w:t>“Connell dice que lo hegemónico funciona como un ideal, no como una mayoría real; lo importante es que los varones lo reconocen como modelo a alcanzar.”</w:t>
      </w:r>
    </w:p>
    <w:p w14:paraId="024F0A88" w14:textId="77777777" w:rsidR="00071ADA" w:rsidRPr="00C9660E" w:rsidRDefault="00071ADA" w:rsidP="00071ADA">
      <w:pPr>
        <w:pStyle w:val="Prrafodelista"/>
        <w:ind w:left="360"/>
        <w:rPr>
          <w:sz w:val="21"/>
          <w:szCs w:val="21"/>
        </w:rPr>
      </w:pPr>
    </w:p>
    <w:p w14:paraId="1227C652" w14:textId="4C8D148C" w:rsidR="00273B4F" w:rsidRPr="00C9660E" w:rsidRDefault="00273B4F" w:rsidP="00273B4F">
      <w:pPr>
        <w:pStyle w:val="Prrafodelista"/>
        <w:numPr>
          <w:ilvl w:val="0"/>
          <w:numId w:val="4"/>
        </w:numPr>
        <w:rPr>
          <w:sz w:val="21"/>
          <w:szCs w:val="21"/>
        </w:rPr>
      </w:pPr>
      <w:r w:rsidRPr="00C9660E">
        <w:rPr>
          <w:sz w:val="21"/>
          <w:szCs w:val="21"/>
        </w:rPr>
        <w:t xml:space="preserve">Se construye por oposición: </w:t>
      </w:r>
      <w:r w:rsidRPr="00C9660E">
        <w:rPr>
          <w:i/>
          <w:iCs/>
          <w:sz w:val="21"/>
          <w:szCs w:val="21"/>
        </w:rPr>
        <w:t>no ser niño, no ser mujer, no ser homosexual</w:t>
      </w:r>
      <w:r w:rsidRPr="00C9660E">
        <w:rPr>
          <w:sz w:val="21"/>
          <w:szCs w:val="21"/>
        </w:rPr>
        <w:t>.</w:t>
      </w:r>
    </w:p>
    <w:p w14:paraId="2380DFF5" w14:textId="43EBDFB4" w:rsidR="00273B4F" w:rsidRPr="00C9660E" w:rsidRDefault="00273B4F" w:rsidP="00273B4F">
      <w:pPr>
        <w:pStyle w:val="Prrafodelista"/>
        <w:numPr>
          <w:ilvl w:val="0"/>
          <w:numId w:val="4"/>
        </w:numPr>
        <w:rPr>
          <w:sz w:val="21"/>
          <w:szCs w:val="21"/>
        </w:rPr>
      </w:pPr>
      <w:r w:rsidRPr="00C9660E">
        <w:rPr>
          <w:sz w:val="21"/>
          <w:szCs w:val="21"/>
        </w:rPr>
        <w:t>Connell dice que esta hegemonía no se sostiene solo por imposición, sino también por la complicidad y el temor a la exclusión.</w:t>
      </w:r>
    </w:p>
    <w:p w14:paraId="42036220" w14:textId="77777777" w:rsidR="00273B4F" w:rsidRPr="00C9660E" w:rsidRDefault="00273B4F" w:rsidP="00273B4F">
      <w:pPr>
        <w:rPr>
          <w:b/>
          <w:bCs/>
          <w:sz w:val="21"/>
          <w:szCs w:val="21"/>
        </w:rPr>
      </w:pPr>
      <w:r w:rsidRPr="00C9660E">
        <w:rPr>
          <w:b/>
          <w:bCs/>
          <w:sz w:val="21"/>
          <w:szCs w:val="21"/>
        </w:rPr>
        <w:t>Masculinidad subordinada</w:t>
      </w:r>
    </w:p>
    <w:p w14:paraId="02607A63" w14:textId="09066782" w:rsidR="00273B4F" w:rsidRPr="00C9660E" w:rsidRDefault="00273B4F" w:rsidP="00273B4F">
      <w:pPr>
        <w:pStyle w:val="Prrafodelista"/>
        <w:numPr>
          <w:ilvl w:val="0"/>
          <w:numId w:val="4"/>
        </w:numPr>
        <w:rPr>
          <w:sz w:val="21"/>
          <w:szCs w:val="21"/>
        </w:rPr>
      </w:pPr>
      <w:r w:rsidRPr="00C9660E">
        <w:rPr>
          <w:sz w:val="21"/>
          <w:szCs w:val="21"/>
        </w:rPr>
        <w:t>Representa a los hombres o conductas asociadas con lo femenino o lo homosexual.</w:t>
      </w:r>
    </w:p>
    <w:p w14:paraId="565D40B1" w14:textId="77777777" w:rsidR="00273B4F" w:rsidRPr="00273B4F" w:rsidRDefault="00273B4F" w:rsidP="00273B4F">
      <w:pPr>
        <w:pStyle w:val="Prrafodelista"/>
        <w:numPr>
          <w:ilvl w:val="0"/>
          <w:numId w:val="4"/>
        </w:numPr>
        <w:spacing w:after="0"/>
        <w:rPr>
          <w:sz w:val="21"/>
          <w:szCs w:val="21"/>
        </w:rPr>
      </w:pPr>
      <w:r w:rsidRPr="00273B4F">
        <w:rPr>
          <w:sz w:val="21"/>
          <w:szCs w:val="21"/>
        </w:rPr>
        <w:t>Manifestaciones que aun considerándose masculinas, son vistas como versiones secundarias, inferiores, averiadas, inauténticas, etc.</w:t>
      </w:r>
    </w:p>
    <w:p w14:paraId="0234A79A" w14:textId="660E9B57" w:rsidR="00273B4F" w:rsidRPr="00C9660E" w:rsidRDefault="00273B4F" w:rsidP="00273B4F">
      <w:pPr>
        <w:pStyle w:val="Prrafodelista"/>
        <w:numPr>
          <w:ilvl w:val="0"/>
          <w:numId w:val="4"/>
        </w:numPr>
        <w:rPr>
          <w:sz w:val="21"/>
          <w:szCs w:val="21"/>
        </w:rPr>
      </w:pPr>
      <w:r w:rsidRPr="00273B4F">
        <w:rPr>
          <w:sz w:val="21"/>
          <w:szCs w:val="21"/>
          <w:lang w:val="es-MX"/>
        </w:rPr>
        <w:t>Participan como elementos desestabilizadores, que la masculinidad hegemónica debe todo el tiempo identificar y combatir.</w:t>
      </w:r>
    </w:p>
    <w:p w14:paraId="77224424" w14:textId="18FC1A48" w:rsidR="00273B4F" w:rsidRPr="00C9660E" w:rsidRDefault="00273B4F" w:rsidP="00273B4F">
      <w:pPr>
        <w:rPr>
          <w:sz w:val="21"/>
          <w:szCs w:val="21"/>
        </w:rPr>
      </w:pPr>
      <w:r w:rsidRPr="00C9660E">
        <w:rPr>
          <w:sz w:val="21"/>
          <w:szCs w:val="21"/>
        </w:rPr>
        <w:t>[VIDEO]</w:t>
      </w:r>
    </w:p>
    <w:p w14:paraId="15D063D3" w14:textId="1CEB7484" w:rsidR="00273B4F" w:rsidRPr="00C9660E" w:rsidRDefault="00273B4F" w:rsidP="00273B4F">
      <w:pPr>
        <w:rPr>
          <w:b/>
          <w:bCs/>
          <w:sz w:val="21"/>
          <w:szCs w:val="21"/>
        </w:rPr>
      </w:pPr>
      <w:r w:rsidRPr="00C9660E">
        <w:rPr>
          <w:b/>
          <w:bCs/>
          <w:sz w:val="21"/>
          <w:szCs w:val="21"/>
        </w:rPr>
        <w:t>Homofobia y control intra-género</w:t>
      </w:r>
    </w:p>
    <w:p w14:paraId="0C2CA386" w14:textId="77777777" w:rsidR="00273B4F" w:rsidRPr="00C9660E" w:rsidRDefault="00273B4F" w:rsidP="00273B4F">
      <w:pPr>
        <w:pStyle w:val="Prrafodelista"/>
        <w:numPr>
          <w:ilvl w:val="0"/>
          <w:numId w:val="4"/>
        </w:numPr>
        <w:rPr>
          <w:sz w:val="21"/>
          <w:szCs w:val="21"/>
        </w:rPr>
      </w:pPr>
      <w:r w:rsidRPr="00C9660E">
        <w:rPr>
          <w:sz w:val="21"/>
          <w:szCs w:val="21"/>
        </w:rPr>
        <w:t>La homofobia acá no apunta contra una persona gay real, sino que opera como disciplina social entre varones.</w:t>
      </w:r>
    </w:p>
    <w:p w14:paraId="7CB9DBD7" w14:textId="6C263C09" w:rsidR="00273B4F" w:rsidRPr="00C9660E" w:rsidRDefault="00273B4F" w:rsidP="00273B4F">
      <w:pPr>
        <w:pStyle w:val="Prrafodelista"/>
        <w:numPr>
          <w:ilvl w:val="1"/>
          <w:numId w:val="4"/>
        </w:numPr>
        <w:rPr>
          <w:sz w:val="21"/>
          <w:szCs w:val="21"/>
        </w:rPr>
      </w:pPr>
      <w:r w:rsidRPr="00C9660E">
        <w:rPr>
          <w:sz w:val="21"/>
          <w:szCs w:val="21"/>
        </w:rPr>
        <w:t>En el grupo, nadie obliga a los demás: se autorregulan.</w:t>
      </w:r>
    </w:p>
    <w:p w14:paraId="263F2EDD" w14:textId="0CC4298E" w:rsidR="00273B4F" w:rsidRPr="00C9660E" w:rsidRDefault="00273B4F" w:rsidP="00273B4F">
      <w:pPr>
        <w:pStyle w:val="Prrafodelista"/>
        <w:numPr>
          <w:ilvl w:val="1"/>
          <w:numId w:val="4"/>
        </w:numPr>
        <w:rPr>
          <w:sz w:val="21"/>
          <w:szCs w:val="21"/>
        </w:rPr>
      </w:pPr>
      <w:r w:rsidRPr="00C9660E">
        <w:rPr>
          <w:sz w:val="21"/>
          <w:szCs w:val="21"/>
        </w:rPr>
        <w:t xml:space="preserve">Masculinidad Hegemónica, </w:t>
      </w:r>
      <w:r w:rsidRPr="00C9660E">
        <w:rPr>
          <w:sz w:val="21"/>
          <w:szCs w:val="21"/>
        </w:rPr>
        <w:t xml:space="preserve">ideal </w:t>
      </w:r>
      <w:r w:rsidRPr="00C9660E">
        <w:rPr>
          <w:sz w:val="21"/>
          <w:szCs w:val="21"/>
        </w:rPr>
        <w:t xml:space="preserve">que </w:t>
      </w:r>
      <w:r w:rsidRPr="00C9660E">
        <w:rPr>
          <w:sz w:val="21"/>
          <w:szCs w:val="21"/>
        </w:rPr>
        <w:t>aparece como norma vigilada entre pares.</w:t>
      </w:r>
    </w:p>
    <w:p w14:paraId="2789F02C" w14:textId="76EDA62B" w:rsidR="00273B4F" w:rsidRPr="00C9660E" w:rsidRDefault="00273B4F" w:rsidP="00273B4F">
      <w:pPr>
        <w:pStyle w:val="Prrafodelista"/>
        <w:numPr>
          <w:ilvl w:val="0"/>
          <w:numId w:val="4"/>
        </w:numPr>
        <w:rPr>
          <w:sz w:val="21"/>
          <w:szCs w:val="21"/>
        </w:rPr>
      </w:pPr>
      <w:r w:rsidRPr="00C9660E">
        <w:rPr>
          <w:sz w:val="21"/>
          <w:szCs w:val="21"/>
        </w:rPr>
        <w:t>Se castiga cualquier gesto que no encaje en el molde hegemónico: es una forma de “policía del género”</w:t>
      </w:r>
      <w:r w:rsidR="00706AE6">
        <w:rPr>
          <w:sz w:val="21"/>
          <w:szCs w:val="21"/>
        </w:rPr>
        <w:t xml:space="preserve"> (Butler)</w:t>
      </w:r>
      <w:r w:rsidRPr="00C9660E">
        <w:rPr>
          <w:sz w:val="21"/>
          <w:szCs w:val="21"/>
        </w:rPr>
        <w:t>.</w:t>
      </w:r>
    </w:p>
    <w:p w14:paraId="21161F87" w14:textId="457F7DA6" w:rsidR="00C9660E" w:rsidRPr="00C9660E" w:rsidRDefault="00C9660E" w:rsidP="00C9660E">
      <w:pPr>
        <w:pStyle w:val="Prrafodelista"/>
        <w:numPr>
          <w:ilvl w:val="0"/>
          <w:numId w:val="4"/>
        </w:numPr>
        <w:rPr>
          <w:sz w:val="21"/>
          <w:szCs w:val="21"/>
        </w:rPr>
      </w:pPr>
      <w:r w:rsidRPr="00C9660E">
        <w:rPr>
          <w:sz w:val="21"/>
          <w:szCs w:val="21"/>
        </w:rPr>
        <w:t>L</w:t>
      </w:r>
      <w:r w:rsidRPr="00C9660E">
        <w:rPr>
          <w:sz w:val="21"/>
          <w:szCs w:val="21"/>
        </w:rPr>
        <w:t>a “homosexualidad” funciona como amenaza simbólica: algo que ningún varón quiere que se le atribuya.</w:t>
      </w:r>
    </w:p>
    <w:p w14:paraId="6AFF4348" w14:textId="5DF62B06" w:rsidR="00C9660E" w:rsidRPr="00C9660E" w:rsidRDefault="00C9660E" w:rsidP="00C9660E">
      <w:pPr>
        <w:pStyle w:val="Prrafodelista"/>
        <w:numPr>
          <w:ilvl w:val="0"/>
          <w:numId w:val="4"/>
        </w:numPr>
        <w:rPr>
          <w:sz w:val="21"/>
          <w:szCs w:val="21"/>
        </w:rPr>
      </w:pPr>
      <w:r w:rsidRPr="00C9660E">
        <w:rPr>
          <w:sz w:val="21"/>
          <w:szCs w:val="21"/>
        </w:rPr>
        <w:t>Cada gesto (como taparse una pulsera) intenta alejarse de lo femenino o lo gay, reafirmando el binario “varón de verdad / no varón”.</w:t>
      </w:r>
    </w:p>
    <w:p w14:paraId="05E18BF7" w14:textId="77777777" w:rsidR="00C9660E" w:rsidRPr="00C9660E" w:rsidRDefault="00C9660E" w:rsidP="00C9660E">
      <w:pPr>
        <w:pStyle w:val="Prrafodelista"/>
        <w:numPr>
          <w:ilvl w:val="0"/>
          <w:numId w:val="4"/>
        </w:numPr>
        <w:rPr>
          <w:sz w:val="21"/>
          <w:szCs w:val="21"/>
        </w:rPr>
      </w:pPr>
      <w:r w:rsidRPr="00C9660E">
        <w:rPr>
          <w:sz w:val="21"/>
          <w:szCs w:val="21"/>
        </w:rPr>
        <w:t>El chiste final (“¿les gustó?”) rompe la tensión, pero también reproduce el control: se permite el humor sólo si reafirma la masculinidad.</w:t>
      </w:r>
    </w:p>
    <w:p w14:paraId="778AC0DF" w14:textId="217F42BC" w:rsidR="00C9660E" w:rsidRPr="00C9660E" w:rsidRDefault="00C9660E">
      <w:pPr>
        <w:rPr>
          <w:sz w:val="21"/>
          <w:szCs w:val="21"/>
        </w:rPr>
      </w:pPr>
      <w:r w:rsidRPr="00C9660E">
        <w:rPr>
          <w:sz w:val="21"/>
          <w:szCs w:val="21"/>
        </w:rPr>
        <w:br w:type="page"/>
      </w:r>
    </w:p>
    <w:p w14:paraId="2A2FEE01" w14:textId="77777777" w:rsidR="00C9660E" w:rsidRPr="00C9660E" w:rsidRDefault="00C9660E" w:rsidP="00C9660E">
      <w:pPr>
        <w:pStyle w:val="Prrafodelista"/>
        <w:ind w:left="360"/>
        <w:rPr>
          <w:sz w:val="21"/>
          <w:szCs w:val="21"/>
        </w:rPr>
      </w:pPr>
    </w:p>
    <w:p w14:paraId="5AD07A00" w14:textId="77749D45" w:rsidR="00273B4F" w:rsidRPr="00273B4F" w:rsidRDefault="00273B4F" w:rsidP="00273B4F">
      <w:pPr>
        <w:rPr>
          <w:b/>
          <w:bCs/>
          <w:sz w:val="21"/>
          <w:szCs w:val="21"/>
        </w:rPr>
      </w:pPr>
      <w:r w:rsidRPr="00273B4F">
        <w:rPr>
          <w:b/>
          <w:bCs/>
          <w:sz w:val="21"/>
          <w:szCs w:val="21"/>
        </w:rPr>
        <w:t>Performatividad del género (Butler)</w:t>
      </w:r>
    </w:p>
    <w:p w14:paraId="0AE5312A" w14:textId="7289E3E2" w:rsidR="00273B4F" w:rsidRPr="00C9660E" w:rsidRDefault="00273B4F" w:rsidP="00273B4F">
      <w:pPr>
        <w:pStyle w:val="Prrafodelista"/>
        <w:numPr>
          <w:ilvl w:val="0"/>
          <w:numId w:val="4"/>
        </w:numPr>
        <w:rPr>
          <w:sz w:val="21"/>
          <w:szCs w:val="21"/>
        </w:rPr>
      </w:pPr>
      <w:r w:rsidRPr="00C9660E">
        <w:rPr>
          <w:sz w:val="21"/>
          <w:szCs w:val="21"/>
        </w:rPr>
        <w:t>El género se “actúa” y se repite a través de gestos y estilos.</w:t>
      </w:r>
      <w:r w:rsidRPr="00C9660E">
        <w:rPr>
          <w:sz w:val="21"/>
          <w:szCs w:val="21"/>
        </w:rPr>
        <w:t xml:space="preserve"> </w:t>
      </w:r>
      <w:r w:rsidRPr="00C9660E">
        <w:rPr>
          <w:sz w:val="21"/>
          <w:szCs w:val="21"/>
        </w:rPr>
        <w:t>Esas repeticiones producen la ilusión de una “naturaleza” masculina.</w:t>
      </w:r>
    </w:p>
    <w:p w14:paraId="131211EC" w14:textId="69B0932D" w:rsidR="00273B4F" w:rsidRPr="00C9660E" w:rsidRDefault="00273B4F" w:rsidP="00273B4F">
      <w:pPr>
        <w:pStyle w:val="Prrafodelista"/>
        <w:numPr>
          <w:ilvl w:val="0"/>
          <w:numId w:val="4"/>
        </w:numPr>
        <w:rPr>
          <w:sz w:val="21"/>
          <w:szCs w:val="21"/>
        </w:rPr>
      </w:pPr>
      <w:r w:rsidRPr="00C9660E">
        <w:rPr>
          <w:sz w:val="21"/>
          <w:szCs w:val="21"/>
        </w:rPr>
        <w:t>L</w:t>
      </w:r>
      <w:r w:rsidRPr="00C9660E">
        <w:rPr>
          <w:sz w:val="21"/>
          <w:szCs w:val="21"/>
        </w:rPr>
        <w:t xml:space="preserve">os varones </w:t>
      </w:r>
      <w:r w:rsidRPr="00C9660E">
        <w:rPr>
          <w:i/>
          <w:iCs/>
          <w:sz w:val="21"/>
          <w:szCs w:val="21"/>
        </w:rPr>
        <w:t>performan</w:t>
      </w:r>
      <w:r w:rsidRPr="00C9660E">
        <w:rPr>
          <w:sz w:val="21"/>
          <w:szCs w:val="21"/>
        </w:rPr>
        <w:t xml:space="preserve"> la masculinidad hegemónica al corregir el cuerpo, las manos, los adornos.</w:t>
      </w:r>
    </w:p>
    <w:p w14:paraId="37464D32" w14:textId="77777777" w:rsidR="00273B4F" w:rsidRPr="00C9660E" w:rsidRDefault="00273B4F" w:rsidP="00273B4F">
      <w:pPr>
        <w:pStyle w:val="Prrafodelista"/>
        <w:numPr>
          <w:ilvl w:val="0"/>
          <w:numId w:val="4"/>
        </w:numPr>
        <w:rPr>
          <w:sz w:val="21"/>
          <w:szCs w:val="21"/>
        </w:rPr>
      </w:pPr>
      <w:r w:rsidRPr="00C9660E">
        <w:rPr>
          <w:sz w:val="21"/>
          <w:szCs w:val="21"/>
        </w:rPr>
        <w:t>Pero, como muestra el video, esa “naturaleza” es frágil: basta un color o una pose para ponerla en duda.</w:t>
      </w:r>
    </w:p>
    <w:p w14:paraId="6BFC2243" w14:textId="77777777" w:rsidR="00C9660E" w:rsidRPr="00C9660E" w:rsidRDefault="00C9660E" w:rsidP="00C9660E">
      <w:pPr>
        <w:pStyle w:val="Prrafodelista"/>
        <w:numPr>
          <w:ilvl w:val="0"/>
          <w:numId w:val="4"/>
        </w:numPr>
        <w:rPr>
          <w:sz w:val="21"/>
          <w:szCs w:val="21"/>
        </w:rPr>
      </w:pPr>
      <w:r w:rsidRPr="00C9660E">
        <w:rPr>
          <w:sz w:val="21"/>
          <w:szCs w:val="21"/>
        </w:rPr>
        <w:t xml:space="preserve">Butler argumenta que el género no es una identidad estable ni una expresión interior de una esencia, sino un acto performativo, es decir, una práctica reiterada que produce la apariencia de estabilidad. “El género es una repetición estilizada de actos” </w:t>
      </w:r>
    </w:p>
    <w:p w14:paraId="2D375B2A" w14:textId="77777777" w:rsidR="00C9660E" w:rsidRPr="00C9660E" w:rsidRDefault="00C9660E" w:rsidP="00C9660E">
      <w:pPr>
        <w:pStyle w:val="Prrafodelista"/>
        <w:numPr>
          <w:ilvl w:val="0"/>
          <w:numId w:val="4"/>
        </w:numPr>
        <w:rPr>
          <w:sz w:val="21"/>
          <w:szCs w:val="21"/>
        </w:rPr>
      </w:pPr>
      <w:r w:rsidRPr="00C9660E">
        <w:rPr>
          <w:sz w:val="21"/>
          <w:szCs w:val="21"/>
        </w:rPr>
        <w:t>El concepto de norma heterosexual ocupa un lugar central, de regla implícita que estructura identidades y relaciones dentro de la cultura patriarcal, estableciendo qué formas de vida son reconocidas como legítimas y cuáles son excluidas o invisibilizadas.</w:t>
      </w:r>
    </w:p>
    <w:p w14:paraId="694DE2A1" w14:textId="77777777" w:rsidR="00C9660E" w:rsidRPr="00C9660E" w:rsidRDefault="00C9660E" w:rsidP="00C9660E">
      <w:pPr>
        <w:pStyle w:val="Prrafodelista"/>
        <w:ind w:left="360"/>
        <w:rPr>
          <w:sz w:val="21"/>
          <w:szCs w:val="21"/>
        </w:rPr>
      </w:pPr>
    </w:p>
    <w:p w14:paraId="3C617CE1" w14:textId="60B8916A" w:rsidR="00273B4F" w:rsidRPr="00273B4F" w:rsidRDefault="00273B4F" w:rsidP="00273B4F">
      <w:pPr>
        <w:rPr>
          <w:b/>
          <w:bCs/>
          <w:sz w:val="21"/>
          <w:szCs w:val="21"/>
        </w:rPr>
      </w:pPr>
      <w:r w:rsidRPr="00273B4F">
        <w:rPr>
          <w:b/>
          <w:bCs/>
          <w:sz w:val="21"/>
          <w:szCs w:val="21"/>
        </w:rPr>
        <w:t>Masculinidad como práctica social</w:t>
      </w:r>
    </w:p>
    <w:p w14:paraId="03009723" w14:textId="23AF8812" w:rsidR="00273B4F" w:rsidRPr="00C9660E" w:rsidRDefault="00273B4F" w:rsidP="00C9660E">
      <w:pPr>
        <w:pStyle w:val="Prrafodelista"/>
        <w:numPr>
          <w:ilvl w:val="0"/>
          <w:numId w:val="4"/>
        </w:numPr>
        <w:rPr>
          <w:sz w:val="21"/>
          <w:szCs w:val="21"/>
        </w:rPr>
      </w:pPr>
      <w:r w:rsidRPr="00C9660E">
        <w:rPr>
          <w:sz w:val="21"/>
          <w:szCs w:val="21"/>
        </w:rPr>
        <w:t>Connell subraya que el género no está en la biología, sino en las prácticas.</w:t>
      </w:r>
    </w:p>
    <w:p w14:paraId="48B2D38F" w14:textId="77777777" w:rsidR="00273B4F" w:rsidRPr="00C9660E" w:rsidRDefault="00273B4F" w:rsidP="00C9660E">
      <w:pPr>
        <w:pStyle w:val="Prrafodelista"/>
        <w:numPr>
          <w:ilvl w:val="0"/>
          <w:numId w:val="4"/>
        </w:numPr>
        <w:rPr>
          <w:sz w:val="21"/>
          <w:szCs w:val="21"/>
        </w:rPr>
      </w:pPr>
      <w:r w:rsidRPr="00C9660E">
        <w:rPr>
          <w:sz w:val="21"/>
          <w:szCs w:val="21"/>
        </w:rPr>
        <w:t>El grupo de amigos actúa dentro de un campo relacional, donde ser varón requiere demostrarse frente a otros varones.</w:t>
      </w:r>
    </w:p>
    <w:p w14:paraId="0F6AF77C" w14:textId="69C1DB50" w:rsidR="00273B4F" w:rsidRPr="00C9660E" w:rsidRDefault="00273B4F" w:rsidP="00C9660E">
      <w:pPr>
        <w:pStyle w:val="Prrafodelista"/>
        <w:numPr>
          <w:ilvl w:val="0"/>
          <w:numId w:val="4"/>
        </w:numPr>
        <w:rPr>
          <w:sz w:val="21"/>
          <w:szCs w:val="21"/>
        </w:rPr>
      </w:pPr>
      <w:r w:rsidRPr="00C9660E">
        <w:rPr>
          <w:sz w:val="21"/>
          <w:szCs w:val="21"/>
        </w:rPr>
        <w:t>Este “campo” es también un espacio de vigilancia: cada gesto del otro funciona como espejo.</w:t>
      </w:r>
    </w:p>
    <w:p w14:paraId="0D13558F" w14:textId="139C3D2C" w:rsidR="00273B4F" w:rsidRPr="00C9660E" w:rsidRDefault="00C9660E" w:rsidP="00273B4F">
      <w:pPr>
        <w:rPr>
          <w:b/>
          <w:bCs/>
          <w:sz w:val="21"/>
          <w:szCs w:val="21"/>
        </w:rPr>
      </w:pPr>
      <w:r w:rsidRPr="00C9660E">
        <w:rPr>
          <w:b/>
          <w:bCs/>
          <w:sz w:val="21"/>
          <w:szCs w:val="21"/>
        </w:rPr>
        <w:t>Cierre</w:t>
      </w:r>
    </w:p>
    <w:p w14:paraId="37E04916" w14:textId="77777777" w:rsidR="00C9660E" w:rsidRPr="00C9660E" w:rsidRDefault="00273B4F" w:rsidP="00273B4F">
      <w:pPr>
        <w:pStyle w:val="Prrafodelista"/>
        <w:numPr>
          <w:ilvl w:val="0"/>
          <w:numId w:val="4"/>
        </w:numPr>
        <w:rPr>
          <w:sz w:val="21"/>
          <w:szCs w:val="21"/>
        </w:rPr>
      </w:pPr>
      <w:r w:rsidRPr="00C9660E">
        <w:rPr>
          <w:sz w:val="21"/>
          <w:szCs w:val="21"/>
        </w:rPr>
        <w:t>“El video muestra que la masculinidad hegemónica no es algo natural, sino una construcción frágil que necesita repetirse y vigilarse todo el tiempo.</w:t>
      </w:r>
      <w:r w:rsidR="00C9660E" w:rsidRPr="00C9660E">
        <w:rPr>
          <w:sz w:val="21"/>
          <w:szCs w:val="21"/>
        </w:rPr>
        <w:t>”</w:t>
      </w:r>
    </w:p>
    <w:p w14:paraId="12805C66" w14:textId="77777777" w:rsidR="00C9660E" w:rsidRPr="00C9660E" w:rsidRDefault="00273B4F" w:rsidP="00273B4F">
      <w:pPr>
        <w:pStyle w:val="Prrafodelista"/>
        <w:numPr>
          <w:ilvl w:val="0"/>
          <w:numId w:val="4"/>
        </w:numPr>
        <w:rPr>
          <w:sz w:val="21"/>
          <w:szCs w:val="21"/>
        </w:rPr>
      </w:pPr>
      <w:r w:rsidRPr="00C9660E">
        <w:rPr>
          <w:sz w:val="21"/>
          <w:szCs w:val="21"/>
        </w:rPr>
        <w:t>Cada risa, cada gesto de autocensura, refuerza la idea de que hay una sola manera válida de ser hombre.</w:t>
      </w:r>
    </w:p>
    <w:p w14:paraId="4CCBB8B0" w14:textId="723C6876" w:rsidR="00273B4F" w:rsidRPr="00C9660E" w:rsidRDefault="00273B4F" w:rsidP="00273B4F">
      <w:pPr>
        <w:pStyle w:val="Prrafodelista"/>
        <w:numPr>
          <w:ilvl w:val="0"/>
          <w:numId w:val="4"/>
        </w:numPr>
        <w:rPr>
          <w:sz w:val="21"/>
          <w:szCs w:val="21"/>
        </w:rPr>
      </w:pPr>
      <w:r w:rsidRPr="00C9660E">
        <w:rPr>
          <w:sz w:val="21"/>
          <w:szCs w:val="21"/>
        </w:rPr>
        <w:t>Lo interesante de analizarlo desde Connell o Butler es ver que estos pequeños actos cotidianos son los que sostienen un sistema de género desigual —y que cuestionarlos abre la posibilidad de otras masculinidades, más libres y menos temerosas.”</w:t>
      </w:r>
    </w:p>
    <w:p w14:paraId="3E791C7E" w14:textId="77777777" w:rsidR="00273B4F" w:rsidRPr="00C9660E" w:rsidRDefault="00273B4F" w:rsidP="00273B4F">
      <w:pPr>
        <w:rPr>
          <w:sz w:val="21"/>
          <w:szCs w:val="21"/>
        </w:rPr>
      </w:pPr>
    </w:p>
    <w:sectPr w:rsidR="00273B4F" w:rsidRPr="00C9660E"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C2BA" w14:textId="77777777" w:rsidR="00A53362" w:rsidRDefault="00A53362" w:rsidP="005A0F94">
      <w:pPr>
        <w:spacing w:after="0" w:line="240" w:lineRule="auto"/>
      </w:pPr>
      <w:r>
        <w:separator/>
      </w:r>
    </w:p>
  </w:endnote>
  <w:endnote w:type="continuationSeparator" w:id="0">
    <w:p w14:paraId="7F23720A" w14:textId="77777777" w:rsidR="00A53362" w:rsidRDefault="00A53362"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36592A6A"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5BD029F"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7E148984"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74EC96E5"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26AD" w14:textId="77777777" w:rsidR="00A53362" w:rsidRDefault="00A53362" w:rsidP="005A0F94">
      <w:pPr>
        <w:spacing w:after="0" w:line="240" w:lineRule="auto"/>
      </w:pPr>
      <w:r>
        <w:separator/>
      </w:r>
    </w:p>
  </w:footnote>
  <w:footnote w:type="continuationSeparator" w:id="0">
    <w:p w14:paraId="669BA2C8" w14:textId="77777777" w:rsidR="00A53362" w:rsidRDefault="00A53362"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D424" w14:textId="6D2EE04F" w:rsidR="005A0F94" w:rsidRDefault="005A0F94" w:rsidP="005A0F94">
    <w:pPr>
      <w:pStyle w:val="Encabezado"/>
      <w:pBdr>
        <w:bottom w:val="single" w:sz="4" w:space="1" w:color="auto"/>
      </w:pBdr>
    </w:pPr>
    <w:r>
      <w:t xml:space="preserve">Filosofía </w:t>
    </w:r>
    <w:r w:rsidR="00086645">
      <w:t>de</w:t>
    </w:r>
    <w:r w:rsidR="009A6400">
      <w:t xml:space="preserve"> </w:t>
    </w:r>
    <w:r w:rsidR="00273B4F">
      <w:t xml:space="preserve">Genero </w:t>
    </w:r>
    <w:r w:rsidR="00086645">
      <w:t>–</w:t>
    </w:r>
    <w:r>
      <w:t xml:space="preserve"> </w:t>
    </w:r>
    <w:r w:rsidR="00273B4F">
      <w:t>Expo</w:t>
    </w:r>
    <w:r w:rsidR="00C9660E">
      <w:t>sición</w:t>
    </w:r>
    <w:r w:rsidR="00273B4F">
      <w:t xml:space="preserve"> Masculinidades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41C2"/>
    <w:multiLevelType w:val="hybridMultilevel"/>
    <w:tmpl w:val="DA989492"/>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582236"/>
    <w:multiLevelType w:val="hybridMultilevel"/>
    <w:tmpl w:val="2F7AE8D2"/>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2A763BC4"/>
    <w:multiLevelType w:val="hybridMultilevel"/>
    <w:tmpl w:val="FB58199A"/>
    <w:lvl w:ilvl="0" w:tplc="709C8E62">
      <w:start w:val="1"/>
      <w:numFmt w:val="bullet"/>
      <w:lvlText w:val="•"/>
      <w:lvlJc w:val="left"/>
      <w:pPr>
        <w:tabs>
          <w:tab w:val="num" w:pos="720"/>
        </w:tabs>
        <w:ind w:left="720" w:hanging="360"/>
      </w:pPr>
      <w:rPr>
        <w:rFonts w:ascii="Arial" w:hAnsi="Arial" w:hint="default"/>
      </w:rPr>
    </w:lvl>
    <w:lvl w:ilvl="1" w:tplc="C5B07B74" w:tentative="1">
      <w:start w:val="1"/>
      <w:numFmt w:val="bullet"/>
      <w:lvlText w:val="•"/>
      <w:lvlJc w:val="left"/>
      <w:pPr>
        <w:tabs>
          <w:tab w:val="num" w:pos="1440"/>
        </w:tabs>
        <w:ind w:left="1440" w:hanging="360"/>
      </w:pPr>
      <w:rPr>
        <w:rFonts w:ascii="Arial" w:hAnsi="Arial" w:hint="default"/>
      </w:rPr>
    </w:lvl>
    <w:lvl w:ilvl="2" w:tplc="AA10C830" w:tentative="1">
      <w:start w:val="1"/>
      <w:numFmt w:val="bullet"/>
      <w:lvlText w:val="•"/>
      <w:lvlJc w:val="left"/>
      <w:pPr>
        <w:tabs>
          <w:tab w:val="num" w:pos="2160"/>
        </w:tabs>
        <w:ind w:left="2160" w:hanging="360"/>
      </w:pPr>
      <w:rPr>
        <w:rFonts w:ascii="Arial" w:hAnsi="Arial" w:hint="default"/>
      </w:rPr>
    </w:lvl>
    <w:lvl w:ilvl="3" w:tplc="8AD81672" w:tentative="1">
      <w:start w:val="1"/>
      <w:numFmt w:val="bullet"/>
      <w:lvlText w:val="•"/>
      <w:lvlJc w:val="left"/>
      <w:pPr>
        <w:tabs>
          <w:tab w:val="num" w:pos="2880"/>
        </w:tabs>
        <w:ind w:left="2880" w:hanging="360"/>
      </w:pPr>
      <w:rPr>
        <w:rFonts w:ascii="Arial" w:hAnsi="Arial" w:hint="default"/>
      </w:rPr>
    </w:lvl>
    <w:lvl w:ilvl="4" w:tplc="62385C26" w:tentative="1">
      <w:start w:val="1"/>
      <w:numFmt w:val="bullet"/>
      <w:lvlText w:val="•"/>
      <w:lvlJc w:val="left"/>
      <w:pPr>
        <w:tabs>
          <w:tab w:val="num" w:pos="3600"/>
        </w:tabs>
        <w:ind w:left="3600" w:hanging="360"/>
      </w:pPr>
      <w:rPr>
        <w:rFonts w:ascii="Arial" w:hAnsi="Arial" w:hint="default"/>
      </w:rPr>
    </w:lvl>
    <w:lvl w:ilvl="5" w:tplc="AA04CE5A" w:tentative="1">
      <w:start w:val="1"/>
      <w:numFmt w:val="bullet"/>
      <w:lvlText w:val="•"/>
      <w:lvlJc w:val="left"/>
      <w:pPr>
        <w:tabs>
          <w:tab w:val="num" w:pos="4320"/>
        </w:tabs>
        <w:ind w:left="4320" w:hanging="360"/>
      </w:pPr>
      <w:rPr>
        <w:rFonts w:ascii="Arial" w:hAnsi="Arial" w:hint="default"/>
      </w:rPr>
    </w:lvl>
    <w:lvl w:ilvl="6" w:tplc="DB3E7DE8" w:tentative="1">
      <w:start w:val="1"/>
      <w:numFmt w:val="bullet"/>
      <w:lvlText w:val="•"/>
      <w:lvlJc w:val="left"/>
      <w:pPr>
        <w:tabs>
          <w:tab w:val="num" w:pos="5040"/>
        </w:tabs>
        <w:ind w:left="5040" w:hanging="360"/>
      </w:pPr>
      <w:rPr>
        <w:rFonts w:ascii="Arial" w:hAnsi="Arial" w:hint="default"/>
      </w:rPr>
    </w:lvl>
    <w:lvl w:ilvl="7" w:tplc="BFB2B9B4" w:tentative="1">
      <w:start w:val="1"/>
      <w:numFmt w:val="bullet"/>
      <w:lvlText w:val="•"/>
      <w:lvlJc w:val="left"/>
      <w:pPr>
        <w:tabs>
          <w:tab w:val="num" w:pos="5760"/>
        </w:tabs>
        <w:ind w:left="5760" w:hanging="360"/>
      </w:pPr>
      <w:rPr>
        <w:rFonts w:ascii="Arial" w:hAnsi="Arial" w:hint="default"/>
      </w:rPr>
    </w:lvl>
    <w:lvl w:ilvl="8" w:tplc="A914F47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7C1E96"/>
    <w:multiLevelType w:val="hybridMultilevel"/>
    <w:tmpl w:val="3DB6DAD4"/>
    <w:lvl w:ilvl="0" w:tplc="080A0003">
      <w:start w:val="1"/>
      <w:numFmt w:val="bullet"/>
      <w:lvlText w:val="o"/>
      <w:lvlJc w:val="left"/>
      <w:pPr>
        <w:ind w:left="2484" w:hanging="360"/>
      </w:pPr>
      <w:rPr>
        <w:rFonts w:ascii="Courier New" w:hAnsi="Courier New" w:cs="Courier New"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5" w15:restartNumberingAfterBreak="0">
    <w:nsid w:val="3FA862CE"/>
    <w:multiLevelType w:val="hybridMultilevel"/>
    <w:tmpl w:val="9F80721E"/>
    <w:lvl w:ilvl="0" w:tplc="49D4DE8C">
      <w:start w:val="1"/>
      <w:numFmt w:val="bullet"/>
      <w:lvlText w:val="•"/>
      <w:lvlJc w:val="left"/>
      <w:pPr>
        <w:tabs>
          <w:tab w:val="num" w:pos="720"/>
        </w:tabs>
        <w:ind w:left="720" w:hanging="360"/>
      </w:pPr>
      <w:rPr>
        <w:rFonts w:ascii="Arial" w:hAnsi="Arial" w:hint="default"/>
      </w:rPr>
    </w:lvl>
    <w:lvl w:ilvl="1" w:tplc="638452B0" w:tentative="1">
      <w:start w:val="1"/>
      <w:numFmt w:val="bullet"/>
      <w:lvlText w:val="•"/>
      <w:lvlJc w:val="left"/>
      <w:pPr>
        <w:tabs>
          <w:tab w:val="num" w:pos="1440"/>
        </w:tabs>
        <w:ind w:left="1440" w:hanging="360"/>
      </w:pPr>
      <w:rPr>
        <w:rFonts w:ascii="Arial" w:hAnsi="Arial" w:hint="default"/>
      </w:rPr>
    </w:lvl>
    <w:lvl w:ilvl="2" w:tplc="B658D9CA" w:tentative="1">
      <w:start w:val="1"/>
      <w:numFmt w:val="bullet"/>
      <w:lvlText w:val="•"/>
      <w:lvlJc w:val="left"/>
      <w:pPr>
        <w:tabs>
          <w:tab w:val="num" w:pos="2160"/>
        </w:tabs>
        <w:ind w:left="2160" w:hanging="360"/>
      </w:pPr>
      <w:rPr>
        <w:rFonts w:ascii="Arial" w:hAnsi="Arial" w:hint="default"/>
      </w:rPr>
    </w:lvl>
    <w:lvl w:ilvl="3" w:tplc="D5E8BA92" w:tentative="1">
      <w:start w:val="1"/>
      <w:numFmt w:val="bullet"/>
      <w:lvlText w:val="•"/>
      <w:lvlJc w:val="left"/>
      <w:pPr>
        <w:tabs>
          <w:tab w:val="num" w:pos="2880"/>
        </w:tabs>
        <w:ind w:left="2880" w:hanging="360"/>
      </w:pPr>
      <w:rPr>
        <w:rFonts w:ascii="Arial" w:hAnsi="Arial" w:hint="default"/>
      </w:rPr>
    </w:lvl>
    <w:lvl w:ilvl="4" w:tplc="E664437C" w:tentative="1">
      <w:start w:val="1"/>
      <w:numFmt w:val="bullet"/>
      <w:lvlText w:val="•"/>
      <w:lvlJc w:val="left"/>
      <w:pPr>
        <w:tabs>
          <w:tab w:val="num" w:pos="3600"/>
        </w:tabs>
        <w:ind w:left="3600" w:hanging="360"/>
      </w:pPr>
      <w:rPr>
        <w:rFonts w:ascii="Arial" w:hAnsi="Arial" w:hint="default"/>
      </w:rPr>
    </w:lvl>
    <w:lvl w:ilvl="5" w:tplc="3DE01A1C" w:tentative="1">
      <w:start w:val="1"/>
      <w:numFmt w:val="bullet"/>
      <w:lvlText w:val="•"/>
      <w:lvlJc w:val="left"/>
      <w:pPr>
        <w:tabs>
          <w:tab w:val="num" w:pos="4320"/>
        </w:tabs>
        <w:ind w:left="4320" w:hanging="360"/>
      </w:pPr>
      <w:rPr>
        <w:rFonts w:ascii="Arial" w:hAnsi="Arial" w:hint="default"/>
      </w:rPr>
    </w:lvl>
    <w:lvl w:ilvl="6" w:tplc="F692C38E" w:tentative="1">
      <w:start w:val="1"/>
      <w:numFmt w:val="bullet"/>
      <w:lvlText w:val="•"/>
      <w:lvlJc w:val="left"/>
      <w:pPr>
        <w:tabs>
          <w:tab w:val="num" w:pos="5040"/>
        </w:tabs>
        <w:ind w:left="5040" w:hanging="360"/>
      </w:pPr>
      <w:rPr>
        <w:rFonts w:ascii="Arial" w:hAnsi="Arial" w:hint="default"/>
      </w:rPr>
    </w:lvl>
    <w:lvl w:ilvl="7" w:tplc="B7F00398" w:tentative="1">
      <w:start w:val="1"/>
      <w:numFmt w:val="bullet"/>
      <w:lvlText w:val="•"/>
      <w:lvlJc w:val="left"/>
      <w:pPr>
        <w:tabs>
          <w:tab w:val="num" w:pos="5760"/>
        </w:tabs>
        <w:ind w:left="5760" w:hanging="360"/>
      </w:pPr>
      <w:rPr>
        <w:rFonts w:ascii="Arial" w:hAnsi="Arial" w:hint="default"/>
      </w:rPr>
    </w:lvl>
    <w:lvl w:ilvl="8" w:tplc="289A11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7A67867"/>
    <w:multiLevelType w:val="hybridMultilevel"/>
    <w:tmpl w:val="BA9A4698"/>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B3861E1"/>
    <w:multiLevelType w:val="hybridMultilevel"/>
    <w:tmpl w:val="89C6E30E"/>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022005F"/>
    <w:multiLevelType w:val="hybridMultilevel"/>
    <w:tmpl w:val="CC8C8F66"/>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2315E56"/>
    <w:multiLevelType w:val="hybridMultilevel"/>
    <w:tmpl w:val="5680F2F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01F22FC"/>
    <w:multiLevelType w:val="hybridMultilevel"/>
    <w:tmpl w:val="BA980A1E"/>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7B4902A3"/>
    <w:multiLevelType w:val="hybridMultilevel"/>
    <w:tmpl w:val="B7BE8FA8"/>
    <w:lvl w:ilvl="0" w:tplc="8A42A52C">
      <w:start w:val="1"/>
      <w:numFmt w:val="bullet"/>
      <w:lvlText w:val="•"/>
      <w:lvlJc w:val="left"/>
      <w:pPr>
        <w:tabs>
          <w:tab w:val="num" w:pos="720"/>
        </w:tabs>
        <w:ind w:left="720" w:hanging="360"/>
      </w:pPr>
      <w:rPr>
        <w:rFonts w:ascii="Times New Roman" w:hAnsi="Times New Roman" w:hint="default"/>
      </w:rPr>
    </w:lvl>
    <w:lvl w:ilvl="1" w:tplc="0E54084E" w:tentative="1">
      <w:start w:val="1"/>
      <w:numFmt w:val="bullet"/>
      <w:lvlText w:val="•"/>
      <w:lvlJc w:val="left"/>
      <w:pPr>
        <w:tabs>
          <w:tab w:val="num" w:pos="1440"/>
        </w:tabs>
        <w:ind w:left="1440" w:hanging="360"/>
      </w:pPr>
      <w:rPr>
        <w:rFonts w:ascii="Times New Roman" w:hAnsi="Times New Roman" w:hint="default"/>
      </w:rPr>
    </w:lvl>
    <w:lvl w:ilvl="2" w:tplc="EAC8927A" w:tentative="1">
      <w:start w:val="1"/>
      <w:numFmt w:val="bullet"/>
      <w:lvlText w:val="•"/>
      <w:lvlJc w:val="left"/>
      <w:pPr>
        <w:tabs>
          <w:tab w:val="num" w:pos="2160"/>
        </w:tabs>
        <w:ind w:left="2160" w:hanging="360"/>
      </w:pPr>
      <w:rPr>
        <w:rFonts w:ascii="Times New Roman" w:hAnsi="Times New Roman" w:hint="default"/>
      </w:rPr>
    </w:lvl>
    <w:lvl w:ilvl="3" w:tplc="B8A4F09C" w:tentative="1">
      <w:start w:val="1"/>
      <w:numFmt w:val="bullet"/>
      <w:lvlText w:val="•"/>
      <w:lvlJc w:val="left"/>
      <w:pPr>
        <w:tabs>
          <w:tab w:val="num" w:pos="2880"/>
        </w:tabs>
        <w:ind w:left="2880" w:hanging="360"/>
      </w:pPr>
      <w:rPr>
        <w:rFonts w:ascii="Times New Roman" w:hAnsi="Times New Roman" w:hint="default"/>
      </w:rPr>
    </w:lvl>
    <w:lvl w:ilvl="4" w:tplc="4C9212D4" w:tentative="1">
      <w:start w:val="1"/>
      <w:numFmt w:val="bullet"/>
      <w:lvlText w:val="•"/>
      <w:lvlJc w:val="left"/>
      <w:pPr>
        <w:tabs>
          <w:tab w:val="num" w:pos="3600"/>
        </w:tabs>
        <w:ind w:left="3600" w:hanging="360"/>
      </w:pPr>
      <w:rPr>
        <w:rFonts w:ascii="Times New Roman" w:hAnsi="Times New Roman" w:hint="default"/>
      </w:rPr>
    </w:lvl>
    <w:lvl w:ilvl="5" w:tplc="B0706D30" w:tentative="1">
      <w:start w:val="1"/>
      <w:numFmt w:val="bullet"/>
      <w:lvlText w:val="•"/>
      <w:lvlJc w:val="left"/>
      <w:pPr>
        <w:tabs>
          <w:tab w:val="num" w:pos="4320"/>
        </w:tabs>
        <w:ind w:left="4320" w:hanging="360"/>
      </w:pPr>
      <w:rPr>
        <w:rFonts w:ascii="Times New Roman" w:hAnsi="Times New Roman" w:hint="default"/>
      </w:rPr>
    </w:lvl>
    <w:lvl w:ilvl="6" w:tplc="3A1A88D0" w:tentative="1">
      <w:start w:val="1"/>
      <w:numFmt w:val="bullet"/>
      <w:lvlText w:val="•"/>
      <w:lvlJc w:val="left"/>
      <w:pPr>
        <w:tabs>
          <w:tab w:val="num" w:pos="5040"/>
        </w:tabs>
        <w:ind w:left="5040" w:hanging="360"/>
      </w:pPr>
      <w:rPr>
        <w:rFonts w:ascii="Times New Roman" w:hAnsi="Times New Roman" w:hint="default"/>
      </w:rPr>
    </w:lvl>
    <w:lvl w:ilvl="7" w:tplc="07220B88" w:tentative="1">
      <w:start w:val="1"/>
      <w:numFmt w:val="bullet"/>
      <w:lvlText w:val="•"/>
      <w:lvlJc w:val="left"/>
      <w:pPr>
        <w:tabs>
          <w:tab w:val="num" w:pos="5760"/>
        </w:tabs>
        <w:ind w:left="5760" w:hanging="360"/>
      </w:pPr>
      <w:rPr>
        <w:rFonts w:ascii="Times New Roman" w:hAnsi="Times New Roman" w:hint="default"/>
      </w:rPr>
    </w:lvl>
    <w:lvl w:ilvl="8" w:tplc="BB567414" w:tentative="1">
      <w:start w:val="1"/>
      <w:numFmt w:val="bullet"/>
      <w:lvlText w:val="•"/>
      <w:lvlJc w:val="left"/>
      <w:pPr>
        <w:tabs>
          <w:tab w:val="num" w:pos="6480"/>
        </w:tabs>
        <w:ind w:left="6480" w:hanging="360"/>
      </w:pPr>
      <w:rPr>
        <w:rFonts w:ascii="Times New Roman" w:hAnsi="Times New Roman" w:hint="default"/>
      </w:rPr>
    </w:lvl>
  </w:abstractNum>
  <w:num w:numId="1" w16cid:durableId="973874098">
    <w:abstractNumId w:val="11"/>
  </w:num>
  <w:num w:numId="2" w16cid:durableId="677388121">
    <w:abstractNumId w:val="1"/>
  </w:num>
  <w:num w:numId="3" w16cid:durableId="767776754">
    <w:abstractNumId w:val="6"/>
  </w:num>
  <w:num w:numId="4" w16cid:durableId="941499149">
    <w:abstractNumId w:val="10"/>
  </w:num>
  <w:num w:numId="5" w16cid:durableId="1214538124">
    <w:abstractNumId w:val="13"/>
  </w:num>
  <w:num w:numId="6" w16cid:durableId="1027367880">
    <w:abstractNumId w:val="5"/>
  </w:num>
  <w:num w:numId="7" w16cid:durableId="1839612591">
    <w:abstractNumId w:val="3"/>
  </w:num>
  <w:num w:numId="8" w16cid:durableId="970600360">
    <w:abstractNumId w:val="0"/>
  </w:num>
  <w:num w:numId="9" w16cid:durableId="1310089113">
    <w:abstractNumId w:val="4"/>
  </w:num>
  <w:num w:numId="10" w16cid:durableId="1209561981">
    <w:abstractNumId w:val="9"/>
  </w:num>
  <w:num w:numId="11" w16cid:durableId="2135519234">
    <w:abstractNumId w:val="8"/>
  </w:num>
  <w:num w:numId="12" w16cid:durableId="1023289121">
    <w:abstractNumId w:val="7"/>
  </w:num>
  <w:num w:numId="13" w16cid:durableId="164631575">
    <w:abstractNumId w:val="12"/>
  </w:num>
  <w:num w:numId="14" w16cid:durableId="1342270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5"/>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4F"/>
    <w:rsid w:val="00071ADA"/>
    <w:rsid w:val="00086645"/>
    <w:rsid w:val="00273B4F"/>
    <w:rsid w:val="005A0F94"/>
    <w:rsid w:val="005C4EC6"/>
    <w:rsid w:val="00706AE6"/>
    <w:rsid w:val="009A6400"/>
    <w:rsid w:val="00A04DA2"/>
    <w:rsid w:val="00A53362"/>
    <w:rsid w:val="00A82B66"/>
    <w:rsid w:val="00C9660E"/>
    <w:rsid w:val="00D06E6E"/>
    <w:rsid w:val="00DE42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6961"/>
  <w15:chartTrackingRefBased/>
  <w15:docId w15:val="{E5A12A72-A208-3643-90A4-79927AC5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19</TotalTime>
  <Pages>2</Pages>
  <Words>593</Words>
  <Characters>3267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3</cp:revision>
  <dcterms:created xsi:type="dcterms:W3CDTF">2025-11-14T16:27:00Z</dcterms:created>
  <dcterms:modified xsi:type="dcterms:W3CDTF">2025-11-14T16:47:00Z</dcterms:modified>
</cp:coreProperties>
</file>