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Sófocles – Citas sobre la tensión entre ley divina y ley humana</w:t>
      </w:r>
    </w:p>
    <w:p>
      <w:pPr>
        <w:pStyle w:val="Heading2"/>
      </w:pPr>
      <w:r>
        <w:t>1. Antígona</w:t>
      </w:r>
    </w:p>
    <w:p>
      <w:r>
        <w:t>“No fue Zeus el que los ha mandado a publicar, ni la Justicia que vive con los dioses de abajo la que fijó tales leyes para los hombres.”</w:t>
        <w:br/>
        <w:t>(vv. 450–455)</w:t>
        <w:br/>
        <w:br/>
        <w:t>→ Antígona rechaza la legitimidad de las leyes humanas cuando contradicen las leyes divinas. Ella obedece un principio superior.</w:t>
      </w:r>
    </w:p>
    <w:p>
      <w:r>
        <w:t>“No pensé que tus edictos tuvieran tanta fuerza como para poder transgredir las leyes no escritas e inquebrantables de los dioses.”</w:t>
        <w:br/>
        <w:t>(vv. 453–455)</w:t>
        <w:br/>
        <w:br/>
        <w:t>→ Refuerza la primacía de la ley moral sobre cualquier decreto humano.</w:t>
      </w:r>
    </w:p>
    <w:p>
      <w:r>
        <w:t>“A quien la ciudad ha puesto como gobernante, se le debe obedecer en lo pequeño y en lo justo, pero también en lo injusto.”</w:t>
        <w:br/>
        <w:t>(vv. 666–668)</w:t>
        <w:br/>
        <w:br/>
        <w:t>→ Creonte defiende la obediencia absoluta al poder político, incluso cuando sus decisiones son cuestionables.</w:t>
      </w:r>
    </w:p>
    <w:p>
      <w:r>
        <w:t>“Jamás un enemigo será mi amigo mientras viva.”</w:t>
        <w:br/>
        <w:t>(v. 203)</w:t>
        <w:br/>
        <w:br/>
        <w:t>→ Justificación del castigo a Polinices: para Creonte, el enemigo del Estado no merece honor, ni siquiera después de la muerte.</w:t>
      </w:r>
    </w:p>
    <w:p>
      <w:pPr>
        <w:pStyle w:val="Heading2"/>
      </w:pPr>
      <w:r>
        <w:t>2. Edipo Rey</w:t>
      </w:r>
    </w:p>
    <w:p>
      <w:r>
        <w:t>“Yo me impuse la pena del destierro y la hago cumplir. Nadie me empujó; yo la proclamé con mi boca.”</w:t>
        <w:br/>
        <w:t>(vv. 1329–1330)</w:t>
        <w:br/>
        <w:br/>
        <w:t>→ Edipo se convierte en ejecutor de una ley humana que él mismo impuso, sin saber que se aplicaba a sí mismo. Aquí aparece el choque entre ley sagrada y ley política.</w:t>
      </w:r>
    </w:p>
    <w:p>
      <w:pPr>
        <w:pStyle w:val="Heading2"/>
      </w:pPr>
      <w:r>
        <w:t>3. Edipo en Colono</w:t>
      </w:r>
    </w:p>
    <w:p>
      <w:r>
        <w:t>“No he venido a hablar con palabras halagadoras, sino con la verdad: fui expulsado injustamente y sin juicio.”</w:t>
        <w:br/>
        <w:t>(vv. 553–555)</w:t>
        <w:br/>
        <w:br/>
        <w:t>→ Edipo reclama haber sido exiliado sin justicia humana, y busca amparo en una justicia superior, ligada a los dioses y a su derecho sagrado a morir en paz.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