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B948" w14:textId="77777777" w:rsidR="00C47EB1" w:rsidRPr="00F541B1" w:rsidRDefault="00000000" w:rsidP="00F541B1">
      <w:pPr>
        <w:pStyle w:val="Ttulo1"/>
        <w:spacing w:before="0"/>
        <w:rPr>
          <w:lang w:val="es-AR"/>
        </w:rPr>
      </w:pPr>
      <w:r w:rsidRPr="00F541B1">
        <w:rPr>
          <w:lang w:val="es-AR"/>
        </w:rPr>
        <w:t>Psicología y Epistemología Genética - Cronograma resumido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1"/>
        <w:gridCol w:w="1072"/>
        <w:gridCol w:w="2552"/>
        <w:gridCol w:w="2552"/>
        <w:gridCol w:w="2552"/>
      </w:tblGrid>
      <w:tr w:rsidR="00C47EB1" w:rsidRPr="00F541B1" w14:paraId="6DC996CC" w14:textId="77777777" w:rsidTr="00F541B1">
        <w:tc>
          <w:tcPr>
            <w:tcW w:w="851" w:type="dxa"/>
          </w:tcPr>
          <w:p w14:paraId="1F8EE609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Clase</w:t>
            </w:r>
          </w:p>
        </w:tc>
        <w:tc>
          <w:tcPr>
            <w:tcW w:w="851" w:type="dxa"/>
          </w:tcPr>
          <w:p w14:paraId="481BA9CE" w14:textId="77777777" w:rsidR="00C47EB1" w:rsidRPr="00F541B1" w:rsidRDefault="00000000" w:rsidP="00F541B1">
            <w:pPr>
              <w:ind w:right="405"/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Fecha</w:t>
            </w:r>
          </w:p>
        </w:tc>
        <w:tc>
          <w:tcPr>
            <w:tcW w:w="2552" w:type="dxa"/>
          </w:tcPr>
          <w:p w14:paraId="684E2910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Unidad / Tema central</w:t>
            </w:r>
          </w:p>
        </w:tc>
        <w:tc>
          <w:tcPr>
            <w:tcW w:w="2552" w:type="dxa"/>
          </w:tcPr>
          <w:p w14:paraId="198A33DD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Bibliografía</w:t>
            </w:r>
          </w:p>
        </w:tc>
        <w:tc>
          <w:tcPr>
            <w:tcW w:w="2552" w:type="dxa"/>
          </w:tcPr>
          <w:p w14:paraId="65F47216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Trabajos prácticos</w:t>
            </w:r>
          </w:p>
        </w:tc>
      </w:tr>
      <w:tr w:rsidR="00C47EB1" w:rsidRPr="00F541B1" w14:paraId="5C32C9C7" w14:textId="77777777" w:rsidTr="00F541B1">
        <w:tc>
          <w:tcPr>
            <w:tcW w:w="851" w:type="dxa"/>
          </w:tcPr>
          <w:p w14:paraId="69AB0405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14:paraId="60C63404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07/08</w:t>
            </w:r>
          </w:p>
        </w:tc>
        <w:tc>
          <w:tcPr>
            <w:tcW w:w="2552" w:type="dxa"/>
          </w:tcPr>
          <w:p w14:paraId="2EC6757D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1: Psicología Genética y Epistemología Constructivista. Concepto de desarrollo, modelos, apriorismo, empirismo, constructivismo.</w:t>
            </w:r>
          </w:p>
        </w:tc>
        <w:tc>
          <w:tcPr>
            <w:tcW w:w="2552" w:type="dxa"/>
          </w:tcPr>
          <w:p w14:paraId="0E9615CE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Lenzi, Borzi &amp; Tau (2010); Castorina (2017).</w:t>
            </w:r>
          </w:p>
        </w:tc>
        <w:tc>
          <w:tcPr>
            <w:tcW w:w="2552" w:type="dxa"/>
          </w:tcPr>
          <w:p w14:paraId="2ECF27B3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Video Piaget x Piaget + preguntas.</w:t>
            </w:r>
          </w:p>
        </w:tc>
      </w:tr>
      <w:tr w:rsidR="00C47EB1" w:rsidRPr="00F541B1" w14:paraId="27475FE4" w14:textId="77777777" w:rsidTr="00F541B1">
        <w:tc>
          <w:tcPr>
            <w:tcW w:w="851" w:type="dxa"/>
          </w:tcPr>
          <w:p w14:paraId="2373C9A3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14:paraId="2C0B2CBC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14/08</w:t>
            </w:r>
          </w:p>
        </w:tc>
        <w:tc>
          <w:tcPr>
            <w:tcW w:w="2552" w:type="dxa"/>
          </w:tcPr>
          <w:p w14:paraId="43BFFCD1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1: Problema del conocimiento. Relaciones entre Psicología y Epistemología Genéticas.</w:t>
            </w:r>
          </w:p>
        </w:tc>
        <w:tc>
          <w:tcPr>
            <w:tcW w:w="2552" w:type="dxa"/>
          </w:tcPr>
          <w:p w14:paraId="3752B392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Castorina (2012), García (2000).</w:t>
            </w:r>
          </w:p>
        </w:tc>
        <w:tc>
          <w:tcPr>
            <w:tcW w:w="2552" w:type="dxa"/>
          </w:tcPr>
          <w:p w14:paraId="7ABFB31D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Análisis de videos/protocolos. Método Clínico Crítico.</w:t>
            </w:r>
          </w:p>
        </w:tc>
      </w:tr>
      <w:tr w:rsidR="00C47EB1" w:rsidRPr="00F541B1" w14:paraId="1755B4EC" w14:textId="77777777" w:rsidTr="00F541B1">
        <w:tc>
          <w:tcPr>
            <w:tcW w:w="851" w:type="dxa"/>
          </w:tcPr>
          <w:p w14:paraId="78366725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3</w:t>
            </w:r>
          </w:p>
        </w:tc>
        <w:tc>
          <w:tcPr>
            <w:tcW w:w="851" w:type="dxa"/>
          </w:tcPr>
          <w:p w14:paraId="5A1FF4EB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21/08</w:t>
            </w:r>
          </w:p>
        </w:tc>
        <w:tc>
          <w:tcPr>
            <w:tcW w:w="2552" w:type="dxa"/>
          </w:tcPr>
          <w:p w14:paraId="1703CC97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  <w:lang w:val="es-AR"/>
              </w:rPr>
              <w:t xml:space="preserve">Unidad 1: Psicología Genética en programa constructivista. </w:t>
            </w:r>
            <w:proofErr w:type="spellStart"/>
            <w:r w:rsidRPr="00F541B1">
              <w:rPr>
                <w:sz w:val="18"/>
                <w:szCs w:val="18"/>
              </w:rPr>
              <w:t>Métodos</w:t>
            </w:r>
            <w:proofErr w:type="spellEnd"/>
            <w:r w:rsidRPr="00F541B1">
              <w:rPr>
                <w:sz w:val="18"/>
                <w:szCs w:val="18"/>
              </w:rPr>
              <w:t xml:space="preserve"> de la EG.</w:t>
            </w:r>
          </w:p>
        </w:tc>
        <w:tc>
          <w:tcPr>
            <w:tcW w:w="2552" w:type="dxa"/>
          </w:tcPr>
          <w:p w14:paraId="07CC81F1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Castorina, Lenzi &amp; Fernández (1984); Piaget (1926/1973).</w:t>
            </w:r>
          </w:p>
        </w:tc>
        <w:tc>
          <w:tcPr>
            <w:tcW w:w="2552" w:type="dxa"/>
          </w:tcPr>
          <w:p w14:paraId="4BA1C029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Análisis MCC + Glosario U1.</w:t>
            </w:r>
          </w:p>
        </w:tc>
      </w:tr>
      <w:tr w:rsidR="00C47EB1" w:rsidRPr="00F541B1" w14:paraId="0DAB8CAC" w14:textId="77777777" w:rsidTr="00F541B1">
        <w:tc>
          <w:tcPr>
            <w:tcW w:w="851" w:type="dxa"/>
          </w:tcPr>
          <w:p w14:paraId="4E0A74E9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14:paraId="0233EACF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28/08</w:t>
            </w:r>
          </w:p>
        </w:tc>
        <w:tc>
          <w:tcPr>
            <w:tcW w:w="2552" w:type="dxa"/>
          </w:tcPr>
          <w:p w14:paraId="1CC3CAB6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2: Acción como constitutiva del conocimiento. Constructivismo y objetividad. Esquemas de acción.</w:t>
            </w:r>
          </w:p>
        </w:tc>
        <w:tc>
          <w:tcPr>
            <w:tcW w:w="2552" w:type="dxa"/>
          </w:tcPr>
          <w:p w14:paraId="1E4474D9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Castorina (2012, cap. 2); Ferreiro &amp; García (1975).</w:t>
            </w:r>
          </w:p>
        </w:tc>
        <w:tc>
          <w:tcPr>
            <w:tcW w:w="2552" w:type="dxa"/>
          </w:tcPr>
          <w:p w14:paraId="43437350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Glosario U1-U2 + mapa conceptual.</w:t>
            </w:r>
          </w:p>
        </w:tc>
      </w:tr>
      <w:tr w:rsidR="00C47EB1" w:rsidRPr="00F541B1" w14:paraId="7A3F8047" w14:textId="77777777" w:rsidTr="00F541B1">
        <w:tc>
          <w:tcPr>
            <w:tcW w:w="851" w:type="dxa"/>
          </w:tcPr>
          <w:p w14:paraId="09405657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5</w:t>
            </w:r>
          </w:p>
        </w:tc>
        <w:tc>
          <w:tcPr>
            <w:tcW w:w="851" w:type="dxa"/>
          </w:tcPr>
          <w:p w14:paraId="043CEF65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04/09</w:t>
            </w:r>
          </w:p>
        </w:tc>
        <w:tc>
          <w:tcPr>
            <w:tcW w:w="2552" w:type="dxa"/>
          </w:tcPr>
          <w:p w14:paraId="30B8BA7A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  <w:lang w:val="es-AR"/>
              </w:rPr>
              <w:t xml:space="preserve">Unidad 2: Procesos funcionales básicos. Equilibración. </w:t>
            </w:r>
            <w:proofErr w:type="spellStart"/>
            <w:r w:rsidRPr="00F541B1">
              <w:rPr>
                <w:sz w:val="18"/>
                <w:szCs w:val="18"/>
              </w:rPr>
              <w:t>Esquemas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representativos</w:t>
            </w:r>
            <w:proofErr w:type="spellEnd"/>
            <w:r w:rsidRPr="00F541B1">
              <w:rPr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39D6AA6B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Piaget (1936/1994; 1967/1983; 1975/1978).</w:t>
            </w:r>
          </w:p>
        </w:tc>
        <w:tc>
          <w:tcPr>
            <w:tcW w:w="2552" w:type="dxa"/>
          </w:tcPr>
          <w:p w14:paraId="7B54AB60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  <w:lang w:val="es-AR"/>
              </w:rPr>
              <w:t xml:space="preserve">1° entrega grupal (Mapa conceptual U1-U2). </w:t>
            </w:r>
            <w:proofErr w:type="spellStart"/>
            <w:r w:rsidRPr="00F541B1">
              <w:rPr>
                <w:sz w:val="18"/>
                <w:szCs w:val="18"/>
              </w:rPr>
              <w:t>Análisis</w:t>
            </w:r>
            <w:proofErr w:type="spellEnd"/>
            <w:r w:rsidRPr="00F541B1">
              <w:rPr>
                <w:sz w:val="18"/>
                <w:szCs w:val="18"/>
              </w:rPr>
              <w:t xml:space="preserve"> de </w:t>
            </w:r>
            <w:proofErr w:type="spellStart"/>
            <w:r w:rsidRPr="00F541B1">
              <w:rPr>
                <w:sz w:val="18"/>
                <w:szCs w:val="18"/>
              </w:rPr>
              <w:t>conservación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materia</w:t>
            </w:r>
            <w:proofErr w:type="spellEnd"/>
            <w:r w:rsidRPr="00F541B1">
              <w:rPr>
                <w:sz w:val="18"/>
                <w:szCs w:val="18"/>
              </w:rPr>
              <w:t>.</w:t>
            </w:r>
          </w:p>
        </w:tc>
      </w:tr>
      <w:tr w:rsidR="00C47EB1" w:rsidRPr="00F541B1" w14:paraId="027C630D" w14:textId="77777777" w:rsidTr="00F541B1">
        <w:tc>
          <w:tcPr>
            <w:tcW w:w="851" w:type="dxa"/>
          </w:tcPr>
          <w:p w14:paraId="71290E1D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6</w:t>
            </w:r>
          </w:p>
        </w:tc>
        <w:tc>
          <w:tcPr>
            <w:tcW w:w="851" w:type="dxa"/>
          </w:tcPr>
          <w:p w14:paraId="4F0F6525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11/09</w:t>
            </w:r>
          </w:p>
        </w:tc>
        <w:tc>
          <w:tcPr>
            <w:tcW w:w="2552" w:type="dxa"/>
          </w:tcPr>
          <w:p w14:paraId="1CA82AF7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  <w:lang w:val="es-AR"/>
              </w:rPr>
              <w:t xml:space="preserve">Unidad 3: Período sensoriomotor. Objeto permanente. </w:t>
            </w:r>
            <w:proofErr w:type="spellStart"/>
            <w:r w:rsidRPr="00F541B1">
              <w:rPr>
                <w:sz w:val="18"/>
                <w:szCs w:val="18"/>
              </w:rPr>
              <w:t>Inteligencia</w:t>
            </w:r>
            <w:proofErr w:type="spellEnd"/>
            <w:r w:rsidRPr="00F541B1">
              <w:rPr>
                <w:sz w:val="18"/>
                <w:szCs w:val="18"/>
              </w:rPr>
              <w:t xml:space="preserve"> preverbal. Función semiótica.</w:t>
            </w:r>
          </w:p>
        </w:tc>
        <w:tc>
          <w:tcPr>
            <w:tcW w:w="2552" w:type="dxa"/>
          </w:tcPr>
          <w:p w14:paraId="7A84F622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Piaget (1980, cap.1); Piaget (1979, pp.11-28).</w:t>
            </w:r>
          </w:p>
        </w:tc>
        <w:tc>
          <w:tcPr>
            <w:tcW w:w="2552" w:type="dxa"/>
          </w:tcPr>
          <w:p w14:paraId="59E35D3A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Protocolos/videos de conservación materia.</w:t>
            </w:r>
          </w:p>
        </w:tc>
      </w:tr>
      <w:tr w:rsidR="00C47EB1" w:rsidRPr="00F541B1" w14:paraId="45155773" w14:textId="77777777" w:rsidTr="00F541B1">
        <w:tc>
          <w:tcPr>
            <w:tcW w:w="851" w:type="dxa"/>
          </w:tcPr>
          <w:p w14:paraId="78F08930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7</w:t>
            </w:r>
          </w:p>
        </w:tc>
        <w:tc>
          <w:tcPr>
            <w:tcW w:w="851" w:type="dxa"/>
          </w:tcPr>
          <w:p w14:paraId="3ECC01BB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18/09</w:t>
            </w:r>
          </w:p>
        </w:tc>
        <w:tc>
          <w:tcPr>
            <w:tcW w:w="2552" w:type="dxa"/>
          </w:tcPr>
          <w:p w14:paraId="336B471D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3: Período preoperatorio. Función semiótica.</w:t>
            </w:r>
          </w:p>
        </w:tc>
        <w:tc>
          <w:tcPr>
            <w:tcW w:w="2552" w:type="dxa"/>
          </w:tcPr>
          <w:p w14:paraId="3593F7C1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Piaget (1980, cap.3); Piaget (1979, pp.28-54).</w:t>
            </w:r>
          </w:p>
        </w:tc>
        <w:tc>
          <w:tcPr>
            <w:tcW w:w="2552" w:type="dxa"/>
          </w:tcPr>
          <w:p w14:paraId="08948740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Role-</w:t>
            </w:r>
            <w:proofErr w:type="spellStart"/>
            <w:r w:rsidRPr="00F541B1">
              <w:rPr>
                <w:sz w:val="18"/>
                <w:szCs w:val="18"/>
                <w:lang w:val="es-AR"/>
              </w:rPr>
              <w:t>playing</w:t>
            </w:r>
            <w:proofErr w:type="spellEnd"/>
            <w:r w:rsidRPr="00F541B1">
              <w:rPr>
                <w:sz w:val="18"/>
                <w:szCs w:val="18"/>
                <w:lang w:val="es-AR"/>
              </w:rPr>
              <w:t xml:space="preserve"> conservación materia + Glosario U3-U4.</w:t>
            </w:r>
          </w:p>
        </w:tc>
      </w:tr>
      <w:tr w:rsidR="00C47EB1" w:rsidRPr="00F541B1" w14:paraId="110ECAF7" w14:textId="77777777" w:rsidTr="00F541B1">
        <w:tc>
          <w:tcPr>
            <w:tcW w:w="851" w:type="dxa"/>
          </w:tcPr>
          <w:p w14:paraId="5EC8AF44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8</w:t>
            </w:r>
          </w:p>
        </w:tc>
        <w:tc>
          <w:tcPr>
            <w:tcW w:w="851" w:type="dxa"/>
          </w:tcPr>
          <w:p w14:paraId="53F8B166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25/09</w:t>
            </w:r>
          </w:p>
        </w:tc>
        <w:tc>
          <w:tcPr>
            <w:tcW w:w="2552" w:type="dxa"/>
          </w:tcPr>
          <w:p w14:paraId="06BA6CE7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PARCIAL</w:t>
            </w:r>
          </w:p>
        </w:tc>
        <w:tc>
          <w:tcPr>
            <w:tcW w:w="2552" w:type="dxa"/>
          </w:tcPr>
          <w:p w14:paraId="38F07B09" w14:textId="77777777" w:rsidR="00C47EB1" w:rsidRPr="00F541B1" w:rsidRDefault="00C47EB1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7CACED0B" w14:textId="77777777" w:rsidR="00C47EB1" w:rsidRPr="00F541B1" w:rsidRDefault="00C47EB1">
            <w:pPr>
              <w:rPr>
                <w:sz w:val="18"/>
                <w:szCs w:val="18"/>
              </w:rPr>
            </w:pPr>
          </w:p>
        </w:tc>
      </w:tr>
      <w:tr w:rsidR="00C47EB1" w:rsidRPr="00F541B1" w14:paraId="46D5FC7A" w14:textId="77777777" w:rsidTr="00F541B1">
        <w:tc>
          <w:tcPr>
            <w:tcW w:w="851" w:type="dxa"/>
          </w:tcPr>
          <w:p w14:paraId="7F8D24E4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9</w:t>
            </w:r>
          </w:p>
        </w:tc>
        <w:tc>
          <w:tcPr>
            <w:tcW w:w="851" w:type="dxa"/>
          </w:tcPr>
          <w:p w14:paraId="64CD43C0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02/10</w:t>
            </w:r>
          </w:p>
        </w:tc>
        <w:tc>
          <w:tcPr>
            <w:tcW w:w="2552" w:type="dxa"/>
          </w:tcPr>
          <w:p w14:paraId="31ACFF6F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  <w:lang w:val="es-AR"/>
              </w:rPr>
              <w:t xml:space="preserve">Unidad 3 y 4: Operaciones concretas. Conservación. </w:t>
            </w:r>
            <w:proofErr w:type="spellStart"/>
            <w:r w:rsidRPr="00F541B1">
              <w:rPr>
                <w:sz w:val="18"/>
                <w:szCs w:val="18"/>
              </w:rPr>
              <w:t>Aprendizaje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estructural</w:t>
            </w:r>
            <w:proofErr w:type="spellEnd"/>
            <w:r w:rsidRPr="00F541B1">
              <w:rPr>
                <w:sz w:val="18"/>
                <w:szCs w:val="18"/>
              </w:rPr>
              <w:t>.</w:t>
            </w:r>
          </w:p>
        </w:tc>
        <w:tc>
          <w:tcPr>
            <w:tcW w:w="2552" w:type="dxa"/>
          </w:tcPr>
          <w:p w14:paraId="54D00144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Piaget (1980, cap.4); Inhelder et al. (1974/75); Piaget (1950/75, tomo II); Castorina &amp; Palau (1981).</w:t>
            </w:r>
          </w:p>
        </w:tc>
        <w:tc>
          <w:tcPr>
            <w:tcW w:w="2552" w:type="dxa"/>
          </w:tcPr>
          <w:p w14:paraId="4ACD7388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Entrega toma de conservación + análisis lectoescritura.</w:t>
            </w:r>
          </w:p>
        </w:tc>
      </w:tr>
      <w:tr w:rsidR="00C47EB1" w:rsidRPr="00F541B1" w14:paraId="5209A481" w14:textId="77777777" w:rsidTr="00F541B1">
        <w:tc>
          <w:tcPr>
            <w:tcW w:w="851" w:type="dxa"/>
          </w:tcPr>
          <w:p w14:paraId="1A43A685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14:paraId="3057F9C2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09/10</w:t>
            </w:r>
          </w:p>
        </w:tc>
        <w:tc>
          <w:tcPr>
            <w:tcW w:w="2552" w:type="dxa"/>
          </w:tcPr>
          <w:p w14:paraId="3A155F38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3: Operaciones formales y límites.</w:t>
            </w:r>
          </w:p>
        </w:tc>
        <w:tc>
          <w:tcPr>
            <w:tcW w:w="2552" w:type="dxa"/>
          </w:tcPr>
          <w:p w14:paraId="60F2B5B8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Piaget (1980, cap.5); Castorina &amp; Palau (1981, cap. IV).</w:t>
            </w:r>
          </w:p>
        </w:tc>
        <w:tc>
          <w:tcPr>
            <w:tcW w:w="2552" w:type="dxa"/>
          </w:tcPr>
          <w:p w14:paraId="5A322D88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Análisis tomas (propias y de otros cuatrimestres).</w:t>
            </w:r>
          </w:p>
        </w:tc>
      </w:tr>
      <w:tr w:rsidR="00C47EB1" w:rsidRPr="00F541B1" w14:paraId="048793EB" w14:textId="77777777" w:rsidTr="00F541B1">
        <w:tc>
          <w:tcPr>
            <w:tcW w:w="851" w:type="dxa"/>
          </w:tcPr>
          <w:p w14:paraId="56F8CA7E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11</w:t>
            </w:r>
          </w:p>
        </w:tc>
        <w:tc>
          <w:tcPr>
            <w:tcW w:w="851" w:type="dxa"/>
          </w:tcPr>
          <w:p w14:paraId="217D379D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16/10</w:t>
            </w:r>
          </w:p>
        </w:tc>
        <w:tc>
          <w:tcPr>
            <w:tcW w:w="2552" w:type="dxa"/>
          </w:tcPr>
          <w:p w14:paraId="5BCB54D4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5: Desarrollo del sistema de escritura (Ferreiro).</w:t>
            </w:r>
          </w:p>
        </w:tc>
        <w:tc>
          <w:tcPr>
            <w:tcW w:w="2552" w:type="dxa"/>
          </w:tcPr>
          <w:p w14:paraId="22823E35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  <w:lang w:val="es-AR"/>
              </w:rPr>
              <w:t xml:space="preserve">Ferreiro (1990, 1986); Hernández Salazar et al. </w:t>
            </w:r>
            <w:r w:rsidRPr="00F541B1">
              <w:rPr>
                <w:sz w:val="18"/>
                <w:szCs w:val="18"/>
              </w:rPr>
              <w:t>(2016).</w:t>
            </w:r>
          </w:p>
        </w:tc>
        <w:tc>
          <w:tcPr>
            <w:tcW w:w="2552" w:type="dxa"/>
          </w:tcPr>
          <w:p w14:paraId="79992E06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Trabajo sobre toma de lectoescritura.</w:t>
            </w:r>
          </w:p>
        </w:tc>
      </w:tr>
      <w:tr w:rsidR="00C47EB1" w:rsidRPr="00F541B1" w14:paraId="3D288641" w14:textId="77777777" w:rsidTr="00F541B1">
        <w:tc>
          <w:tcPr>
            <w:tcW w:w="851" w:type="dxa"/>
          </w:tcPr>
          <w:p w14:paraId="60425BE3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12</w:t>
            </w:r>
          </w:p>
        </w:tc>
        <w:tc>
          <w:tcPr>
            <w:tcW w:w="851" w:type="dxa"/>
          </w:tcPr>
          <w:p w14:paraId="6CCBF22C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23/10</w:t>
            </w:r>
          </w:p>
        </w:tc>
        <w:tc>
          <w:tcPr>
            <w:tcW w:w="2552" w:type="dxa"/>
          </w:tcPr>
          <w:p w14:paraId="67167299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Unidad 6: Perspectiva sociohistórica (Vigotsky).</w:t>
            </w:r>
          </w:p>
        </w:tc>
        <w:tc>
          <w:tcPr>
            <w:tcW w:w="2552" w:type="dxa"/>
          </w:tcPr>
          <w:p w14:paraId="63375815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Luria (1976/2003); Wertsch (1988, caps.2-3).</w:t>
            </w:r>
          </w:p>
        </w:tc>
        <w:tc>
          <w:tcPr>
            <w:tcW w:w="2552" w:type="dxa"/>
          </w:tcPr>
          <w:p w14:paraId="5D3B0B2C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2° entrega: Tomas conservación + lectoescritura. Glosario U5-U6.</w:t>
            </w:r>
          </w:p>
        </w:tc>
      </w:tr>
      <w:tr w:rsidR="00C47EB1" w:rsidRPr="00F541B1" w14:paraId="433F2907" w14:textId="77777777" w:rsidTr="00F541B1">
        <w:tc>
          <w:tcPr>
            <w:tcW w:w="851" w:type="dxa"/>
          </w:tcPr>
          <w:p w14:paraId="56B33B56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851" w:type="dxa"/>
          </w:tcPr>
          <w:p w14:paraId="34F83646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30/10</w:t>
            </w:r>
          </w:p>
        </w:tc>
        <w:tc>
          <w:tcPr>
            <w:tcW w:w="2552" w:type="dxa"/>
          </w:tcPr>
          <w:p w14:paraId="3146E1B7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7: Conocimiento social y desarrollo moral.</w:t>
            </w:r>
          </w:p>
        </w:tc>
        <w:tc>
          <w:tcPr>
            <w:tcW w:w="2552" w:type="dxa"/>
          </w:tcPr>
          <w:p w14:paraId="074DEB7F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Lenzi &amp; Borzi (2016).</w:t>
            </w:r>
          </w:p>
        </w:tc>
        <w:tc>
          <w:tcPr>
            <w:tcW w:w="2552" w:type="dxa"/>
          </w:tcPr>
          <w:p w14:paraId="53501B96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Análisis de protocolos sobre noción de autoridad.</w:t>
            </w:r>
          </w:p>
        </w:tc>
      </w:tr>
      <w:tr w:rsidR="00C47EB1" w:rsidRPr="00F541B1" w14:paraId="2E770FA9" w14:textId="77777777" w:rsidTr="00F541B1">
        <w:tc>
          <w:tcPr>
            <w:tcW w:w="851" w:type="dxa"/>
          </w:tcPr>
          <w:p w14:paraId="6915BBB8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14</w:t>
            </w:r>
          </w:p>
        </w:tc>
        <w:tc>
          <w:tcPr>
            <w:tcW w:w="851" w:type="dxa"/>
          </w:tcPr>
          <w:p w14:paraId="01CF7B4E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06/11</w:t>
            </w:r>
          </w:p>
        </w:tc>
        <w:tc>
          <w:tcPr>
            <w:tcW w:w="2552" w:type="dxa"/>
          </w:tcPr>
          <w:p w14:paraId="0FBA23AC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Unidad 7: Conocimiento social. Instituciones: autoridad y gobierno.</w:t>
            </w:r>
          </w:p>
        </w:tc>
        <w:tc>
          <w:tcPr>
            <w:tcW w:w="2552" w:type="dxa"/>
          </w:tcPr>
          <w:p w14:paraId="72F74A23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Castorina et al. (2009).</w:t>
            </w:r>
          </w:p>
        </w:tc>
        <w:tc>
          <w:tcPr>
            <w:tcW w:w="2552" w:type="dxa"/>
          </w:tcPr>
          <w:p w14:paraId="13E40A97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Glosario U7. Entrega toma autoridad.</w:t>
            </w:r>
          </w:p>
        </w:tc>
      </w:tr>
      <w:tr w:rsidR="00C47EB1" w:rsidRPr="00F541B1" w14:paraId="1524DAC1" w14:textId="77777777" w:rsidTr="00F541B1">
        <w:tc>
          <w:tcPr>
            <w:tcW w:w="851" w:type="dxa"/>
          </w:tcPr>
          <w:p w14:paraId="28A080D7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15</w:t>
            </w:r>
          </w:p>
        </w:tc>
        <w:tc>
          <w:tcPr>
            <w:tcW w:w="851" w:type="dxa"/>
          </w:tcPr>
          <w:p w14:paraId="307B85A8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13/11</w:t>
            </w:r>
          </w:p>
        </w:tc>
        <w:tc>
          <w:tcPr>
            <w:tcW w:w="2552" w:type="dxa"/>
          </w:tcPr>
          <w:p w14:paraId="0DC357CC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Repaso parcial + supervisión final TP grupal.</w:t>
            </w:r>
          </w:p>
        </w:tc>
        <w:tc>
          <w:tcPr>
            <w:tcW w:w="2552" w:type="dxa"/>
          </w:tcPr>
          <w:p w14:paraId="1A0BF7D1" w14:textId="77777777" w:rsidR="00C47EB1" w:rsidRPr="00F541B1" w:rsidRDefault="00C47EB1">
            <w:pPr>
              <w:rPr>
                <w:sz w:val="18"/>
                <w:szCs w:val="18"/>
                <w:lang w:val="es-AR"/>
              </w:rPr>
            </w:pPr>
          </w:p>
        </w:tc>
        <w:tc>
          <w:tcPr>
            <w:tcW w:w="2552" w:type="dxa"/>
          </w:tcPr>
          <w:p w14:paraId="582EC412" w14:textId="77777777" w:rsidR="00C47EB1" w:rsidRPr="00F541B1" w:rsidRDefault="00000000">
            <w:pPr>
              <w:rPr>
                <w:sz w:val="18"/>
                <w:szCs w:val="18"/>
              </w:rPr>
            </w:pPr>
            <w:proofErr w:type="spellStart"/>
            <w:r w:rsidRPr="00F541B1">
              <w:rPr>
                <w:sz w:val="18"/>
                <w:szCs w:val="18"/>
              </w:rPr>
              <w:t>Entrega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toma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autoridad</w:t>
            </w:r>
            <w:proofErr w:type="spellEnd"/>
            <w:r w:rsidRPr="00F541B1">
              <w:rPr>
                <w:sz w:val="18"/>
                <w:szCs w:val="18"/>
              </w:rPr>
              <w:t xml:space="preserve"> + análisis.</w:t>
            </w:r>
          </w:p>
        </w:tc>
      </w:tr>
      <w:tr w:rsidR="00C47EB1" w:rsidRPr="00F541B1" w14:paraId="13A5D817" w14:textId="77777777" w:rsidTr="00F541B1">
        <w:tc>
          <w:tcPr>
            <w:tcW w:w="851" w:type="dxa"/>
          </w:tcPr>
          <w:p w14:paraId="41E8ED63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16</w:t>
            </w:r>
          </w:p>
        </w:tc>
        <w:tc>
          <w:tcPr>
            <w:tcW w:w="851" w:type="dxa"/>
          </w:tcPr>
          <w:p w14:paraId="1FE7CF8D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20/11</w:t>
            </w:r>
          </w:p>
        </w:tc>
        <w:tc>
          <w:tcPr>
            <w:tcW w:w="2552" w:type="dxa"/>
          </w:tcPr>
          <w:p w14:paraId="1B120CDF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2° PARCIAL (domiciliario) + entrega final grupal.</w:t>
            </w:r>
          </w:p>
        </w:tc>
        <w:tc>
          <w:tcPr>
            <w:tcW w:w="2552" w:type="dxa"/>
          </w:tcPr>
          <w:p w14:paraId="1E8486C7" w14:textId="77777777" w:rsidR="00C47EB1" w:rsidRPr="00F541B1" w:rsidRDefault="00C47EB1">
            <w:pPr>
              <w:rPr>
                <w:sz w:val="18"/>
                <w:szCs w:val="18"/>
                <w:lang w:val="es-AR"/>
              </w:rPr>
            </w:pPr>
          </w:p>
        </w:tc>
        <w:tc>
          <w:tcPr>
            <w:tcW w:w="2552" w:type="dxa"/>
          </w:tcPr>
          <w:p w14:paraId="5D3349DF" w14:textId="77777777" w:rsidR="00C47EB1" w:rsidRPr="00F541B1" w:rsidRDefault="00000000">
            <w:pPr>
              <w:rPr>
                <w:sz w:val="18"/>
                <w:szCs w:val="18"/>
              </w:rPr>
            </w:pPr>
            <w:proofErr w:type="spellStart"/>
            <w:r w:rsidRPr="00F541B1">
              <w:rPr>
                <w:sz w:val="18"/>
                <w:szCs w:val="18"/>
              </w:rPr>
              <w:t>Entrega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carpeta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completa</w:t>
            </w:r>
            <w:proofErr w:type="spellEnd"/>
            <w:r w:rsidRPr="00F541B1">
              <w:rPr>
                <w:sz w:val="18"/>
                <w:szCs w:val="18"/>
              </w:rPr>
              <w:t>.</w:t>
            </w:r>
          </w:p>
        </w:tc>
      </w:tr>
      <w:tr w:rsidR="00C47EB1" w:rsidRPr="00F541B1" w14:paraId="3AAD7BE2" w14:textId="77777777" w:rsidTr="00F541B1">
        <w:tc>
          <w:tcPr>
            <w:tcW w:w="851" w:type="dxa"/>
          </w:tcPr>
          <w:p w14:paraId="5C5FA94B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17</w:t>
            </w:r>
          </w:p>
        </w:tc>
        <w:tc>
          <w:tcPr>
            <w:tcW w:w="851" w:type="dxa"/>
          </w:tcPr>
          <w:p w14:paraId="5CEE9243" w14:textId="77777777" w:rsidR="00C47EB1" w:rsidRPr="00F541B1" w:rsidRDefault="00000000">
            <w:pPr>
              <w:rPr>
                <w:sz w:val="18"/>
                <w:szCs w:val="18"/>
              </w:rPr>
            </w:pPr>
            <w:r w:rsidRPr="00F541B1">
              <w:rPr>
                <w:sz w:val="18"/>
                <w:szCs w:val="18"/>
              </w:rPr>
              <w:t>27/11</w:t>
            </w:r>
          </w:p>
        </w:tc>
        <w:tc>
          <w:tcPr>
            <w:tcW w:w="2552" w:type="dxa"/>
          </w:tcPr>
          <w:p w14:paraId="476E0362" w14:textId="77777777" w:rsidR="00C47EB1" w:rsidRPr="00F541B1" w:rsidRDefault="00000000">
            <w:pPr>
              <w:rPr>
                <w:sz w:val="18"/>
                <w:szCs w:val="18"/>
                <w:lang w:val="es-AR"/>
              </w:rPr>
            </w:pPr>
            <w:r w:rsidRPr="00F541B1">
              <w:rPr>
                <w:sz w:val="18"/>
                <w:szCs w:val="18"/>
                <w:lang w:val="es-AR"/>
              </w:rPr>
              <w:t>RECUPERATORIO y cierre de cursada.</w:t>
            </w:r>
          </w:p>
        </w:tc>
        <w:tc>
          <w:tcPr>
            <w:tcW w:w="2552" w:type="dxa"/>
          </w:tcPr>
          <w:p w14:paraId="6284A7C8" w14:textId="77777777" w:rsidR="00C47EB1" w:rsidRPr="00F541B1" w:rsidRDefault="00C47EB1">
            <w:pPr>
              <w:rPr>
                <w:sz w:val="18"/>
                <w:szCs w:val="18"/>
                <w:lang w:val="es-AR"/>
              </w:rPr>
            </w:pPr>
          </w:p>
        </w:tc>
        <w:tc>
          <w:tcPr>
            <w:tcW w:w="2552" w:type="dxa"/>
          </w:tcPr>
          <w:p w14:paraId="1625940D" w14:textId="77777777" w:rsidR="00C47EB1" w:rsidRPr="00F541B1" w:rsidRDefault="00000000">
            <w:pPr>
              <w:rPr>
                <w:sz w:val="18"/>
                <w:szCs w:val="18"/>
              </w:rPr>
            </w:pPr>
            <w:proofErr w:type="spellStart"/>
            <w:r w:rsidRPr="00F541B1">
              <w:rPr>
                <w:sz w:val="18"/>
                <w:szCs w:val="18"/>
              </w:rPr>
              <w:t>Devolución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carpetas</w:t>
            </w:r>
            <w:proofErr w:type="spellEnd"/>
            <w:r w:rsidRPr="00F541B1">
              <w:rPr>
                <w:sz w:val="18"/>
                <w:szCs w:val="18"/>
              </w:rPr>
              <w:t xml:space="preserve"> </w:t>
            </w:r>
            <w:proofErr w:type="spellStart"/>
            <w:r w:rsidRPr="00F541B1">
              <w:rPr>
                <w:sz w:val="18"/>
                <w:szCs w:val="18"/>
              </w:rPr>
              <w:t>grupales</w:t>
            </w:r>
            <w:proofErr w:type="spellEnd"/>
            <w:r w:rsidRPr="00F541B1">
              <w:rPr>
                <w:sz w:val="18"/>
                <w:szCs w:val="18"/>
              </w:rPr>
              <w:t>.</w:t>
            </w:r>
          </w:p>
        </w:tc>
      </w:tr>
    </w:tbl>
    <w:p w14:paraId="2C7659AE" w14:textId="77777777" w:rsidR="00C47EB1" w:rsidRPr="00F541B1" w:rsidRDefault="00000000">
      <w:pPr>
        <w:rPr>
          <w:sz w:val="18"/>
          <w:szCs w:val="18"/>
          <w:lang w:val="es-AR"/>
        </w:rPr>
      </w:pPr>
      <w:r w:rsidRPr="00F541B1">
        <w:rPr>
          <w:sz w:val="18"/>
          <w:szCs w:val="18"/>
          <w:lang w:val="es-AR"/>
        </w:rPr>
        <w:br/>
        <w:t>En este cronograma resumido se incluyen las clases, fechas, temas centrales, bibliografía obligatoria y trabajos prácticos.</w:t>
      </w:r>
    </w:p>
    <w:sectPr w:rsidR="00C47EB1" w:rsidRPr="00F541B1" w:rsidSect="00F541B1">
      <w:pgSz w:w="12240" w:h="15840"/>
      <w:pgMar w:top="572" w:right="801" w:bottom="1440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025106">
    <w:abstractNumId w:val="8"/>
  </w:num>
  <w:num w:numId="2" w16cid:durableId="2031372045">
    <w:abstractNumId w:val="6"/>
  </w:num>
  <w:num w:numId="3" w16cid:durableId="1652561161">
    <w:abstractNumId w:val="5"/>
  </w:num>
  <w:num w:numId="4" w16cid:durableId="1587694094">
    <w:abstractNumId w:val="4"/>
  </w:num>
  <w:num w:numId="5" w16cid:durableId="1611813704">
    <w:abstractNumId w:val="7"/>
  </w:num>
  <w:num w:numId="6" w16cid:durableId="2097165844">
    <w:abstractNumId w:val="3"/>
  </w:num>
  <w:num w:numId="7" w16cid:durableId="1567034394">
    <w:abstractNumId w:val="2"/>
  </w:num>
  <w:num w:numId="8" w16cid:durableId="176967016">
    <w:abstractNumId w:val="1"/>
  </w:num>
  <w:num w:numId="9" w16cid:durableId="63853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586"/>
    <w:rsid w:val="00AA1D8D"/>
    <w:rsid w:val="00B47730"/>
    <w:rsid w:val="00C47EB1"/>
    <w:rsid w:val="00CB0664"/>
    <w:rsid w:val="00F54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D46836"/>
  <w14:defaultImageDpi w14:val="300"/>
  <w15:docId w15:val="{E7722EA7-5F95-164A-A7C9-DDAFAAB0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Salimbene</cp:lastModifiedBy>
  <cp:revision>2</cp:revision>
  <dcterms:created xsi:type="dcterms:W3CDTF">2013-12-23T23:15:00Z</dcterms:created>
  <dcterms:modified xsi:type="dcterms:W3CDTF">2025-09-24T13:41:00Z</dcterms:modified>
  <cp:category/>
</cp:coreProperties>
</file>