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769D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tienes un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resumen detallado y articulado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cada uno de los textos solicitados, siguiendo un estilo similar al de los parciales que me compartiste (con ideas claras, estructuradas y explicadas).</w:t>
      </w:r>
    </w:p>
    <w:p w14:paraId="0B032BEC" w14:textId="77777777" w:rsidR="00B37A1E" w:rsidRPr="00B37A1E" w:rsidRDefault="00A80D16" w:rsidP="00B37A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0D1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BB68035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3B8A9C5" w14:textId="77777777" w:rsidR="00B37A1E" w:rsidRPr="00B37A1E" w:rsidRDefault="00B37A1E" w:rsidP="00B3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Consejos al médico sobre el tratamiento (1912)</w:t>
      </w:r>
    </w:p>
    <w:p w14:paraId="2E55A46A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9132AD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Freud plantea recomendaciones técnicas y éticas para la práctica analítica:</w:t>
      </w:r>
    </w:p>
    <w:p w14:paraId="2B51EB38" w14:textId="77777777" w:rsidR="00B37A1E" w:rsidRPr="00B37A1E" w:rsidRDefault="00B37A1E" w:rsidP="00B3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Actitud del analista: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 mantener neutralidad y abstinencia, evitando imponer valores o sugerir decisiones. El analista no dirige, sino que escucha.</w:t>
      </w:r>
    </w:p>
    <w:p w14:paraId="00B98B0E" w14:textId="77777777" w:rsidR="00B37A1E" w:rsidRPr="00B37A1E" w:rsidRDefault="00B37A1E" w:rsidP="00B3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Atención flotante: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concentrarse en un punto fijo ni buscar datos concretos, sino mantener una escucha libre que permita captar lo inconsciente.</w:t>
      </w:r>
    </w:p>
    <w:p w14:paraId="6918450A" w14:textId="77777777" w:rsidR="00B37A1E" w:rsidRPr="00B37A1E" w:rsidRDefault="00B37A1E" w:rsidP="00B3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 fundamental para el paciente: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Asociación libre, sin censura. Para el analista, correlato en la atención flotante.</w:t>
      </w:r>
    </w:p>
    <w:p w14:paraId="631D903C" w14:textId="77777777" w:rsidR="00B37A1E" w:rsidRPr="00B37A1E" w:rsidRDefault="00B37A1E" w:rsidP="00B3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Transferencia: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inevitable y esencial para el tratamiento; debe ser manejada con cuidado, no rechazada ni favorecida deliberadamente.</w:t>
      </w:r>
    </w:p>
    <w:p w14:paraId="00333FEB" w14:textId="77777777" w:rsidR="00B37A1E" w:rsidRPr="00B37A1E" w:rsidRDefault="00B37A1E" w:rsidP="00B3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Relación personal: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analista no debe mostrarse como modelo moral ni confidente íntimo; la relación analítica no es una amistad.</w:t>
      </w:r>
    </w:p>
    <w:p w14:paraId="4927BFFC" w14:textId="77777777" w:rsidR="00B37A1E" w:rsidRPr="00B37A1E" w:rsidRDefault="00B37A1E" w:rsidP="00B3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Evitar la sugestión: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objetivo no es influir sino que el paciente descubra por sí mismo los conflictos inconscientes.</w:t>
      </w:r>
    </w:p>
    <w:p w14:paraId="14FD076F" w14:textId="77777777" w:rsidR="00B37A1E" w:rsidRPr="00B37A1E" w:rsidRDefault="00A80D16" w:rsidP="00B37A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0D1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361573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A12E9DE" w14:textId="77777777" w:rsidR="00B37A1E" w:rsidRPr="00B37A1E" w:rsidRDefault="00B37A1E" w:rsidP="00B3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Sobre la iniciación del tratamiento (1913)</w:t>
      </w:r>
    </w:p>
    <w:p w14:paraId="52A2BA7F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D9739A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centra en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indicaciones, preparación y manejo técnico del inicio del análisis:</w:t>
      </w:r>
    </w:p>
    <w:p w14:paraId="7C34B023" w14:textId="77777777" w:rsidR="00B37A1E" w:rsidRPr="00B37A1E" w:rsidRDefault="00B37A1E" w:rsidP="00B3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Selección del paciente: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Freud destaca que ciertas estructuras (ej. psicosis) no son indicadas para análisis clásico.</w:t>
      </w:r>
    </w:p>
    <w:p w14:paraId="0C561CB7" w14:textId="77777777" w:rsidR="00B37A1E" w:rsidRPr="00B37A1E" w:rsidRDefault="00B37A1E" w:rsidP="00B3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Contrato y reglas: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Especificar frecuencia (habitualmente 5-6 veces por semana), pago y duración aproximada; explicar la regla fundamental (asociación libre).</w:t>
      </w:r>
    </w:p>
    <w:p w14:paraId="5E983E78" w14:textId="77777777" w:rsidR="00B37A1E" w:rsidRPr="00B37A1E" w:rsidRDefault="00B37A1E" w:rsidP="00B3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Posición corporal: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Paciente recostado, analista fuera del campo visual; evita inhibiciones y promueve la libre asociación.</w:t>
      </w:r>
    </w:p>
    <w:p w14:paraId="11A15EF5" w14:textId="77777777" w:rsidR="00B37A1E" w:rsidRPr="00B37A1E" w:rsidRDefault="00B37A1E" w:rsidP="00B3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Fases iniciales: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común una “fase de resistencia” antes del progreso.</w:t>
      </w:r>
    </w:p>
    <w:p w14:paraId="76C49CEA" w14:textId="77777777" w:rsidR="00B37A1E" w:rsidRPr="00B37A1E" w:rsidRDefault="00B37A1E" w:rsidP="00B3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Transferencia desde el inicio: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aparecer tempranamente; el manejo será fundamental.</w:t>
      </w:r>
    </w:p>
    <w:p w14:paraId="6FC4BAE2" w14:textId="77777777" w:rsidR="00B37A1E" w:rsidRPr="00B37A1E" w:rsidRDefault="00B37A1E" w:rsidP="00B3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Neutralidad y abstinencia: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analista no debe satisfacer demandas del paciente; esto permite que la libido se desplace hacia el trabajo psíquico.</w:t>
      </w:r>
    </w:p>
    <w:p w14:paraId="6942764C" w14:textId="77777777" w:rsidR="00B37A1E" w:rsidRPr="00B37A1E" w:rsidRDefault="00A80D16" w:rsidP="00B37A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0D1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85C5471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35C127BD" w14:textId="77777777" w:rsidR="00B37A1E" w:rsidRPr="00B37A1E" w:rsidRDefault="00B37A1E" w:rsidP="00B3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3. Recordar, repetir, reelaborar (1914)</w:t>
      </w:r>
    </w:p>
    <w:p w14:paraId="4E1E473D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9FD73B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Freud analiza la dinámica del tratamiento y su objetivo:</w:t>
      </w:r>
    </w:p>
    <w:p w14:paraId="6110FE19" w14:textId="77777777" w:rsidR="00B37A1E" w:rsidRPr="00B37A1E" w:rsidRDefault="00B37A1E" w:rsidP="00B37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Recordar vs. Repetir: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analizado tiende a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repetir en la transferencia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conflictos inconscientes en lugar de recordarlos. El síntoma se reactualiza en la relación analítica.</w:t>
      </w:r>
    </w:p>
    <w:p w14:paraId="63F0F519" w14:textId="77777777" w:rsidR="00B37A1E" w:rsidRPr="00B37A1E" w:rsidRDefault="00B37A1E" w:rsidP="00B37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 de la transferencia: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Permite hacer consciente lo inconsciente, pero también se convierte en campo de resistencia.</w:t>
      </w:r>
    </w:p>
    <w:p w14:paraId="2DF7AF21" w14:textId="77777777" w:rsidR="00B37A1E" w:rsidRPr="00B37A1E" w:rsidRDefault="00B37A1E" w:rsidP="00B37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Trabajo del análisis: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Transformar la repetición en recuerdo; para ello, no se corta la repetición, sino que se interpreta en el aquí y ahora.</w:t>
      </w:r>
    </w:p>
    <w:p w14:paraId="12063FCF" w14:textId="77777777" w:rsidR="00B37A1E" w:rsidRPr="00B37A1E" w:rsidRDefault="00B37A1E" w:rsidP="00B37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Reelaboración: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proceso analítico no consiste en una sola interpretación “reveladora”, sino en un trabajo continuo que permite integrar los contenidos reprimidos, disminuyendo la compulsión a la repetición.</w:t>
      </w:r>
    </w:p>
    <w:p w14:paraId="14CAB23B" w14:textId="77777777" w:rsidR="00B37A1E" w:rsidRPr="00B37A1E" w:rsidRDefault="00A80D16" w:rsidP="00B37A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0D1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9203D02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F244698" w14:textId="77777777" w:rsidR="00B37A1E" w:rsidRPr="00B37A1E" w:rsidRDefault="00B37A1E" w:rsidP="00B3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Los nuevos caminos de la terapia analítica (1918)</w:t>
      </w:r>
    </w:p>
    <w:p w14:paraId="6DB501CB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12BB03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Freud reflexiona sobre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avances técnicos y cambios en la práctica clínica:</w:t>
      </w:r>
    </w:p>
    <w:p w14:paraId="6D9D3C14" w14:textId="77777777" w:rsidR="00B37A1E" w:rsidRPr="00B37A1E" w:rsidRDefault="00B37A1E" w:rsidP="00B37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Ampliación del campo analítico: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Antes restringido a neurosis de transferencia, ahora se incluyen casos más complejos (ej. neurosis narcisistas).</w:t>
      </w:r>
    </w:p>
    <w:p w14:paraId="4416AAE0" w14:textId="77777777" w:rsidR="00B37A1E" w:rsidRPr="00B37A1E" w:rsidRDefault="00B37A1E" w:rsidP="00B37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 del análisis del yo: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Comienza a enfatizar la importancia del yo y sus defensas, no sólo el contenido reprimido.</w:t>
      </w:r>
    </w:p>
    <w:p w14:paraId="34A62486" w14:textId="77777777" w:rsidR="00B37A1E" w:rsidRPr="00B37A1E" w:rsidRDefault="00B37A1E" w:rsidP="00B37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Dirección de la cura: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objetivo no es solo la supresión de síntomas, sino una transformación estructural en la economía psíquica.</w:t>
      </w:r>
    </w:p>
    <w:p w14:paraId="64D3F7A7" w14:textId="77777777" w:rsidR="00B37A1E" w:rsidRPr="00B37A1E" w:rsidRDefault="00B37A1E" w:rsidP="00B37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Técnicas activas: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 resistencias extremas, Freud sugiere intervenciones más directivas (aunque sin caer en sugestión).</w:t>
      </w:r>
    </w:p>
    <w:p w14:paraId="32D0ACBE" w14:textId="77777777" w:rsidR="00B37A1E" w:rsidRPr="00B37A1E" w:rsidRDefault="00B37A1E" w:rsidP="00B37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Valor del factor económico: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Mayor atención a la economía libidinal y al principio de constancia en la técnica.</w:t>
      </w:r>
    </w:p>
    <w:p w14:paraId="0A7FBE28" w14:textId="77777777" w:rsidR="00B37A1E" w:rsidRPr="00B37A1E" w:rsidRDefault="00A80D16" w:rsidP="00B37A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0D1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4D133EC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1AEC2CC" w14:textId="77777777" w:rsidR="00B37A1E" w:rsidRPr="00B37A1E" w:rsidRDefault="00B37A1E" w:rsidP="00B3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Conferencia 31: La descomposición de la personalidad psíquica (1932)</w:t>
      </w:r>
    </w:p>
    <w:p w14:paraId="0873E3C7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F610B3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Freud presenta una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síntesis estructural tardía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sus consecuencias clínicas:</w:t>
      </w:r>
    </w:p>
    <w:p w14:paraId="5AEB80D6" w14:textId="77777777" w:rsidR="00B37A1E" w:rsidRPr="00B37A1E" w:rsidRDefault="00B37A1E" w:rsidP="00B37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Ello, Yo y Superyó: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yo no es amo en su propia casa; media entre demandas pulsionales, exigencias del superyó y realidad externa.</w:t>
      </w:r>
    </w:p>
    <w:p w14:paraId="17BA7B78" w14:textId="77777777" w:rsidR="00B37A1E" w:rsidRPr="00B37A1E" w:rsidRDefault="00B37A1E" w:rsidP="00B37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Destino pulsional y conflicto: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conflicto neurótico se entiende como lucha entre instancias.</w:t>
      </w:r>
    </w:p>
    <w:p w14:paraId="681F6962" w14:textId="77777777" w:rsidR="00B37A1E" w:rsidRPr="00B37A1E" w:rsidRDefault="00B37A1E" w:rsidP="00B37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Superyó y culpa: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cultura refuerza la severidad del superyó, generando malestar.</w:t>
      </w:r>
    </w:p>
    <w:p w14:paraId="181AB6AF" w14:textId="77777777" w:rsidR="00B37A1E" w:rsidRPr="00B37A1E" w:rsidRDefault="00B37A1E" w:rsidP="00B37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Inconsciente ampliado: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yo y el superyó también contienen zonas inconscientes; ya no hay una división simple entre consciente e inconsciente.</w:t>
      </w:r>
    </w:p>
    <w:p w14:paraId="53DF287F" w14:textId="77777777" w:rsidR="00B37A1E" w:rsidRPr="00B37A1E" w:rsidRDefault="00B37A1E" w:rsidP="00B37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Técnica: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Este modelo cambia la interpretación: ahora no solo se analiza el contenido reprimido, sino las defensas y formaciones del yo.</w:t>
      </w:r>
    </w:p>
    <w:p w14:paraId="33217092" w14:textId="77777777" w:rsidR="00B37A1E" w:rsidRPr="00B37A1E" w:rsidRDefault="00A80D16" w:rsidP="00B37A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0D1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C18F11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4E8621D" w14:textId="77777777" w:rsidR="00B37A1E" w:rsidRPr="00B37A1E" w:rsidRDefault="00B37A1E" w:rsidP="00B3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Análisis terminable e interminable (1937)</w:t>
      </w:r>
    </w:p>
    <w:p w14:paraId="0208BA8C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E92F54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Texto de madurez donde Freud se pregunta por los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límites del análisis:</w:t>
      </w:r>
    </w:p>
    <w:p w14:paraId="43C97246" w14:textId="77777777" w:rsidR="00B37A1E" w:rsidRPr="00B37A1E" w:rsidRDefault="00B37A1E" w:rsidP="00B3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Factores que dificultan la terminación:</w:t>
      </w:r>
    </w:p>
    <w:p w14:paraId="2231C039" w14:textId="77777777" w:rsidR="00B37A1E" w:rsidRPr="00B37A1E" w:rsidRDefault="00B37A1E" w:rsidP="00B37A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Resto sintomático: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Siempre persisten residuos inconscientes.</w:t>
      </w:r>
    </w:p>
    <w:p w14:paraId="69A8078C" w14:textId="77777777" w:rsidR="00B37A1E" w:rsidRPr="00B37A1E" w:rsidRDefault="00B37A1E" w:rsidP="00B37A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Inercia psíquica: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Tendencia a la repetición y fuerza de las pulsiones de muerte.</w:t>
      </w:r>
    </w:p>
    <w:p w14:paraId="6E367294" w14:textId="77777777" w:rsidR="00B37A1E" w:rsidRPr="00B37A1E" w:rsidRDefault="00B37A1E" w:rsidP="00B37A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Rasgos caracteriales: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Difíciles de modificar porque son efecto de fijaciones tempranas.</w:t>
      </w:r>
    </w:p>
    <w:p w14:paraId="39D6871C" w14:textId="77777777" w:rsidR="00B37A1E" w:rsidRPr="00B37A1E" w:rsidRDefault="00B37A1E" w:rsidP="00B3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Condiciones de posibilidad: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Mayor plasticidad en el aparato psíquico, motivación del paciente y formación sólida del analista.</w:t>
      </w:r>
    </w:p>
    <w:p w14:paraId="760A13DC" w14:textId="77777777" w:rsidR="00B37A1E" w:rsidRPr="00B37A1E" w:rsidRDefault="00B37A1E" w:rsidP="00B3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Ideal imposible: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existe “análisis completo”; el inconsciente es inagotable.</w:t>
      </w:r>
    </w:p>
    <w:p w14:paraId="7BA8E531" w14:textId="77777777" w:rsidR="00B37A1E" w:rsidRPr="00B37A1E" w:rsidRDefault="00B37A1E" w:rsidP="00B3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 del superyó: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 rigidez puede sostener la neurosis, aún después del análisis.</w:t>
      </w:r>
    </w:p>
    <w:p w14:paraId="196D75D3" w14:textId="77777777" w:rsidR="00B37A1E" w:rsidRPr="00B37A1E" w:rsidRDefault="00B37A1E" w:rsidP="00B3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Conclusión: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cura es finita en lo práctico, pero no absoluta; el trabajo analítico apunta a hacer consciente lo inconsciente y habilitar una mayor libertad psíquica.</w:t>
      </w:r>
    </w:p>
    <w:p w14:paraId="174DDE38" w14:textId="77777777" w:rsidR="00B37A1E" w:rsidRPr="00B37A1E" w:rsidRDefault="00A80D16" w:rsidP="00B37A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0D1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9A7111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152D786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</w:t>
      </w:r>
      <w:proofErr w:type="spellStart"/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Querés</w:t>
      </w:r>
      <w:proofErr w:type="spellEnd"/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que ahora lo unifique todo en un solo documento para que puedas descargarlo (en .docx o .</w:t>
      </w:r>
      <w:proofErr w:type="spellStart"/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pdf</w:t>
      </w:r>
      <w:proofErr w:type="spellEnd"/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 y usarlo para estudiar?</w:t>
      </w:r>
    </w:p>
    <w:p w14:paraId="0222E69B" w14:textId="77777777" w:rsidR="00B37A1E" w:rsidRPr="00B37A1E" w:rsidRDefault="00B37A1E" w:rsidP="00B3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¿O preferís que prepare una </w:t>
      </w:r>
      <w:r w:rsidRPr="00B37A1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resumida y comparativa</w:t>
      </w:r>
      <w:r w:rsidRPr="00B37A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repasarlo rápido antes del examen?</w:t>
      </w:r>
    </w:p>
    <w:p w14:paraId="5D86B654" w14:textId="77777777" w:rsidR="00B37A1E" w:rsidRDefault="00B37A1E"/>
    <w:sectPr w:rsidR="00B37A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34119"/>
    <w:multiLevelType w:val="multilevel"/>
    <w:tmpl w:val="619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37771"/>
    <w:multiLevelType w:val="multilevel"/>
    <w:tmpl w:val="E82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60848"/>
    <w:multiLevelType w:val="multilevel"/>
    <w:tmpl w:val="D46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B28AE"/>
    <w:multiLevelType w:val="multilevel"/>
    <w:tmpl w:val="CBB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349DE"/>
    <w:multiLevelType w:val="multilevel"/>
    <w:tmpl w:val="074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F7AD3"/>
    <w:multiLevelType w:val="multilevel"/>
    <w:tmpl w:val="699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483268">
    <w:abstractNumId w:val="3"/>
  </w:num>
  <w:num w:numId="2" w16cid:durableId="1715733838">
    <w:abstractNumId w:val="5"/>
  </w:num>
  <w:num w:numId="3" w16cid:durableId="1862931547">
    <w:abstractNumId w:val="2"/>
  </w:num>
  <w:num w:numId="4" w16cid:durableId="1951430118">
    <w:abstractNumId w:val="0"/>
  </w:num>
  <w:num w:numId="5" w16cid:durableId="1047217040">
    <w:abstractNumId w:val="4"/>
  </w:num>
  <w:num w:numId="6" w16cid:durableId="181097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1E"/>
    <w:rsid w:val="00A80D16"/>
    <w:rsid w:val="00B37A1E"/>
    <w:rsid w:val="00BE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A2048"/>
  <w15:chartTrackingRefBased/>
  <w15:docId w15:val="{CCA6C75D-4B5C-D04C-9D0C-D38EC590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7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37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A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A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A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A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A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A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A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3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B37A1E"/>
  </w:style>
  <w:style w:type="character" w:customStyle="1" w:styleId="s2">
    <w:name w:val="s2"/>
    <w:basedOn w:val="Fuentedeprrafopredeter"/>
    <w:rsid w:val="00B37A1E"/>
  </w:style>
  <w:style w:type="paragraph" w:customStyle="1" w:styleId="p3">
    <w:name w:val="p3"/>
    <w:basedOn w:val="Normal"/>
    <w:rsid w:val="00B3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B3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B3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4589</Characters>
  <Application>Microsoft Office Word</Application>
  <DocSecurity>0</DocSecurity>
  <Lines>269</Lines>
  <Paragraphs>126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Salimbene</dc:creator>
  <cp:keywords/>
  <dc:description/>
  <cp:lastModifiedBy>Matías Salimbene</cp:lastModifiedBy>
  <cp:revision>1</cp:revision>
  <dcterms:created xsi:type="dcterms:W3CDTF">2025-07-20T21:19:00Z</dcterms:created>
  <dcterms:modified xsi:type="dcterms:W3CDTF">2025-07-20T21:20:00Z</dcterms:modified>
</cp:coreProperties>
</file>