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1A0D" w14:textId="77777777" w:rsidR="0042387C" w:rsidRDefault="00D21E69" w:rsidP="0042387C">
      <w:pPr>
        <w:jc w:val="center"/>
        <w:rPr>
          <w:rFonts w:ascii="Times New Roman" w:hAnsi="Times New Roman" w:cs="Times New Roman"/>
          <w:sz w:val="40"/>
          <w:szCs w:val="40"/>
          <w:lang w:eastAsia="es-MX"/>
        </w:rPr>
      </w:pPr>
      <w:r w:rsidRPr="005D7BAE">
        <w:rPr>
          <w:rFonts w:ascii="Times New Roman" w:hAnsi="Times New Roman" w:cs="Times New Roman"/>
          <w:sz w:val="40"/>
          <w:szCs w:val="40"/>
          <w:lang w:eastAsia="es-MX"/>
        </w:rPr>
        <w:br/>
      </w:r>
    </w:p>
    <w:p w14:paraId="37A6483C" w14:textId="77777777" w:rsidR="0042387C" w:rsidRDefault="0042387C" w:rsidP="0042387C">
      <w:pPr>
        <w:jc w:val="center"/>
        <w:rPr>
          <w:rFonts w:ascii="Times New Roman" w:hAnsi="Times New Roman" w:cs="Times New Roman"/>
          <w:sz w:val="40"/>
          <w:szCs w:val="40"/>
          <w:lang w:eastAsia="es-MX"/>
        </w:rPr>
      </w:pPr>
    </w:p>
    <w:p w14:paraId="5BFA0A4B" w14:textId="77777777" w:rsidR="0042387C" w:rsidRDefault="0042387C" w:rsidP="0042387C">
      <w:pPr>
        <w:jc w:val="center"/>
        <w:rPr>
          <w:rFonts w:ascii="Times New Roman" w:hAnsi="Times New Roman" w:cs="Times New Roman"/>
          <w:sz w:val="40"/>
          <w:szCs w:val="40"/>
          <w:lang w:eastAsia="es-MX"/>
        </w:rPr>
      </w:pPr>
    </w:p>
    <w:p w14:paraId="4CC34011" w14:textId="77777777" w:rsidR="0042387C" w:rsidRDefault="0042387C" w:rsidP="0042387C">
      <w:pPr>
        <w:jc w:val="center"/>
        <w:rPr>
          <w:rFonts w:ascii="Times New Roman" w:hAnsi="Times New Roman" w:cs="Times New Roman"/>
          <w:sz w:val="40"/>
          <w:szCs w:val="40"/>
          <w:lang w:eastAsia="es-MX"/>
        </w:rPr>
      </w:pPr>
    </w:p>
    <w:p w14:paraId="10CAD5D0" w14:textId="33A23E36" w:rsidR="00D21E69" w:rsidRPr="005D7BAE" w:rsidRDefault="00D21E69" w:rsidP="0042387C">
      <w:pPr>
        <w:jc w:val="center"/>
        <w:rPr>
          <w:rFonts w:ascii="Times New Roman" w:hAnsi="Times New Roman" w:cs="Times New Roman"/>
          <w:sz w:val="40"/>
          <w:szCs w:val="40"/>
          <w:lang w:eastAsia="es-MX"/>
        </w:rPr>
      </w:pPr>
      <w:r w:rsidRPr="005D7BAE">
        <w:rPr>
          <w:rFonts w:ascii="Times New Roman" w:hAnsi="Times New Roman" w:cs="Times New Roman"/>
          <w:sz w:val="40"/>
          <w:szCs w:val="40"/>
          <w:lang w:eastAsia="es-MX"/>
        </w:rPr>
        <w:t>Universidad de Ciencias</w:t>
      </w:r>
      <w:r w:rsidR="0042387C">
        <w:rPr>
          <w:rFonts w:ascii="Times New Roman" w:hAnsi="Times New Roman" w:cs="Times New Roman"/>
          <w:sz w:val="40"/>
          <w:szCs w:val="40"/>
          <w:lang w:eastAsia="es-MX"/>
        </w:rPr>
        <w:t xml:space="preserve"> </w:t>
      </w:r>
      <w:r w:rsidRPr="005D7BAE">
        <w:rPr>
          <w:rFonts w:ascii="Times New Roman" w:hAnsi="Times New Roman" w:cs="Times New Roman"/>
          <w:sz w:val="40"/>
          <w:szCs w:val="40"/>
          <w:lang w:eastAsia="es-MX"/>
        </w:rPr>
        <w:t>Empresariales y Sociales</w:t>
      </w:r>
    </w:p>
    <w:p w14:paraId="26EACC76" w14:textId="77777777" w:rsidR="0042387C" w:rsidRDefault="0042387C" w:rsidP="0042387C">
      <w:pPr>
        <w:jc w:val="center"/>
        <w:rPr>
          <w:rFonts w:ascii="Times New Roman" w:hAnsi="Times New Roman" w:cs="Times New Roman"/>
          <w:sz w:val="40"/>
          <w:szCs w:val="40"/>
          <w:lang w:eastAsia="es-MX"/>
        </w:rPr>
      </w:pPr>
    </w:p>
    <w:p w14:paraId="208595CC" w14:textId="6C73860F" w:rsidR="00D21E69" w:rsidRPr="005D7BAE" w:rsidRDefault="00D21E69" w:rsidP="0042387C">
      <w:pPr>
        <w:jc w:val="center"/>
        <w:rPr>
          <w:rFonts w:ascii="Times New Roman" w:hAnsi="Times New Roman" w:cs="Times New Roman"/>
          <w:sz w:val="40"/>
          <w:szCs w:val="40"/>
          <w:lang w:eastAsia="es-MX"/>
        </w:rPr>
      </w:pPr>
      <w:r w:rsidRPr="005D7BAE">
        <w:rPr>
          <w:rFonts w:ascii="Times New Roman" w:hAnsi="Times New Roman" w:cs="Times New Roman"/>
          <w:sz w:val="40"/>
          <w:szCs w:val="40"/>
          <w:lang w:eastAsia="es-MX"/>
        </w:rPr>
        <w:t xml:space="preserve">Gnoseología </w:t>
      </w:r>
      <w:r w:rsidR="0042387C">
        <w:rPr>
          <w:rFonts w:ascii="Times New Roman" w:hAnsi="Times New Roman" w:cs="Times New Roman"/>
          <w:sz w:val="40"/>
          <w:szCs w:val="40"/>
          <w:lang w:eastAsia="es-MX"/>
        </w:rPr>
        <w:t xml:space="preserve">- </w:t>
      </w:r>
      <w:r w:rsidRPr="005D7BAE">
        <w:rPr>
          <w:rFonts w:ascii="Times New Roman" w:hAnsi="Times New Roman" w:cs="Times New Roman"/>
          <w:sz w:val="40"/>
          <w:szCs w:val="40"/>
          <w:lang w:eastAsia="es-MX"/>
        </w:rPr>
        <w:t>1er Parcial</w:t>
      </w:r>
    </w:p>
    <w:p w14:paraId="0250AFC3" w14:textId="77777777" w:rsidR="0042387C" w:rsidRDefault="0042387C" w:rsidP="0042387C">
      <w:pPr>
        <w:jc w:val="center"/>
        <w:rPr>
          <w:rFonts w:ascii="Times New Roman" w:hAnsi="Times New Roman" w:cs="Times New Roman"/>
          <w:sz w:val="40"/>
          <w:szCs w:val="40"/>
          <w:lang w:eastAsia="es-MX"/>
        </w:rPr>
      </w:pPr>
    </w:p>
    <w:p w14:paraId="0906299D" w14:textId="6DBCE2AB" w:rsidR="00D21E69" w:rsidRPr="005D7BAE" w:rsidRDefault="00D21E69" w:rsidP="0042387C">
      <w:pPr>
        <w:jc w:val="center"/>
        <w:rPr>
          <w:rFonts w:ascii="Times New Roman" w:hAnsi="Times New Roman" w:cs="Times New Roman"/>
          <w:sz w:val="40"/>
          <w:szCs w:val="40"/>
          <w:lang w:eastAsia="es-MX"/>
        </w:rPr>
      </w:pPr>
      <w:r w:rsidRPr="005D7BAE">
        <w:rPr>
          <w:rFonts w:ascii="Times New Roman" w:hAnsi="Times New Roman" w:cs="Times New Roman"/>
          <w:sz w:val="40"/>
          <w:szCs w:val="40"/>
          <w:lang w:eastAsia="es-MX"/>
        </w:rPr>
        <w:t>Pro</w:t>
      </w:r>
      <w:r w:rsidR="00AA389D" w:rsidRPr="005D7BAE">
        <w:rPr>
          <w:rFonts w:ascii="Times New Roman" w:hAnsi="Times New Roman" w:cs="Times New Roman"/>
          <w:sz w:val="40"/>
          <w:szCs w:val="40"/>
          <w:lang w:eastAsia="es-MX"/>
        </w:rPr>
        <w:t xml:space="preserve">f. </w:t>
      </w:r>
      <w:r w:rsidR="005D7BAE" w:rsidRPr="005D7BAE">
        <w:rPr>
          <w:rFonts w:ascii="Times New Roman" w:hAnsi="Times New Roman" w:cs="Times New Roman"/>
          <w:sz w:val="40"/>
          <w:szCs w:val="40"/>
          <w:lang w:eastAsia="es-MX"/>
        </w:rPr>
        <w:t>Claudia María de los Ángeles Aguilar</w:t>
      </w:r>
    </w:p>
    <w:p w14:paraId="17ECCADC" w14:textId="77777777" w:rsidR="0042387C" w:rsidRDefault="0042387C" w:rsidP="0042387C">
      <w:pPr>
        <w:jc w:val="center"/>
        <w:rPr>
          <w:rFonts w:ascii="Times New Roman" w:hAnsi="Times New Roman" w:cs="Times New Roman"/>
          <w:sz w:val="32"/>
          <w:szCs w:val="32"/>
          <w:lang w:eastAsia="es-MX"/>
        </w:rPr>
      </w:pPr>
    </w:p>
    <w:p w14:paraId="00C4F575" w14:textId="18B2A190" w:rsidR="005D7BAE" w:rsidRPr="005D7BAE" w:rsidRDefault="005D7BAE" w:rsidP="0042387C">
      <w:pPr>
        <w:jc w:val="center"/>
        <w:rPr>
          <w:rFonts w:ascii="Times New Roman" w:hAnsi="Times New Roman" w:cs="Times New Roman"/>
          <w:sz w:val="32"/>
          <w:szCs w:val="32"/>
          <w:lang w:eastAsia="es-MX"/>
        </w:rPr>
      </w:pPr>
      <w:r w:rsidRPr="005D7BAE">
        <w:rPr>
          <w:rFonts w:ascii="Times New Roman" w:hAnsi="Times New Roman" w:cs="Times New Roman"/>
          <w:sz w:val="32"/>
          <w:szCs w:val="32"/>
          <w:lang w:eastAsia="es-MX"/>
        </w:rPr>
        <w:t>Matias Damián Salimbene</w:t>
      </w:r>
    </w:p>
    <w:p w14:paraId="2AF3FDF8" w14:textId="77777777" w:rsidR="00D21E69" w:rsidRDefault="00D21E69" w:rsidP="0042387C">
      <w:pPr>
        <w:jc w:val="center"/>
        <w:rPr>
          <w:rFonts w:ascii="Times New Roman" w:hAnsi="Times New Roman" w:cs="Times New Roman"/>
          <w:lang w:eastAsia="es-MX"/>
        </w:rPr>
      </w:pPr>
      <w:r>
        <w:rPr>
          <w:rFonts w:ascii="Times New Roman" w:hAnsi="Times New Roman" w:cs="Times New Roman"/>
          <w:lang w:eastAsia="es-MX"/>
        </w:rPr>
        <w:br w:type="page"/>
      </w:r>
    </w:p>
    <w:p w14:paraId="71BBFFE0" w14:textId="7DCF9152" w:rsidR="008559E2" w:rsidRDefault="008559E2" w:rsidP="00876F8B">
      <w:pPr>
        <w:ind w:firstLine="284"/>
        <w:jc w:val="both"/>
        <w:rPr>
          <w:rFonts w:ascii="Times New Roman" w:hAnsi="Times New Roman" w:cs="Times New Roman"/>
          <w:lang w:eastAsia="es-MX"/>
        </w:rPr>
      </w:pPr>
      <w:r w:rsidRPr="00351D84">
        <w:rPr>
          <w:rFonts w:ascii="Times New Roman" w:hAnsi="Times New Roman" w:cs="Times New Roman"/>
          <w:lang w:eastAsia="es-MX"/>
        </w:rPr>
        <w:lastRenderedPageBreak/>
        <w:t>1.</w:t>
      </w:r>
      <w:r w:rsidR="00793A37">
        <w:rPr>
          <w:rFonts w:ascii="Times New Roman" w:hAnsi="Times New Roman" w:cs="Times New Roman"/>
          <w:lang w:eastAsia="es-MX"/>
        </w:rPr>
        <w:t xml:space="preserve"> </w:t>
      </w:r>
      <w:r w:rsidRPr="00351D84">
        <w:rPr>
          <w:rFonts w:ascii="Times New Roman" w:hAnsi="Times New Roman" w:cs="Times New Roman"/>
          <w:lang w:eastAsia="es-MX"/>
        </w:rPr>
        <w:t xml:space="preserve">En la Cuarta Meditación, Descartes aborda el problema de lo verdadero y lo falso. En las primeras meditaciones, el criterio </w:t>
      </w:r>
      <w:r w:rsidR="00BC1D62">
        <w:rPr>
          <w:rFonts w:ascii="Times New Roman" w:hAnsi="Times New Roman" w:cs="Times New Roman"/>
          <w:lang w:eastAsia="es-MX"/>
        </w:rPr>
        <w:t>de verdad</w:t>
      </w:r>
      <w:r w:rsidRPr="00351D84">
        <w:rPr>
          <w:rFonts w:ascii="Times New Roman" w:hAnsi="Times New Roman" w:cs="Times New Roman"/>
          <w:lang w:eastAsia="es-MX"/>
        </w:rPr>
        <w:t xml:space="preserve"> era negativo</w:t>
      </w:r>
      <w:r w:rsidR="008E066C">
        <w:rPr>
          <w:rFonts w:ascii="Times New Roman" w:hAnsi="Times New Roman" w:cs="Times New Roman"/>
          <w:lang w:eastAsia="es-MX"/>
        </w:rPr>
        <w:t>.</w:t>
      </w:r>
      <w:r w:rsidRPr="00351D84">
        <w:rPr>
          <w:rFonts w:ascii="Times New Roman" w:hAnsi="Times New Roman" w:cs="Times New Roman"/>
          <w:lang w:eastAsia="es-MX"/>
        </w:rPr>
        <w:t xml:space="preserve"> </w:t>
      </w:r>
      <w:r w:rsidR="008E066C">
        <w:rPr>
          <w:rFonts w:ascii="Times New Roman" w:hAnsi="Times New Roman" w:cs="Times New Roman"/>
          <w:lang w:eastAsia="es-MX"/>
        </w:rPr>
        <w:t>S</w:t>
      </w:r>
      <w:r w:rsidRPr="00351D84">
        <w:rPr>
          <w:rFonts w:ascii="Times New Roman" w:hAnsi="Times New Roman" w:cs="Times New Roman"/>
          <w:lang w:eastAsia="es-MX"/>
        </w:rPr>
        <w:t xml:space="preserve">i puedo dudar de algo, debo rechazarlo como falso. Pero a partir de la Cuarta Meditación, una vez probado que Dios existe y no es engañador, Descartes puede formular un criterio positivo de verdad: todo aquello que percibo clara y distintamente debe ser </w:t>
      </w:r>
      <w:r w:rsidR="00BC1D62">
        <w:rPr>
          <w:rFonts w:ascii="Times New Roman" w:hAnsi="Times New Roman" w:cs="Times New Roman"/>
          <w:lang w:eastAsia="es-MX"/>
        </w:rPr>
        <w:t>cierto</w:t>
      </w:r>
      <w:r w:rsidRPr="00351D84">
        <w:rPr>
          <w:rFonts w:ascii="Times New Roman" w:hAnsi="Times New Roman" w:cs="Times New Roman"/>
          <w:lang w:eastAsia="es-MX"/>
        </w:rPr>
        <w:t>. Esto se debe a que una idea clara y distinta no puede provenir de la nada ni de una causa defectuosa</w:t>
      </w:r>
      <w:r w:rsidR="008E066C">
        <w:rPr>
          <w:rFonts w:ascii="Times New Roman" w:hAnsi="Times New Roman" w:cs="Times New Roman"/>
          <w:lang w:eastAsia="es-MX"/>
        </w:rPr>
        <w:t>.</w:t>
      </w:r>
      <w:r w:rsidRPr="00351D84">
        <w:rPr>
          <w:rFonts w:ascii="Times New Roman" w:hAnsi="Times New Roman" w:cs="Times New Roman"/>
          <w:lang w:eastAsia="es-MX"/>
        </w:rPr>
        <w:t xml:space="preserve"> </w:t>
      </w:r>
      <w:r w:rsidR="008E066C">
        <w:rPr>
          <w:rFonts w:ascii="Times New Roman" w:hAnsi="Times New Roman" w:cs="Times New Roman"/>
          <w:lang w:eastAsia="es-MX"/>
        </w:rPr>
        <w:t>S</w:t>
      </w:r>
      <w:r w:rsidRPr="00351D84">
        <w:rPr>
          <w:rFonts w:ascii="Times New Roman" w:hAnsi="Times New Roman" w:cs="Times New Roman"/>
          <w:lang w:eastAsia="es-MX"/>
        </w:rPr>
        <w:t xml:space="preserve">i Dios es perfecto y no engañador, </w:t>
      </w:r>
      <w:r w:rsidR="005C5FAA">
        <w:rPr>
          <w:rFonts w:ascii="Times New Roman" w:hAnsi="Times New Roman" w:cs="Times New Roman"/>
          <w:lang w:eastAsia="es-MX"/>
        </w:rPr>
        <w:t>e</w:t>
      </w:r>
      <w:r w:rsidRPr="00351D84">
        <w:rPr>
          <w:rFonts w:ascii="Times New Roman" w:hAnsi="Times New Roman" w:cs="Times New Roman"/>
          <w:lang w:eastAsia="es-MX"/>
        </w:rPr>
        <w:t>l error</w:t>
      </w:r>
      <w:r w:rsidR="005C5FAA">
        <w:rPr>
          <w:rFonts w:ascii="Times New Roman" w:hAnsi="Times New Roman" w:cs="Times New Roman"/>
          <w:lang w:eastAsia="es-MX"/>
        </w:rPr>
        <w:t xml:space="preserve"> </w:t>
      </w:r>
      <w:r w:rsidRPr="00351D84">
        <w:rPr>
          <w:rFonts w:ascii="Times New Roman" w:hAnsi="Times New Roman" w:cs="Times New Roman"/>
          <w:lang w:eastAsia="es-MX"/>
        </w:rPr>
        <w:t>no puede atribuirse a Dios.</w:t>
      </w:r>
      <w:r w:rsidR="004513DF">
        <w:rPr>
          <w:rFonts w:ascii="Times New Roman" w:hAnsi="Times New Roman" w:cs="Times New Roman"/>
          <w:lang w:eastAsia="es-MX"/>
        </w:rPr>
        <w:t xml:space="preserve"> </w:t>
      </w:r>
      <w:r w:rsidRPr="00351D84">
        <w:rPr>
          <w:rFonts w:ascii="Times New Roman" w:hAnsi="Times New Roman" w:cs="Times New Roman"/>
          <w:lang w:eastAsia="es-MX"/>
        </w:rPr>
        <w:t>El pasaje citado explica precisamente eso</w:t>
      </w:r>
      <w:r w:rsidR="008E066C">
        <w:rPr>
          <w:rFonts w:ascii="Times New Roman" w:hAnsi="Times New Roman" w:cs="Times New Roman"/>
          <w:lang w:eastAsia="es-MX"/>
        </w:rPr>
        <w:t>.</w:t>
      </w:r>
      <w:r w:rsidRPr="00351D84">
        <w:rPr>
          <w:rFonts w:ascii="Times New Roman" w:hAnsi="Times New Roman" w:cs="Times New Roman"/>
          <w:lang w:eastAsia="es-MX"/>
        </w:rPr>
        <w:t xml:space="preserve"> </w:t>
      </w:r>
      <w:r w:rsidR="008E066C">
        <w:rPr>
          <w:rFonts w:ascii="Times New Roman" w:hAnsi="Times New Roman" w:cs="Times New Roman"/>
          <w:lang w:eastAsia="es-MX"/>
        </w:rPr>
        <w:t>M</w:t>
      </w:r>
      <w:r w:rsidRPr="00351D84">
        <w:rPr>
          <w:rFonts w:ascii="Times New Roman" w:hAnsi="Times New Roman" w:cs="Times New Roman"/>
          <w:lang w:eastAsia="es-MX"/>
        </w:rPr>
        <w:t xml:space="preserve">ientras contengo mi voluntad dentro de los límites de mi conocimiento, y juzgo sólo sobre aquello que el entendimiento representa clara y distintamente, no </w:t>
      </w:r>
      <w:r w:rsidR="004513DF">
        <w:rPr>
          <w:rFonts w:ascii="Times New Roman" w:hAnsi="Times New Roman" w:cs="Times New Roman"/>
          <w:lang w:eastAsia="es-MX"/>
        </w:rPr>
        <w:t xml:space="preserve">me </w:t>
      </w:r>
      <w:r w:rsidRPr="00351D84">
        <w:rPr>
          <w:rFonts w:ascii="Times New Roman" w:hAnsi="Times New Roman" w:cs="Times New Roman"/>
          <w:lang w:eastAsia="es-MX"/>
        </w:rPr>
        <w:t xml:space="preserve">puedo equivocar. </w:t>
      </w:r>
      <w:r w:rsidR="00A71EFD">
        <w:rPr>
          <w:rFonts w:ascii="Times New Roman" w:hAnsi="Times New Roman" w:cs="Times New Roman"/>
          <w:lang w:eastAsia="es-MX"/>
        </w:rPr>
        <w:t>Entonces, l</w:t>
      </w:r>
      <w:r w:rsidRPr="00351D84">
        <w:rPr>
          <w:rFonts w:ascii="Times New Roman" w:hAnsi="Times New Roman" w:cs="Times New Roman"/>
          <w:lang w:eastAsia="es-MX"/>
        </w:rPr>
        <w:t xml:space="preserve">a verdad depende de una correcta relación entre dos facultades: el entendimiento y la voluntad. El entendimiento es finito: no conoce todo, sino sólo algunas cosas. La voluntad, en cambio, </w:t>
      </w:r>
      <w:r w:rsidR="00702F86">
        <w:rPr>
          <w:rFonts w:ascii="Times New Roman" w:hAnsi="Times New Roman" w:cs="Times New Roman"/>
          <w:lang w:eastAsia="es-MX"/>
        </w:rPr>
        <w:t>es caracterizada por</w:t>
      </w:r>
      <w:r w:rsidRPr="00351D84">
        <w:rPr>
          <w:rFonts w:ascii="Times New Roman" w:hAnsi="Times New Roman" w:cs="Times New Roman"/>
          <w:lang w:eastAsia="es-MX"/>
        </w:rPr>
        <w:t xml:space="preserve"> Descartes como más amplia: puedo afirmar, negar, querer o rechazar incluso aquello que no comprend</w:t>
      </w:r>
      <w:r w:rsidR="00837CA0">
        <w:rPr>
          <w:rFonts w:ascii="Times New Roman" w:hAnsi="Times New Roman" w:cs="Times New Roman"/>
          <w:lang w:eastAsia="es-MX"/>
        </w:rPr>
        <w:t>o</w:t>
      </w:r>
      <w:r w:rsidRPr="00351D84">
        <w:rPr>
          <w:rFonts w:ascii="Times New Roman" w:hAnsi="Times New Roman" w:cs="Times New Roman"/>
          <w:lang w:eastAsia="es-MX"/>
        </w:rPr>
        <w:t xml:space="preserve"> plenamente. El error surge cuando la voluntad se extiende más allá de lo que el entendimiento percibe con claridad y distinción.</w:t>
      </w:r>
      <w:r w:rsidR="0092073D">
        <w:rPr>
          <w:rFonts w:ascii="Times New Roman" w:hAnsi="Times New Roman" w:cs="Times New Roman"/>
          <w:lang w:eastAsia="es-MX"/>
        </w:rPr>
        <w:t xml:space="preserve"> </w:t>
      </w:r>
      <w:r w:rsidRPr="00351D84">
        <w:rPr>
          <w:rFonts w:ascii="Times New Roman" w:hAnsi="Times New Roman" w:cs="Times New Roman"/>
          <w:lang w:eastAsia="es-MX"/>
        </w:rPr>
        <w:t>La causa del error no está en Dios</w:t>
      </w:r>
      <w:r w:rsidR="003B1640">
        <w:rPr>
          <w:rFonts w:ascii="Times New Roman" w:hAnsi="Times New Roman" w:cs="Times New Roman"/>
          <w:lang w:eastAsia="es-MX"/>
        </w:rPr>
        <w:t>,</w:t>
      </w:r>
      <w:r w:rsidRPr="00351D84">
        <w:rPr>
          <w:rFonts w:ascii="Times New Roman" w:hAnsi="Times New Roman" w:cs="Times New Roman"/>
          <w:lang w:eastAsia="es-MX"/>
        </w:rPr>
        <w:t xml:space="preserve"> ni en el entendimiento considerado aisladamente, sino en el mal uso de la voluntad.</w:t>
      </w:r>
      <w:r w:rsidR="003827D0">
        <w:rPr>
          <w:rFonts w:ascii="Times New Roman" w:hAnsi="Times New Roman" w:cs="Times New Roman"/>
          <w:lang w:eastAsia="es-MX"/>
        </w:rPr>
        <w:t xml:space="preserve"> </w:t>
      </w:r>
      <w:r w:rsidRPr="00351D84">
        <w:rPr>
          <w:rFonts w:ascii="Times New Roman" w:hAnsi="Times New Roman" w:cs="Times New Roman"/>
          <w:lang w:eastAsia="es-MX"/>
        </w:rPr>
        <w:t>En ese sentido, el error es una privación</w:t>
      </w:r>
      <w:r w:rsidR="003B1640">
        <w:rPr>
          <w:rFonts w:ascii="Times New Roman" w:hAnsi="Times New Roman" w:cs="Times New Roman"/>
          <w:lang w:eastAsia="es-MX"/>
        </w:rPr>
        <w:t>,</w:t>
      </w:r>
      <w:r w:rsidRPr="00351D84">
        <w:rPr>
          <w:rFonts w:ascii="Times New Roman" w:hAnsi="Times New Roman" w:cs="Times New Roman"/>
          <w:lang w:eastAsia="es-MX"/>
        </w:rPr>
        <w:t xml:space="preserve"> no es una cosa positiva creada por Dios</w:t>
      </w:r>
      <w:r w:rsidR="00F93F83">
        <w:rPr>
          <w:rFonts w:ascii="Times New Roman" w:hAnsi="Times New Roman" w:cs="Times New Roman"/>
          <w:lang w:eastAsia="es-MX"/>
        </w:rPr>
        <w:t>.</w:t>
      </w:r>
      <w:r w:rsidRPr="00351D84">
        <w:rPr>
          <w:rFonts w:ascii="Times New Roman" w:hAnsi="Times New Roman" w:cs="Times New Roman"/>
          <w:lang w:eastAsia="es-MX"/>
        </w:rPr>
        <w:t xml:space="preserve"> </w:t>
      </w:r>
      <w:r w:rsidR="00F93F83">
        <w:rPr>
          <w:rFonts w:ascii="Times New Roman" w:hAnsi="Times New Roman" w:cs="Times New Roman"/>
          <w:lang w:eastAsia="es-MX"/>
        </w:rPr>
        <w:t>U</w:t>
      </w:r>
      <w:r w:rsidRPr="00351D84">
        <w:rPr>
          <w:rFonts w:ascii="Times New Roman" w:hAnsi="Times New Roman" w:cs="Times New Roman"/>
          <w:lang w:eastAsia="es-MX"/>
        </w:rPr>
        <w:t xml:space="preserve">na </w:t>
      </w:r>
      <w:r w:rsidRPr="00BC1D62">
        <w:rPr>
          <w:rFonts w:ascii="Times New Roman" w:hAnsi="Times New Roman" w:cs="Times New Roman"/>
          <w:lang w:eastAsia="es-MX"/>
        </w:rPr>
        <w:t>desproporción entre lo que entiendo y lo que afirmo.</w:t>
      </w:r>
    </w:p>
    <w:p w14:paraId="7E86703E" w14:textId="776732FE" w:rsidR="006F51C7" w:rsidRDefault="000918B7" w:rsidP="00876F8B">
      <w:pPr>
        <w:ind w:firstLine="284"/>
        <w:jc w:val="both"/>
        <w:rPr>
          <w:rFonts w:ascii="Times New Roman" w:hAnsi="Times New Roman" w:cs="Times New Roman"/>
        </w:rPr>
      </w:pPr>
      <w:r w:rsidRPr="000918B7">
        <w:rPr>
          <w:rFonts w:ascii="Times New Roman" w:hAnsi="Times New Roman" w:cs="Times New Roman"/>
        </w:rPr>
        <w:t>En la Primera Meditación, Descartes advierte que incluso proposiciones aparentemente evidentes, como las matemáticas, pueden ser puestas en duda bajo la hipótesis de un Dios engañador o genio maligno. Por eso, antes de la demostración de Dios, la claridad con que algo se presenta al entendimiento todavía no alcanza como garantía plena de verdad. En cambio, a partir de la Cuarta Meditación, la prueba de que Dios existe y no puede engañar permite recuperar esas verdades</w:t>
      </w:r>
      <w:r w:rsidR="00F93F83">
        <w:rPr>
          <w:rFonts w:ascii="Times New Roman" w:hAnsi="Times New Roman" w:cs="Times New Roman"/>
        </w:rPr>
        <w:t>.</w:t>
      </w:r>
      <w:r w:rsidRPr="000918B7">
        <w:rPr>
          <w:rFonts w:ascii="Times New Roman" w:hAnsi="Times New Roman" w:cs="Times New Roman"/>
        </w:rPr>
        <w:t xml:space="preserve"> </w:t>
      </w:r>
      <w:r w:rsidR="00F93F83">
        <w:rPr>
          <w:rFonts w:ascii="Times New Roman" w:hAnsi="Times New Roman" w:cs="Times New Roman"/>
        </w:rPr>
        <w:t>S</w:t>
      </w:r>
      <w:r w:rsidRPr="000918B7">
        <w:rPr>
          <w:rFonts w:ascii="Times New Roman" w:hAnsi="Times New Roman" w:cs="Times New Roman"/>
        </w:rPr>
        <w:t xml:space="preserve">i una proposición matemática, o cualquier idea, se presenta clara y distintamente, no puede ser falsa. </w:t>
      </w:r>
      <w:r w:rsidR="00CD3DE0" w:rsidRPr="00CD3DE0">
        <w:rPr>
          <w:rFonts w:ascii="Times New Roman" w:hAnsi="Times New Roman" w:cs="Times New Roman"/>
        </w:rPr>
        <w:t>El criterio positivo de verdad se debe entonces a la garantía metafísica de Dios. En este sentido, Cottingham señala que, para Descartes, “si tenemos la precaución de restringir nuestros juicios a ‘percepciones claras y distintas’”</w:t>
      </w:r>
      <w:r w:rsidR="006F51C7">
        <w:rPr>
          <w:rStyle w:val="Refdenotaalpie"/>
          <w:rFonts w:ascii="Times New Roman" w:hAnsi="Times New Roman" w:cs="Times New Roman"/>
        </w:rPr>
        <w:footnoteReference w:id="1"/>
      </w:r>
      <w:r w:rsidR="00CD3DE0" w:rsidRPr="00CD3DE0">
        <w:rPr>
          <w:rFonts w:ascii="Times New Roman" w:hAnsi="Times New Roman" w:cs="Times New Roman"/>
        </w:rPr>
        <w:t xml:space="preserve">, confiando en las verdades fundamentales puestas por Dios, “existe la esperanza de avanzar” sin quedar detenidos por dudas sobre la verdad de nuestras percepciones. </w:t>
      </w:r>
      <w:r w:rsidR="00CD3DE0" w:rsidRPr="00970C92">
        <w:rPr>
          <w:rFonts w:ascii="Times New Roman" w:hAnsi="Times New Roman" w:cs="Times New Roman"/>
        </w:rPr>
        <w:t>Esto muestra</w:t>
      </w:r>
      <w:r w:rsidR="00CD3DE0" w:rsidRPr="00CD3DE0">
        <w:rPr>
          <w:rFonts w:ascii="Times New Roman" w:hAnsi="Times New Roman" w:cs="Times New Roman"/>
        </w:rPr>
        <w:t xml:space="preserve"> que Dios permite pasar de la certeza aislada del cogito a una reconstrucción racional del conocimiento.</w:t>
      </w:r>
    </w:p>
    <w:p w14:paraId="09279349" w14:textId="2DA10671" w:rsidR="004A37E0" w:rsidRPr="000918B7" w:rsidRDefault="005553EF" w:rsidP="00876F8B">
      <w:pPr>
        <w:ind w:firstLine="284"/>
        <w:jc w:val="both"/>
        <w:rPr>
          <w:rFonts w:ascii="Times New Roman" w:hAnsi="Times New Roman" w:cs="Times New Roman"/>
        </w:rPr>
      </w:pPr>
      <w:r>
        <w:rPr>
          <w:rFonts w:ascii="Times New Roman" w:hAnsi="Times New Roman" w:cs="Times New Roman"/>
        </w:rPr>
        <w:t>L</w:t>
      </w:r>
      <w:r w:rsidR="004A37E0" w:rsidRPr="004A37E0">
        <w:rPr>
          <w:rFonts w:ascii="Times New Roman" w:hAnsi="Times New Roman" w:cs="Times New Roman"/>
        </w:rPr>
        <w:t>a Cuarta Meditación no sólo explica el origen del error, sino que también estabiliza el criterio de verdad. La certeza del cogito era indudable, pero todavía no alcanzaba para reconstruir el conocimiento científico. Con la garantía de Dios, Descartes puede extender la confianza racional hacia las verdades matemáticas y hacia todo aquello que se presente con claridad y distinción. Así, la verdad deja de depender de una evidencia meramente subjetiva y queda fundada metafísicamente.</w:t>
      </w:r>
    </w:p>
    <w:p w14:paraId="3DE1FE65" w14:textId="723975E1" w:rsidR="008559E2" w:rsidRPr="00BC1D62" w:rsidRDefault="008559E2" w:rsidP="00876F8B">
      <w:pPr>
        <w:ind w:firstLine="284"/>
        <w:jc w:val="both"/>
        <w:rPr>
          <w:rFonts w:ascii="Times New Roman" w:hAnsi="Times New Roman" w:cs="Times New Roman"/>
          <w:lang w:eastAsia="es-MX"/>
        </w:rPr>
      </w:pPr>
      <w:r w:rsidRPr="00BC1D62">
        <w:rPr>
          <w:rFonts w:ascii="Times New Roman" w:hAnsi="Times New Roman" w:cs="Times New Roman"/>
          <w:lang w:eastAsia="es-MX"/>
        </w:rPr>
        <w:lastRenderedPageBreak/>
        <w:t>En conclusión, el pasaje muestra que la verdad no depende de los sentidos ni de la costumbre, sino del uso correcto de la razón. El sujeto alcanza la verdad cuando limita su juicio a aquello que entiende clara y distintamente. El cambio se debe a que, una vez demostrada la existencia de un Dios perfecto y no engañador, Descartes puede abandonar el criterio puramente negativo de la duda y establecer un criterio positivo: la claridad y distinción como marca de verdad.</w:t>
      </w:r>
    </w:p>
    <w:p w14:paraId="53D1B0B9" w14:textId="6118B1CA" w:rsidR="008559E2" w:rsidRPr="006866E3" w:rsidRDefault="008559E2" w:rsidP="00876F8B">
      <w:pPr>
        <w:jc w:val="both"/>
        <w:rPr>
          <w:rFonts w:ascii="Times New Roman" w:hAnsi="Times New Roman" w:cs="Times New Roman"/>
          <w:lang w:eastAsia="es-MX"/>
        </w:rPr>
      </w:pPr>
      <w:r w:rsidRPr="006866E3">
        <w:rPr>
          <w:rFonts w:ascii="Times New Roman" w:hAnsi="Times New Roman" w:cs="Times New Roman"/>
          <w:lang w:eastAsia="es-MX"/>
        </w:rPr>
        <w:t>2. Margaret Cavendish critica la teoría cartesiana de la percepción desde una posición materialista. Su desacuerdo apunta especialmente contra las teorías mecanicistas de la percepción. En esas teorías, percibir supone que un objeto externo actúa sobre los órganos de los sentidos, por presión</w:t>
      </w:r>
      <w:r w:rsidR="008C3ACC">
        <w:rPr>
          <w:rFonts w:ascii="Times New Roman" w:hAnsi="Times New Roman" w:cs="Times New Roman"/>
          <w:lang w:eastAsia="es-MX"/>
        </w:rPr>
        <w:t xml:space="preserve"> </w:t>
      </w:r>
      <w:r w:rsidR="003D451A">
        <w:rPr>
          <w:rFonts w:ascii="Times New Roman" w:hAnsi="Times New Roman" w:cs="Times New Roman"/>
          <w:lang w:eastAsia="es-MX"/>
        </w:rPr>
        <w:t xml:space="preserve">o </w:t>
      </w:r>
      <w:r w:rsidRPr="006866E3">
        <w:rPr>
          <w:rFonts w:ascii="Times New Roman" w:hAnsi="Times New Roman" w:cs="Times New Roman"/>
          <w:lang w:eastAsia="es-MX"/>
        </w:rPr>
        <w:t>impacto. La percepción funcionaría entonces como una suerte de transmisión mecánica</w:t>
      </w:r>
      <w:r w:rsidR="0034514B">
        <w:rPr>
          <w:rFonts w:ascii="Times New Roman" w:hAnsi="Times New Roman" w:cs="Times New Roman"/>
          <w:lang w:eastAsia="es-MX"/>
        </w:rPr>
        <w:t>.</w:t>
      </w:r>
      <w:r w:rsidRPr="006866E3">
        <w:rPr>
          <w:rFonts w:ascii="Times New Roman" w:hAnsi="Times New Roman" w:cs="Times New Roman"/>
          <w:lang w:eastAsia="es-MX"/>
        </w:rPr>
        <w:t xml:space="preserve"> </w:t>
      </w:r>
      <w:r w:rsidR="0034514B">
        <w:rPr>
          <w:rFonts w:ascii="Times New Roman" w:hAnsi="Times New Roman" w:cs="Times New Roman"/>
          <w:lang w:eastAsia="es-MX"/>
        </w:rPr>
        <w:t>E</w:t>
      </w:r>
      <w:r w:rsidRPr="006866E3">
        <w:rPr>
          <w:rFonts w:ascii="Times New Roman" w:hAnsi="Times New Roman" w:cs="Times New Roman"/>
          <w:lang w:eastAsia="es-MX"/>
        </w:rPr>
        <w:t>l objeto exterior afecta el órgano, el órgano transmite esa afección y la mente recibe la información. Cavendish rechaza esta explicación porque considera que la percepción no puede ser producida por presión de unas partes materiales sobre otras</w:t>
      </w:r>
      <w:r w:rsidR="00FE446C">
        <w:rPr>
          <w:rFonts w:ascii="Times New Roman" w:hAnsi="Times New Roman" w:cs="Times New Roman"/>
          <w:lang w:eastAsia="es-MX"/>
        </w:rPr>
        <w:t>,</w:t>
      </w:r>
      <w:r w:rsidR="008C3ACC">
        <w:rPr>
          <w:rFonts w:ascii="Times New Roman" w:hAnsi="Times New Roman" w:cs="Times New Roman"/>
          <w:lang w:eastAsia="es-MX"/>
        </w:rPr>
        <w:t xml:space="preserve"> lo que ocasionaría daño. </w:t>
      </w:r>
      <w:r w:rsidRPr="006866E3">
        <w:rPr>
          <w:rFonts w:ascii="Times New Roman" w:hAnsi="Times New Roman" w:cs="Times New Roman"/>
          <w:lang w:eastAsia="es-MX"/>
        </w:rPr>
        <w:t>En las Cartas filosóficas, Cavendish discute explícitamente la idea según la cual la percepción se debe a que el objeto externo presiona el órgano propio de cada sentido. Su respuesta es clara: “la percepción es solo el efecto de los movimientos sensitivos y racionales”</w:t>
      </w:r>
      <w:r w:rsidR="009837FE">
        <w:rPr>
          <w:rStyle w:val="Refdenotaalpie"/>
          <w:rFonts w:ascii="Times New Roman" w:hAnsi="Times New Roman" w:cs="Times New Roman"/>
          <w:lang w:eastAsia="es-MX"/>
        </w:rPr>
        <w:footnoteReference w:id="2"/>
      </w:r>
      <w:r w:rsidRPr="006866E3">
        <w:rPr>
          <w:rFonts w:ascii="Times New Roman" w:hAnsi="Times New Roman" w:cs="Times New Roman"/>
          <w:lang w:eastAsia="es-MX"/>
        </w:rPr>
        <w:t xml:space="preserve"> y “la presión de partes sobre partes” no hace la percepción. Más aún, sostiene que puede haber percepción a distancia, como cuando dos personas se ven o se </w:t>
      </w:r>
      <w:r w:rsidR="006421BF">
        <w:rPr>
          <w:rFonts w:ascii="Times New Roman" w:hAnsi="Times New Roman" w:cs="Times New Roman"/>
          <w:lang w:eastAsia="es-MX"/>
        </w:rPr>
        <w:t>escuchan</w:t>
      </w:r>
      <w:r w:rsidRPr="006866E3">
        <w:rPr>
          <w:rFonts w:ascii="Times New Roman" w:hAnsi="Times New Roman" w:cs="Times New Roman"/>
          <w:lang w:eastAsia="es-MX"/>
        </w:rPr>
        <w:t xml:space="preserve"> sin que haya presión directa entre ellas. La percepción no es una impresión pasiva recibida por un órgano, sino una actividad propia </w:t>
      </w:r>
      <w:r w:rsidR="00DB4F9E">
        <w:rPr>
          <w:rFonts w:ascii="Times New Roman" w:hAnsi="Times New Roman" w:cs="Times New Roman"/>
          <w:lang w:eastAsia="es-MX"/>
        </w:rPr>
        <w:t xml:space="preserve">de la </w:t>
      </w:r>
      <w:r w:rsidRPr="006866E3">
        <w:rPr>
          <w:rFonts w:ascii="Times New Roman" w:hAnsi="Times New Roman" w:cs="Times New Roman"/>
          <w:lang w:eastAsia="es-MX"/>
        </w:rPr>
        <w:t>materia viviente.</w:t>
      </w:r>
    </w:p>
    <w:p w14:paraId="6CF7B79E" w14:textId="3BE80A9A" w:rsidR="008559E2" w:rsidRPr="006866E3" w:rsidRDefault="008559E2" w:rsidP="00876F8B">
      <w:pPr>
        <w:ind w:firstLine="708"/>
        <w:jc w:val="both"/>
        <w:rPr>
          <w:rFonts w:ascii="Times New Roman" w:hAnsi="Times New Roman" w:cs="Times New Roman"/>
          <w:lang w:eastAsia="es-MX"/>
        </w:rPr>
      </w:pPr>
      <w:r w:rsidRPr="006866E3">
        <w:rPr>
          <w:rFonts w:ascii="Times New Roman" w:hAnsi="Times New Roman" w:cs="Times New Roman"/>
          <w:lang w:eastAsia="es-MX"/>
        </w:rPr>
        <w:t>Frente al modelo de la impresión, Cavendish propone el modelo de la copia. Los movimientos sensitivos y racionales no reciben pasivamente una forma, sino que “copian el modelo”</w:t>
      </w:r>
      <w:r w:rsidR="00895AB3">
        <w:rPr>
          <w:rStyle w:val="Refdenotaalpie"/>
          <w:rFonts w:ascii="Times New Roman" w:hAnsi="Times New Roman" w:cs="Times New Roman"/>
          <w:lang w:eastAsia="es-MX"/>
        </w:rPr>
        <w:footnoteReference w:id="3"/>
      </w:r>
      <w:r w:rsidRPr="006866E3">
        <w:rPr>
          <w:rFonts w:ascii="Times New Roman" w:hAnsi="Times New Roman" w:cs="Times New Roman"/>
          <w:lang w:eastAsia="es-MX"/>
        </w:rPr>
        <w:t xml:space="preserve"> del objeto. La materia no es inerte</w:t>
      </w:r>
      <w:r w:rsidR="00C72D95">
        <w:rPr>
          <w:rFonts w:ascii="Times New Roman" w:hAnsi="Times New Roman" w:cs="Times New Roman"/>
          <w:lang w:eastAsia="es-MX"/>
        </w:rPr>
        <w:t>,</w:t>
      </w:r>
      <w:r w:rsidRPr="006866E3">
        <w:rPr>
          <w:rFonts w:ascii="Times New Roman" w:hAnsi="Times New Roman" w:cs="Times New Roman"/>
          <w:lang w:eastAsia="es-MX"/>
        </w:rPr>
        <w:t xml:space="preserve"> tiene automovimiento y capacidad de configurar figuras. Por eso, cuando percibimos un objeto, no es que el objeto se imprima en nosotros como un sello en la cera, sino que ciertos movimientos de la materia sensitiva y racional producen una figura correspondiente a ese objeto. </w:t>
      </w:r>
      <w:r w:rsidR="00CA0798">
        <w:rPr>
          <w:rFonts w:ascii="Times New Roman" w:hAnsi="Times New Roman" w:cs="Times New Roman"/>
          <w:lang w:eastAsia="es-MX"/>
        </w:rPr>
        <w:t xml:space="preserve">Como indica </w:t>
      </w:r>
      <w:r w:rsidRPr="006866E3">
        <w:rPr>
          <w:rFonts w:ascii="Times New Roman" w:hAnsi="Times New Roman" w:cs="Times New Roman"/>
          <w:lang w:eastAsia="es-MX"/>
        </w:rPr>
        <w:t>Sofía Calvente, Cavendish sostiene que el mundo natural está compuesto íntegramente por materia, pero esa materia posee movimiento propio, autoconocimiento y autoorganización</w:t>
      </w:r>
      <w:r w:rsidR="00823039">
        <w:rPr>
          <w:rStyle w:val="Refdenotaalpie"/>
          <w:rFonts w:ascii="Times New Roman" w:hAnsi="Times New Roman" w:cs="Times New Roman"/>
          <w:lang w:eastAsia="es-MX"/>
        </w:rPr>
        <w:footnoteReference w:id="4"/>
      </w:r>
      <w:r w:rsidRPr="006866E3">
        <w:rPr>
          <w:rFonts w:ascii="Times New Roman" w:hAnsi="Times New Roman" w:cs="Times New Roman"/>
          <w:lang w:eastAsia="es-MX"/>
        </w:rPr>
        <w:t>. No hay que entenderla como materia mecánica pasiva, sino como una naturaleza activa y viviente . Por eso Calvente define su postura como un materialismo vitalista</w:t>
      </w:r>
      <w:r w:rsidR="006C5993">
        <w:rPr>
          <w:rStyle w:val="Refdenotaalpie"/>
          <w:rFonts w:ascii="Times New Roman" w:hAnsi="Times New Roman" w:cs="Times New Roman"/>
          <w:lang w:eastAsia="es-MX"/>
        </w:rPr>
        <w:footnoteReference w:id="5"/>
      </w:r>
      <w:r w:rsidRPr="006866E3">
        <w:rPr>
          <w:rFonts w:ascii="Times New Roman" w:hAnsi="Times New Roman" w:cs="Times New Roman"/>
          <w:lang w:eastAsia="es-MX"/>
        </w:rPr>
        <w:t>: todo en la naturaleza es material, pero la materia está viva y posee distintos grados de actividad.</w:t>
      </w:r>
    </w:p>
    <w:p w14:paraId="5DC7E6DA" w14:textId="1355DA51" w:rsidR="008559E2" w:rsidRPr="006866E3" w:rsidRDefault="008559E2" w:rsidP="00876F8B">
      <w:pPr>
        <w:ind w:firstLine="708"/>
        <w:jc w:val="both"/>
        <w:rPr>
          <w:rFonts w:ascii="Times New Roman" w:hAnsi="Times New Roman" w:cs="Times New Roman"/>
          <w:lang w:eastAsia="es-MX"/>
        </w:rPr>
      </w:pPr>
      <w:r w:rsidRPr="006866E3">
        <w:rPr>
          <w:rFonts w:ascii="Times New Roman" w:hAnsi="Times New Roman" w:cs="Times New Roman"/>
          <w:lang w:eastAsia="es-MX"/>
        </w:rPr>
        <w:t>La teoría de la doble percepción se sigue de esta concepción. Cavendish distingue entre materia racional y materia sensitiva. Ambas están presentes en todas las criaturas y en todas las partes de las criaturas. Como esas partes automovientes tienen diferentes grados, se produce una doble percepción</w:t>
      </w:r>
      <w:r w:rsidR="00E6737F">
        <w:rPr>
          <w:rFonts w:ascii="Times New Roman" w:hAnsi="Times New Roman" w:cs="Times New Roman"/>
          <w:lang w:eastAsia="es-MX"/>
        </w:rPr>
        <w:t>.</w:t>
      </w:r>
      <w:r w:rsidRPr="006866E3">
        <w:rPr>
          <w:rFonts w:ascii="Times New Roman" w:hAnsi="Times New Roman" w:cs="Times New Roman"/>
          <w:lang w:eastAsia="es-MX"/>
        </w:rPr>
        <w:t xml:space="preserve"> </w:t>
      </w:r>
      <w:r w:rsidR="00E6737F">
        <w:rPr>
          <w:rFonts w:ascii="Times New Roman" w:hAnsi="Times New Roman" w:cs="Times New Roman"/>
          <w:lang w:eastAsia="es-MX"/>
        </w:rPr>
        <w:t>U</w:t>
      </w:r>
      <w:r w:rsidRPr="006866E3">
        <w:rPr>
          <w:rFonts w:ascii="Times New Roman" w:hAnsi="Times New Roman" w:cs="Times New Roman"/>
          <w:lang w:eastAsia="es-MX"/>
        </w:rPr>
        <w:t xml:space="preserve">na percepción hecha por los movimientos racionales y otra </w:t>
      </w:r>
      <w:r w:rsidRPr="006866E3">
        <w:rPr>
          <w:rFonts w:ascii="Times New Roman" w:hAnsi="Times New Roman" w:cs="Times New Roman"/>
          <w:lang w:eastAsia="es-MX"/>
        </w:rPr>
        <w:lastRenderedPageBreak/>
        <w:t xml:space="preserve">hecha por los movimientos sensitivos. La percepción sensitiva suele operar por órganos: el ojo, el oído, etc. Pero Cavendish aclara que no </w:t>
      </w:r>
      <w:r w:rsidR="00E6737F">
        <w:rPr>
          <w:rFonts w:ascii="Times New Roman" w:hAnsi="Times New Roman" w:cs="Times New Roman"/>
          <w:lang w:eastAsia="es-MX"/>
        </w:rPr>
        <w:t>reduce</w:t>
      </w:r>
      <w:r w:rsidRPr="006866E3">
        <w:rPr>
          <w:rFonts w:ascii="Times New Roman" w:hAnsi="Times New Roman" w:cs="Times New Roman"/>
          <w:lang w:eastAsia="es-MX"/>
        </w:rPr>
        <w:t xml:space="preserve"> la percepción sensitiva exclusivamente a los órganos</w:t>
      </w:r>
      <w:r w:rsidR="00437F0B">
        <w:rPr>
          <w:rFonts w:ascii="Times New Roman" w:hAnsi="Times New Roman" w:cs="Times New Roman"/>
          <w:lang w:eastAsia="es-MX"/>
        </w:rPr>
        <w:t>,</w:t>
      </w:r>
      <w:r w:rsidRPr="006866E3">
        <w:rPr>
          <w:rFonts w:ascii="Times New Roman" w:hAnsi="Times New Roman" w:cs="Times New Roman"/>
          <w:lang w:eastAsia="es-MX"/>
        </w:rPr>
        <w:t xml:space="preserve"> ni la</w:t>
      </w:r>
      <w:r w:rsidR="00437F0B">
        <w:rPr>
          <w:rFonts w:ascii="Times New Roman" w:hAnsi="Times New Roman" w:cs="Times New Roman"/>
          <w:lang w:eastAsia="es-MX"/>
        </w:rPr>
        <w:t xml:space="preserve"> percepción</w:t>
      </w:r>
      <w:r w:rsidRPr="006866E3">
        <w:rPr>
          <w:rFonts w:ascii="Times New Roman" w:hAnsi="Times New Roman" w:cs="Times New Roman"/>
          <w:lang w:eastAsia="es-MX"/>
        </w:rPr>
        <w:t xml:space="preserve"> racional exclusivamente al cerebro. Ambas están en todo el cuerpo y pueden trabajar en todo el cuerpo. Esta afirmación rompe con un modelo centralizado del conocimiento. Para Descartes, la mente tiene un estatuto </w:t>
      </w:r>
      <w:r w:rsidR="00437F0B">
        <w:rPr>
          <w:rFonts w:ascii="Times New Roman" w:hAnsi="Times New Roman" w:cs="Times New Roman"/>
          <w:lang w:eastAsia="es-MX"/>
        </w:rPr>
        <w:t>distinto</w:t>
      </w:r>
      <w:r w:rsidRPr="006866E3">
        <w:rPr>
          <w:rFonts w:ascii="Times New Roman" w:hAnsi="Times New Roman" w:cs="Times New Roman"/>
          <w:lang w:eastAsia="es-MX"/>
        </w:rPr>
        <w:t xml:space="preserve"> y superior</w:t>
      </w:r>
      <w:r w:rsidR="00437F0B">
        <w:rPr>
          <w:rFonts w:ascii="Times New Roman" w:hAnsi="Times New Roman" w:cs="Times New Roman"/>
          <w:lang w:eastAsia="es-MX"/>
        </w:rPr>
        <w:t>.</w:t>
      </w:r>
      <w:r w:rsidRPr="006866E3">
        <w:rPr>
          <w:rFonts w:ascii="Times New Roman" w:hAnsi="Times New Roman" w:cs="Times New Roman"/>
          <w:lang w:eastAsia="es-MX"/>
        </w:rPr>
        <w:t xml:space="preserve"> </w:t>
      </w:r>
      <w:r w:rsidR="00437F0B">
        <w:rPr>
          <w:rFonts w:ascii="Times New Roman" w:hAnsi="Times New Roman" w:cs="Times New Roman"/>
          <w:lang w:eastAsia="es-MX"/>
        </w:rPr>
        <w:t>P</w:t>
      </w:r>
      <w:r w:rsidRPr="006866E3">
        <w:rPr>
          <w:rFonts w:ascii="Times New Roman" w:hAnsi="Times New Roman" w:cs="Times New Roman"/>
          <w:lang w:eastAsia="es-MX"/>
        </w:rPr>
        <w:t>ara Cavendish, la percepción está distribuida en la materia viva. No hay un punto único donde “llega” la percepción</w:t>
      </w:r>
      <w:r w:rsidR="00D82E96">
        <w:rPr>
          <w:rFonts w:ascii="Times New Roman" w:hAnsi="Times New Roman" w:cs="Times New Roman"/>
          <w:lang w:eastAsia="es-MX"/>
        </w:rPr>
        <w:t>.</w:t>
      </w:r>
      <w:r w:rsidRPr="006866E3">
        <w:rPr>
          <w:rFonts w:ascii="Times New Roman" w:hAnsi="Times New Roman" w:cs="Times New Roman"/>
          <w:lang w:eastAsia="es-MX"/>
        </w:rPr>
        <w:t xml:space="preserve"> </w:t>
      </w:r>
      <w:r w:rsidR="00D82E96">
        <w:rPr>
          <w:rFonts w:ascii="Times New Roman" w:hAnsi="Times New Roman" w:cs="Times New Roman"/>
          <w:lang w:eastAsia="es-MX"/>
        </w:rPr>
        <w:t>T</w:t>
      </w:r>
      <w:r w:rsidRPr="006866E3">
        <w:rPr>
          <w:rFonts w:ascii="Times New Roman" w:hAnsi="Times New Roman" w:cs="Times New Roman"/>
          <w:lang w:eastAsia="es-MX"/>
        </w:rPr>
        <w:t>oda la naturaleza tiene vida y conocimiento.</w:t>
      </w:r>
    </w:p>
    <w:p w14:paraId="58F02C0F" w14:textId="5FA4FF62" w:rsidR="008559E2" w:rsidRPr="006866E3" w:rsidRDefault="008559E2" w:rsidP="00876F8B">
      <w:pPr>
        <w:ind w:firstLine="708"/>
        <w:jc w:val="both"/>
        <w:rPr>
          <w:rFonts w:ascii="Times New Roman" w:hAnsi="Times New Roman" w:cs="Times New Roman"/>
          <w:lang w:eastAsia="es-MX"/>
        </w:rPr>
      </w:pPr>
      <w:r w:rsidRPr="006866E3">
        <w:rPr>
          <w:rFonts w:ascii="Times New Roman" w:hAnsi="Times New Roman" w:cs="Times New Roman"/>
          <w:lang w:eastAsia="es-MX"/>
        </w:rPr>
        <w:t xml:space="preserve">Cavendish también explica el error perceptivo de otro modo. Si la percepción fuera simple presión externa, no se entendería por qué algunas personas ven u oyen mejor que otras. Los errores se deben a que los movimientos sensitivos y racionales pueden ser regulares o irregulares. Cuando esos movimientos copian bien el patrón, la percepción es más </w:t>
      </w:r>
      <w:r w:rsidR="00BE0552">
        <w:rPr>
          <w:rFonts w:ascii="Times New Roman" w:hAnsi="Times New Roman" w:cs="Times New Roman"/>
          <w:lang w:eastAsia="es-MX"/>
        </w:rPr>
        <w:t>precisa</w:t>
      </w:r>
      <w:r w:rsidRPr="006866E3">
        <w:rPr>
          <w:rFonts w:ascii="Times New Roman" w:hAnsi="Times New Roman" w:cs="Times New Roman"/>
          <w:lang w:eastAsia="es-MX"/>
        </w:rPr>
        <w:t>; cuando lo hacen irregularmente, la percepción es confusa. Por eso afirma que si la percepción fuera hecha por presión, “no habría tales errores”, y que la presión fuerte más bien oscurecería en lugar de informar.</w:t>
      </w:r>
    </w:p>
    <w:p w14:paraId="28F64B6C" w14:textId="0EE78580" w:rsidR="008559E2" w:rsidRDefault="008559E2" w:rsidP="00876F8B">
      <w:pPr>
        <w:ind w:firstLine="708"/>
        <w:jc w:val="both"/>
        <w:rPr>
          <w:rFonts w:ascii="Times New Roman" w:hAnsi="Times New Roman" w:cs="Times New Roman"/>
          <w:lang w:eastAsia="es-MX"/>
        </w:rPr>
      </w:pPr>
      <w:r w:rsidRPr="006866E3">
        <w:rPr>
          <w:rFonts w:ascii="Times New Roman" w:hAnsi="Times New Roman" w:cs="Times New Roman"/>
          <w:lang w:eastAsia="es-MX"/>
        </w:rPr>
        <w:t>En conclusión, Cavendish critica la teoría cartesiana y mecanicista de la percepción porque reduce la percepción a una transmisión pasiva desde el objeto hacia el sujeto</w:t>
      </w:r>
      <w:r w:rsidR="00FE0EE5">
        <w:rPr>
          <w:rFonts w:ascii="Times New Roman" w:hAnsi="Times New Roman" w:cs="Times New Roman"/>
          <w:lang w:eastAsia="es-MX"/>
        </w:rPr>
        <w:t xml:space="preserve">, y </w:t>
      </w:r>
      <w:r w:rsidRPr="006866E3">
        <w:rPr>
          <w:rFonts w:ascii="Times New Roman" w:hAnsi="Times New Roman" w:cs="Times New Roman"/>
          <w:lang w:eastAsia="es-MX"/>
        </w:rPr>
        <w:t xml:space="preserve">propone </w:t>
      </w:r>
      <w:r w:rsidR="00D86CFB">
        <w:rPr>
          <w:rFonts w:ascii="Times New Roman" w:hAnsi="Times New Roman" w:cs="Times New Roman"/>
          <w:lang w:eastAsia="es-MX"/>
        </w:rPr>
        <w:t>s</w:t>
      </w:r>
      <w:r w:rsidRPr="006866E3">
        <w:rPr>
          <w:rFonts w:ascii="Times New Roman" w:hAnsi="Times New Roman" w:cs="Times New Roman"/>
          <w:lang w:eastAsia="es-MX"/>
        </w:rPr>
        <w:t>u teoría de la doble percepción</w:t>
      </w:r>
      <w:r w:rsidR="00D86CFB">
        <w:rPr>
          <w:rFonts w:ascii="Times New Roman" w:hAnsi="Times New Roman" w:cs="Times New Roman"/>
          <w:lang w:eastAsia="es-MX"/>
        </w:rPr>
        <w:t>, donde</w:t>
      </w:r>
      <w:r w:rsidRPr="006866E3">
        <w:rPr>
          <w:rFonts w:ascii="Times New Roman" w:hAnsi="Times New Roman" w:cs="Times New Roman"/>
          <w:lang w:eastAsia="es-MX"/>
        </w:rPr>
        <w:t xml:space="preserve"> afirma que toda criatura percibe de dos modos, racional y sensitivo, porque la naturaleza misma está compuesta por materia activa y cognoscente.</w:t>
      </w:r>
    </w:p>
    <w:p w14:paraId="20FE5377" w14:textId="6F1C8367" w:rsidR="00241527" w:rsidRDefault="008559E2" w:rsidP="00876F8B">
      <w:pPr>
        <w:jc w:val="both"/>
        <w:rPr>
          <w:rFonts w:ascii="Times New Roman" w:hAnsi="Times New Roman" w:cs="Times New Roman"/>
          <w:lang w:eastAsia="es-MX"/>
        </w:rPr>
      </w:pPr>
      <w:r w:rsidRPr="00D86CFB">
        <w:rPr>
          <w:rFonts w:ascii="Times New Roman" w:hAnsi="Times New Roman" w:cs="Times New Roman"/>
          <w:lang w:eastAsia="es-MX"/>
        </w:rPr>
        <w:t>3. El pasaje de Cartas filosóficas presenta una concepción de la verdad muy distinta de la cartesiana. Cavendish afirma que la verdad indudable en la Filosofía Natural es como la piedra filosofal en la alquimia</w:t>
      </w:r>
      <w:r w:rsidR="00F00289">
        <w:rPr>
          <w:rFonts w:ascii="Times New Roman" w:hAnsi="Times New Roman" w:cs="Times New Roman"/>
          <w:lang w:eastAsia="es-MX"/>
        </w:rPr>
        <w:t>.</w:t>
      </w:r>
      <w:r w:rsidRPr="00D86CFB">
        <w:rPr>
          <w:rFonts w:ascii="Times New Roman" w:hAnsi="Times New Roman" w:cs="Times New Roman"/>
          <w:lang w:eastAsia="es-MX"/>
        </w:rPr>
        <w:t xml:space="preserve"> </w:t>
      </w:r>
      <w:r w:rsidR="00F00289">
        <w:rPr>
          <w:rFonts w:ascii="Times New Roman" w:hAnsi="Times New Roman" w:cs="Times New Roman"/>
          <w:lang w:eastAsia="es-MX"/>
        </w:rPr>
        <w:t>A</w:t>
      </w:r>
      <w:r w:rsidRPr="00D86CFB">
        <w:rPr>
          <w:rFonts w:ascii="Times New Roman" w:hAnsi="Times New Roman" w:cs="Times New Roman"/>
          <w:lang w:eastAsia="es-MX"/>
        </w:rPr>
        <w:t>lgo buscado por muchas personas ingeniosas y eruditas, pero probablemente imposible de encontrar.</w:t>
      </w:r>
    </w:p>
    <w:p w14:paraId="6B6B258F" w14:textId="6084B206" w:rsidR="008559E2" w:rsidRPr="00D86CFB" w:rsidRDefault="008559E2" w:rsidP="00876F8B">
      <w:pPr>
        <w:ind w:firstLine="708"/>
        <w:jc w:val="both"/>
        <w:rPr>
          <w:rFonts w:ascii="Times New Roman" w:hAnsi="Times New Roman" w:cs="Times New Roman"/>
          <w:lang w:eastAsia="es-MX"/>
        </w:rPr>
      </w:pPr>
      <w:r w:rsidRPr="00D86CFB">
        <w:rPr>
          <w:rFonts w:ascii="Times New Roman" w:hAnsi="Times New Roman" w:cs="Times New Roman"/>
          <w:lang w:eastAsia="es-MX"/>
        </w:rPr>
        <w:t>La idea central es que la filosofía natural no alcanza una verdad indudable y definitiva, pero sí puede producir conocimientos probables</w:t>
      </w:r>
      <w:r w:rsidR="002C7A8F">
        <w:rPr>
          <w:rFonts w:ascii="Times New Roman" w:hAnsi="Times New Roman" w:cs="Times New Roman"/>
          <w:lang w:eastAsia="es-MX"/>
        </w:rPr>
        <w:t xml:space="preserve"> y </w:t>
      </w:r>
      <w:r w:rsidRPr="00D86CFB">
        <w:rPr>
          <w:rFonts w:ascii="Times New Roman" w:hAnsi="Times New Roman" w:cs="Times New Roman"/>
          <w:lang w:eastAsia="es-MX"/>
        </w:rPr>
        <w:t>útiles.</w:t>
      </w:r>
      <w:r w:rsidR="002C7A8F">
        <w:rPr>
          <w:rFonts w:ascii="Times New Roman" w:hAnsi="Times New Roman" w:cs="Times New Roman"/>
          <w:lang w:eastAsia="es-MX"/>
        </w:rPr>
        <w:t xml:space="preserve"> </w:t>
      </w:r>
      <w:r w:rsidRPr="00D86CFB">
        <w:rPr>
          <w:rFonts w:ascii="Times New Roman" w:hAnsi="Times New Roman" w:cs="Times New Roman"/>
          <w:lang w:eastAsia="es-MX"/>
        </w:rPr>
        <w:t xml:space="preserve">Esta posición se entiende en relación con el carácter limitado del conocimiento humano. El conocimiento humano no alcanza una certeza total sobre las causas últimas de los fenómenos naturales. A diferencia de Descartes que busca un fundamento absolutamente indubitable para las ciencias, Cavendish acepta que el conocimiento natural tiene un carácter probable. La verdad indudable funciona más como un ideal regulativo que como un resultado efectivamente alcanzable. Cavendish define </w:t>
      </w:r>
      <w:r w:rsidR="00140677">
        <w:rPr>
          <w:rFonts w:ascii="Times New Roman" w:hAnsi="Times New Roman" w:cs="Times New Roman"/>
          <w:lang w:eastAsia="es-MX"/>
        </w:rPr>
        <w:t xml:space="preserve">a </w:t>
      </w:r>
      <w:r w:rsidRPr="00D86CFB">
        <w:rPr>
          <w:rFonts w:ascii="Times New Roman" w:hAnsi="Times New Roman" w:cs="Times New Roman"/>
          <w:lang w:eastAsia="es-MX"/>
        </w:rPr>
        <w:t>la filosofía natural como una “inquisición racional en las causas de los efectos naturales”</w:t>
      </w:r>
      <w:r w:rsidR="00E81A36">
        <w:rPr>
          <w:rStyle w:val="Refdenotaalpie"/>
          <w:rFonts w:ascii="Times New Roman" w:hAnsi="Times New Roman" w:cs="Times New Roman"/>
          <w:lang w:eastAsia="es-MX"/>
        </w:rPr>
        <w:footnoteReference w:id="6"/>
      </w:r>
      <w:r w:rsidRPr="00D86CFB">
        <w:rPr>
          <w:rFonts w:ascii="Times New Roman" w:hAnsi="Times New Roman" w:cs="Times New Roman"/>
          <w:lang w:eastAsia="es-MX"/>
        </w:rPr>
        <w:t xml:space="preserve"> y sostiene que el conocimiento de esas causas es probable, ya que sólo podemos “suponer probablemente las causas y principios” de los fenómenos naturales. </w:t>
      </w:r>
      <w:r w:rsidR="001D3CC1">
        <w:rPr>
          <w:rFonts w:ascii="Times New Roman" w:hAnsi="Times New Roman" w:cs="Times New Roman"/>
          <w:lang w:eastAsia="es-MX"/>
        </w:rPr>
        <w:t xml:space="preserve">Para </w:t>
      </w:r>
      <w:r w:rsidRPr="00D86CFB">
        <w:rPr>
          <w:rFonts w:ascii="Times New Roman" w:hAnsi="Times New Roman" w:cs="Times New Roman"/>
          <w:lang w:eastAsia="es-MX"/>
        </w:rPr>
        <w:t>Cavendish, conocer la naturaleza no consiste en alcanzar certeza absoluta, sino en formular hipótesis racionales probables a partir de los efectos observados.</w:t>
      </w:r>
    </w:p>
    <w:p w14:paraId="170A3424" w14:textId="1C2FA359" w:rsidR="001906E9" w:rsidRDefault="008559E2" w:rsidP="00876F8B">
      <w:pPr>
        <w:ind w:firstLine="708"/>
        <w:jc w:val="both"/>
        <w:rPr>
          <w:rFonts w:ascii="Times New Roman" w:hAnsi="Times New Roman" w:cs="Times New Roman"/>
          <w:lang w:eastAsia="es-MX"/>
        </w:rPr>
      </w:pPr>
      <w:r w:rsidRPr="00D86CFB">
        <w:rPr>
          <w:rFonts w:ascii="Times New Roman" w:hAnsi="Times New Roman" w:cs="Times New Roman"/>
          <w:lang w:eastAsia="es-MX"/>
        </w:rPr>
        <w:lastRenderedPageBreak/>
        <w:t>En la Primera Meditación, Descartes parte de una exigencia radical de certeza. El criterio para considerar algo falso no es que se haya demostrado su falsedad, sino que pueda ponerse en duda. Por eso Descartes duda de los sentidos, porque a veces engañan; duda del cuerpo y del mundo exterior mediante el argumento del sueño</w:t>
      </w:r>
      <w:r w:rsidR="009E50FD">
        <w:rPr>
          <w:rFonts w:ascii="Times New Roman" w:hAnsi="Times New Roman" w:cs="Times New Roman"/>
          <w:lang w:eastAsia="es-MX"/>
        </w:rPr>
        <w:t>.</w:t>
      </w:r>
      <w:r w:rsidRPr="00D86CFB">
        <w:rPr>
          <w:rFonts w:ascii="Times New Roman" w:hAnsi="Times New Roman" w:cs="Times New Roman"/>
          <w:lang w:eastAsia="es-MX"/>
        </w:rPr>
        <w:t xml:space="preserve"> </w:t>
      </w:r>
      <w:r w:rsidR="009E50FD">
        <w:rPr>
          <w:rFonts w:ascii="Times New Roman" w:hAnsi="Times New Roman" w:cs="Times New Roman"/>
          <w:lang w:eastAsia="es-MX"/>
        </w:rPr>
        <w:t>D</w:t>
      </w:r>
      <w:r w:rsidRPr="00D86CFB">
        <w:rPr>
          <w:rFonts w:ascii="Times New Roman" w:hAnsi="Times New Roman" w:cs="Times New Roman"/>
          <w:lang w:eastAsia="es-MX"/>
        </w:rPr>
        <w:t>uda incluso de las verdades matemáticas a través de la hipótesis del Dios engañador o genio maligno. Este criterio cartesiano es mucho más exigente que el de Cavendish. Para Descartes, la filosofía debe encontrar una verdad absolutamente firme, inmune a toda duda. En la Segunda Meditación, esa certeza aparece en el cogito: si pienso, existo. Aunque un genio maligno me engañe, no puede engañarme respecto de que existo mientras pienso.</w:t>
      </w:r>
    </w:p>
    <w:p w14:paraId="42EE07F8" w14:textId="6DCD7057" w:rsidR="008559E2" w:rsidRPr="00D86CFB" w:rsidRDefault="000F5B61" w:rsidP="00876F8B">
      <w:pPr>
        <w:ind w:firstLine="708"/>
        <w:jc w:val="both"/>
        <w:rPr>
          <w:rFonts w:ascii="Times New Roman" w:hAnsi="Times New Roman" w:cs="Times New Roman"/>
          <w:lang w:eastAsia="es-MX"/>
        </w:rPr>
      </w:pPr>
      <w:r>
        <w:rPr>
          <w:rFonts w:ascii="Times New Roman" w:hAnsi="Times New Roman" w:cs="Times New Roman"/>
          <w:lang w:eastAsia="es-MX"/>
        </w:rPr>
        <w:t>Pero l</w:t>
      </w:r>
      <w:r w:rsidR="008559E2" w:rsidRPr="00D86CFB">
        <w:rPr>
          <w:rFonts w:ascii="Times New Roman" w:hAnsi="Times New Roman" w:cs="Times New Roman"/>
          <w:lang w:eastAsia="es-MX"/>
        </w:rPr>
        <w:t xml:space="preserve">as verdades alcanzadas en la Segunda Meditación no son verdades empíricas sobre el mundo natural, sino verdades metafísicas y subjetivas. La primera verdad es la existencia del yo pensante; la segunda, la determinación de ese yo como cosa que piensa. </w:t>
      </w:r>
      <w:r w:rsidR="004705A8">
        <w:rPr>
          <w:rFonts w:ascii="Times New Roman" w:hAnsi="Times New Roman" w:cs="Times New Roman"/>
          <w:lang w:eastAsia="es-MX"/>
        </w:rPr>
        <w:t>Y así</w:t>
      </w:r>
      <w:r w:rsidR="008559E2" w:rsidRPr="00D86CFB">
        <w:rPr>
          <w:rFonts w:ascii="Times New Roman" w:hAnsi="Times New Roman" w:cs="Times New Roman"/>
          <w:lang w:eastAsia="es-MX"/>
        </w:rPr>
        <w:t xml:space="preserve"> se establece una jerarquía gnoseológica</w:t>
      </w:r>
      <w:r w:rsidR="004705A8">
        <w:rPr>
          <w:rFonts w:ascii="Times New Roman" w:hAnsi="Times New Roman" w:cs="Times New Roman"/>
          <w:lang w:eastAsia="es-MX"/>
        </w:rPr>
        <w:t>,</w:t>
      </w:r>
      <w:r w:rsidR="008559E2" w:rsidRPr="00D86CFB">
        <w:rPr>
          <w:rFonts w:ascii="Times New Roman" w:hAnsi="Times New Roman" w:cs="Times New Roman"/>
          <w:lang w:eastAsia="es-MX"/>
        </w:rPr>
        <w:t xml:space="preserve"> el alma o mente es más fácil de conocer que el cuerpo. No conozco primero el mundo exterior y luego al sujeto, sino al revés: el primer conocimiento seguro es el del sujeto pensante.</w:t>
      </w:r>
      <w:r w:rsidR="001906E9">
        <w:rPr>
          <w:rFonts w:ascii="Times New Roman" w:hAnsi="Times New Roman" w:cs="Times New Roman"/>
          <w:lang w:eastAsia="es-MX"/>
        </w:rPr>
        <w:t xml:space="preserve"> </w:t>
      </w:r>
      <w:r w:rsidR="008559E2" w:rsidRPr="00D86CFB">
        <w:rPr>
          <w:rFonts w:ascii="Times New Roman" w:hAnsi="Times New Roman" w:cs="Times New Roman"/>
          <w:lang w:eastAsia="es-MX"/>
        </w:rPr>
        <w:t xml:space="preserve">Cavendish se distancia de este modelo por varios motivos. </w:t>
      </w:r>
      <w:r w:rsidR="001906E9">
        <w:rPr>
          <w:rFonts w:ascii="Times New Roman" w:hAnsi="Times New Roman" w:cs="Times New Roman"/>
          <w:lang w:eastAsia="es-MX"/>
        </w:rPr>
        <w:t>N</w:t>
      </w:r>
      <w:r w:rsidR="008559E2" w:rsidRPr="00D86CFB">
        <w:rPr>
          <w:rFonts w:ascii="Times New Roman" w:hAnsi="Times New Roman" w:cs="Times New Roman"/>
          <w:lang w:eastAsia="es-MX"/>
        </w:rPr>
        <w:t xml:space="preserve">o acepta el dualismo cartesiano entre mente y cuerpo. Para ella, el pensamiento y la percepción son materiales. </w:t>
      </w:r>
      <w:r w:rsidR="001906E9">
        <w:rPr>
          <w:rFonts w:ascii="Times New Roman" w:hAnsi="Times New Roman" w:cs="Times New Roman"/>
          <w:lang w:eastAsia="es-MX"/>
        </w:rPr>
        <w:t>Tampoco</w:t>
      </w:r>
      <w:r w:rsidR="008559E2" w:rsidRPr="00D86CFB">
        <w:rPr>
          <w:rFonts w:ascii="Times New Roman" w:hAnsi="Times New Roman" w:cs="Times New Roman"/>
          <w:lang w:eastAsia="es-MX"/>
        </w:rPr>
        <w:t xml:space="preserve"> cree que el conocimiento de la naturaleza pueda alcanzar una certeza indudable como la que Descartes busca. </w:t>
      </w:r>
      <w:r w:rsidR="001906E9">
        <w:rPr>
          <w:rFonts w:ascii="Times New Roman" w:hAnsi="Times New Roman" w:cs="Times New Roman"/>
          <w:lang w:eastAsia="es-MX"/>
        </w:rPr>
        <w:t>L</w:t>
      </w:r>
      <w:r w:rsidR="008559E2" w:rsidRPr="00D86CFB">
        <w:rPr>
          <w:rFonts w:ascii="Times New Roman" w:hAnsi="Times New Roman" w:cs="Times New Roman"/>
          <w:lang w:eastAsia="es-MX"/>
        </w:rPr>
        <w:t xml:space="preserve">a percepción no debe ser descartada simplemente por su falibilidad, sino comprendida como parte de una cooperación entre materia sensitiva y racional. En Cavendish, el error y la limitación no conducen a suspender todo conocimiento natural, sino a reconocer que el saber humano </w:t>
      </w:r>
      <w:r w:rsidR="00150438">
        <w:rPr>
          <w:rFonts w:ascii="Times New Roman" w:hAnsi="Times New Roman" w:cs="Times New Roman"/>
          <w:lang w:eastAsia="es-MX"/>
        </w:rPr>
        <w:t>tiene un grado de probabilidad.</w:t>
      </w:r>
    </w:p>
    <w:p w14:paraId="40B49680" w14:textId="1CADEB76" w:rsidR="008559E2" w:rsidRPr="00D86CFB" w:rsidRDefault="008559E2" w:rsidP="00876F8B">
      <w:pPr>
        <w:ind w:firstLine="708"/>
        <w:jc w:val="both"/>
        <w:rPr>
          <w:rFonts w:ascii="Times New Roman" w:hAnsi="Times New Roman" w:cs="Times New Roman"/>
          <w:lang w:eastAsia="es-MX"/>
        </w:rPr>
      </w:pPr>
      <w:r w:rsidRPr="00D86CFB">
        <w:rPr>
          <w:rFonts w:ascii="Times New Roman" w:hAnsi="Times New Roman" w:cs="Times New Roman"/>
          <w:lang w:eastAsia="es-MX"/>
        </w:rPr>
        <w:t>La metáfora de la piedra filosofal muestra justamente eso. Buscar la verdad indudable en filosofía natural puede ser tan imposible como encontrar la piedra filosofal; sin embargo, la búsqueda produce descubrimientos parciales. Esta imagen se opone al ideal cartesiano de una ciencia fundada sobre una certeza primera absolutamente firme. Descartes quiere reconstruir el edificio del conocimiento desde una base indudable</w:t>
      </w:r>
      <w:r w:rsidR="00B94F3A">
        <w:rPr>
          <w:rFonts w:ascii="Times New Roman" w:hAnsi="Times New Roman" w:cs="Times New Roman"/>
          <w:lang w:eastAsia="es-MX"/>
        </w:rPr>
        <w:t>.</w:t>
      </w:r>
      <w:r w:rsidRPr="00D86CFB">
        <w:rPr>
          <w:rFonts w:ascii="Times New Roman" w:hAnsi="Times New Roman" w:cs="Times New Roman"/>
          <w:lang w:eastAsia="es-MX"/>
        </w:rPr>
        <w:t xml:space="preserve"> Cavendish</w:t>
      </w:r>
      <w:r w:rsidR="00B15137">
        <w:rPr>
          <w:rFonts w:ascii="Times New Roman" w:hAnsi="Times New Roman" w:cs="Times New Roman"/>
          <w:lang w:eastAsia="es-MX"/>
        </w:rPr>
        <w:t xml:space="preserve"> </w:t>
      </w:r>
      <w:r w:rsidRPr="00D86CFB">
        <w:rPr>
          <w:rFonts w:ascii="Times New Roman" w:hAnsi="Times New Roman" w:cs="Times New Roman"/>
          <w:lang w:eastAsia="es-MX"/>
        </w:rPr>
        <w:t>acepta que el conocimiento natural avance mediante aproximaciones, conjeturas y grados de probabilidad.</w:t>
      </w:r>
    </w:p>
    <w:p w14:paraId="1608179A" w14:textId="5EE8A394" w:rsidR="00DE4200" w:rsidRPr="0058766B" w:rsidRDefault="008559E2" w:rsidP="00876F8B">
      <w:pPr>
        <w:ind w:firstLine="708"/>
        <w:jc w:val="both"/>
        <w:rPr>
          <w:rFonts w:ascii="Times New Roman" w:hAnsi="Times New Roman" w:cs="Times New Roman"/>
          <w:lang w:eastAsia="es-MX"/>
        </w:rPr>
      </w:pPr>
      <w:r w:rsidRPr="00D86CFB">
        <w:rPr>
          <w:rFonts w:ascii="Times New Roman" w:hAnsi="Times New Roman" w:cs="Times New Roman"/>
          <w:lang w:eastAsia="es-MX"/>
        </w:rPr>
        <w:t xml:space="preserve">Esta diferencia también se relaciona con la crítica de Cavendish a la filosofía experimental. </w:t>
      </w:r>
      <w:r w:rsidR="00252517">
        <w:rPr>
          <w:rFonts w:ascii="Times New Roman" w:hAnsi="Times New Roman" w:cs="Times New Roman"/>
          <w:lang w:eastAsia="es-MX"/>
        </w:rPr>
        <w:t>Critica</w:t>
      </w:r>
      <w:r w:rsidRPr="00D86CFB">
        <w:rPr>
          <w:rFonts w:ascii="Times New Roman" w:hAnsi="Times New Roman" w:cs="Times New Roman"/>
          <w:lang w:eastAsia="es-MX"/>
        </w:rPr>
        <w:t xml:space="preserve"> el uso de instrumentos artificiales y experimentos que distorsionan el funcionamiento regular de la naturaleza. Su epistemología no enfrenta razón y sensación como términos excluyentes, sino que exige una cooperación ordenada entre ambas. Por eso la verdad natural no es puramente racional al modo cartesiano,</w:t>
      </w:r>
      <w:r w:rsidR="00060A50">
        <w:rPr>
          <w:rFonts w:ascii="Times New Roman" w:hAnsi="Times New Roman" w:cs="Times New Roman"/>
          <w:lang w:eastAsia="es-MX"/>
        </w:rPr>
        <w:t xml:space="preserve"> sino</w:t>
      </w:r>
      <w:r w:rsidRPr="00D86CFB">
        <w:rPr>
          <w:rFonts w:ascii="Times New Roman" w:hAnsi="Times New Roman" w:cs="Times New Roman"/>
          <w:lang w:eastAsia="es-MX"/>
        </w:rPr>
        <w:t xml:space="preserve"> una construcción probable a partir de la colaboración entre percepción racional y sensitiva. Para Descartes, la certeza es condición del conocimiento</w:t>
      </w:r>
      <w:r w:rsidR="00E172C9">
        <w:rPr>
          <w:rFonts w:ascii="Times New Roman" w:hAnsi="Times New Roman" w:cs="Times New Roman"/>
          <w:lang w:eastAsia="es-MX"/>
        </w:rPr>
        <w:t>.</w:t>
      </w:r>
      <w:r w:rsidRPr="00D86CFB">
        <w:rPr>
          <w:rFonts w:ascii="Times New Roman" w:hAnsi="Times New Roman" w:cs="Times New Roman"/>
          <w:lang w:eastAsia="es-MX"/>
        </w:rPr>
        <w:t xml:space="preserve"> </w:t>
      </w:r>
      <w:r w:rsidR="00E172C9">
        <w:rPr>
          <w:rFonts w:ascii="Times New Roman" w:hAnsi="Times New Roman" w:cs="Times New Roman"/>
          <w:lang w:eastAsia="es-MX"/>
        </w:rPr>
        <w:t>P</w:t>
      </w:r>
      <w:r w:rsidRPr="00D86CFB">
        <w:rPr>
          <w:rFonts w:ascii="Times New Roman" w:hAnsi="Times New Roman" w:cs="Times New Roman"/>
          <w:lang w:eastAsia="es-MX"/>
        </w:rPr>
        <w:t xml:space="preserve">ara Cavendish, el conocimiento natural puede ser valioso aunque </w:t>
      </w:r>
      <w:r w:rsidR="0058766B">
        <w:rPr>
          <w:rFonts w:ascii="Times New Roman" w:hAnsi="Times New Roman" w:cs="Times New Roman"/>
          <w:lang w:eastAsia="es-MX"/>
        </w:rPr>
        <w:t>sea conjetural</w:t>
      </w:r>
      <w:r w:rsidRPr="00D86CFB">
        <w:rPr>
          <w:rFonts w:ascii="Times New Roman" w:hAnsi="Times New Roman" w:cs="Times New Roman"/>
          <w:lang w:eastAsia="es-MX"/>
        </w:rPr>
        <w:t>.</w:t>
      </w:r>
    </w:p>
    <w:sectPr w:rsidR="00DE4200" w:rsidRPr="0058766B" w:rsidSect="00E734B0">
      <w:headerReference w:type="default" r:id="rId7"/>
      <w:footerReference w:type="even" r:id="rId8"/>
      <w:footerReference w:type="default" r:id="rId9"/>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035BA" w14:textId="77777777" w:rsidR="00B6383F" w:rsidRDefault="00B6383F" w:rsidP="005A0F94">
      <w:pPr>
        <w:spacing w:after="0" w:line="240" w:lineRule="auto"/>
      </w:pPr>
      <w:r>
        <w:separator/>
      </w:r>
    </w:p>
  </w:endnote>
  <w:endnote w:type="continuationSeparator" w:id="0">
    <w:p w14:paraId="0EC559C0" w14:textId="77777777" w:rsidR="00B6383F" w:rsidRDefault="00B6383F"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EndPr>
      <w:rPr>
        <w:rStyle w:val="Nmerodepgina"/>
      </w:rPr>
    </w:sdtEndPr>
    <w:sdtContent>
      <w:p w14:paraId="76DE0A52"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F3EE5C6"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EndPr>
      <w:rPr>
        <w:rStyle w:val="Nmerodepgina"/>
      </w:rPr>
    </w:sdtEndPr>
    <w:sdtContent>
      <w:p w14:paraId="3A240861"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136246BC"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1BE5" w14:textId="77777777" w:rsidR="00B6383F" w:rsidRDefault="00B6383F" w:rsidP="005A0F94">
      <w:pPr>
        <w:spacing w:after="0" w:line="240" w:lineRule="auto"/>
      </w:pPr>
      <w:r>
        <w:separator/>
      </w:r>
    </w:p>
  </w:footnote>
  <w:footnote w:type="continuationSeparator" w:id="0">
    <w:p w14:paraId="66771184" w14:textId="77777777" w:rsidR="00B6383F" w:rsidRDefault="00B6383F" w:rsidP="005A0F94">
      <w:pPr>
        <w:spacing w:after="0" w:line="240" w:lineRule="auto"/>
      </w:pPr>
      <w:r>
        <w:continuationSeparator/>
      </w:r>
    </w:p>
  </w:footnote>
  <w:footnote w:id="1">
    <w:p w14:paraId="17191CD7" w14:textId="1CE9C559" w:rsidR="006F51C7" w:rsidRPr="00E81A36" w:rsidRDefault="006F51C7">
      <w:pPr>
        <w:pStyle w:val="Textonotapie"/>
        <w:rPr>
          <w:rFonts w:ascii="Times New Roman" w:hAnsi="Times New Roman" w:cs="Times New Roman"/>
          <w:sz w:val="16"/>
          <w:szCs w:val="16"/>
          <w:lang w:val="es-ES_tradnl"/>
        </w:rPr>
      </w:pPr>
      <w:r w:rsidRPr="00E81A36">
        <w:rPr>
          <w:rStyle w:val="Refdenotaalpie"/>
          <w:rFonts w:ascii="Times New Roman" w:hAnsi="Times New Roman" w:cs="Times New Roman"/>
          <w:sz w:val="16"/>
          <w:szCs w:val="16"/>
        </w:rPr>
        <w:footnoteRef/>
      </w:r>
      <w:r w:rsidRPr="00E81A36">
        <w:rPr>
          <w:rFonts w:ascii="Times New Roman" w:hAnsi="Times New Roman" w:cs="Times New Roman"/>
          <w:sz w:val="16"/>
          <w:szCs w:val="16"/>
        </w:rPr>
        <w:t xml:space="preserve"> </w:t>
      </w:r>
      <w:r w:rsidR="002C097C" w:rsidRPr="00E81A36">
        <w:rPr>
          <w:rFonts w:ascii="Times New Roman" w:hAnsi="Times New Roman" w:cs="Times New Roman"/>
          <w:sz w:val="16"/>
          <w:szCs w:val="16"/>
          <w:lang w:val="es-ES_tradnl"/>
        </w:rPr>
        <w:t>Descartes</w:t>
      </w:r>
      <w:r w:rsidR="002C097C" w:rsidRPr="00E81A36">
        <w:rPr>
          <w:rFonts w:ascii="Times New Roman" w:hAnsi="Times New Roman" w:cs="Times New Roman"/>
          <w:sz w:val="16"/>
          <w:szCs w:val="16"/>
          <w:lang w:val="es-ES_tradnl"/>
        </w:rPr>
        <w:t xml:space="preserve">, </w:t>
      </w:r>
      <w:r w:rsidRPr="00E81A36">
        <w:rPr>
          <w:rFonts w:ascii="Times New Roman" w:hAnsi="Times New Roman" w:cs="Times New Roman"/>
          <w:sz w:val="16"/>
          <w:szCs w:val="16"/>
          <w:lang w:val="es-ES_tradnl"/>
        </w:rPr>
        <w:t>John Cottingham</w:t>
      </w:r>
      <w:r w:rsidR="007D6449" w:rsidRPr="00E81A36">
        <w:rPr>
          <w:rFonts w:ascii="Times New Roman" w:hAnsi="Times New Roman" w:cs="Times New Roman"/>
          <w:sz w:val="16"/>
          <w:szCs w:val="16"/>
          <w:lang w:val="es-ES_tradnl"/>
        </w:rPr>
        <w:t xml:space="preserve">, </w:t>
      </w:r>
      <w:r w:rsidR="002C097C" w:rsidRPr="00E81A36">
        <w:rPr>
          <w:rFonts w:ascii="Times New Roman" w:hAnsi="Times New Roman" w:cs="Times New Roman"/>
          <w:sz w:val="16"/>
          <w:szCs w:val="16"/>
          <w:lang w:val="es-ES_tradnl"/>
        </w:rPr>
        <w:t>Capitulo 3, pag.80</w:t>
      </w:r>
      <w:r w:rsidR="001B11D0" w:rsidRPr="00E81A36">
        <w:rPr>
          <w:rFonts w:ascii="Times New Roman" w:hAnsi="Times New Roman" w:cs="Times New Roman"/>
          <w:sz w:val="16"/>
          <w:szCs w:val="16"/>
          <w:lang w:val="es-ES_tradnl"/>
        </w:rPr>
        <w:t>, UNAM.</w:t>
      </w:r>
    </w:p>
  </w:footnote>
  <w:footnote w:id="2">
    <w:p w14:paraId="504DF109" w14:textId="27B45934" w:rsidR="009837FE" w:rsidRPr="00E81A36" w:rsidRDefault="009837FE">
      <w:pPr>
        <w:pStyle w:val="Textonotapie"/>
        <w:rPr>
          <w:rFonts w:ascii="Times New Roman" w:hAnsi="Times New Roman" w:cs="Times New Roman"/>
          <w:sz w:val="16"/>
          <w:szCs w:val="16"/>
          <w:lang w:val="es-ES_tradnl"/>
        </w:rPr>
      </w:pPr>
      <w:r w:rsidRPr="00E81A36">
        <w:rPr>
          <w:rStyle w:val="Refdenotaalpie"/>
          <w:rFonts w:ascii="Times New Roman" w:hAnsi="Times New Roman" w:cs="Times New Roman"/>
          <w:sz w:val="16"/>
          <w:szCs w:val="16"/>
        </w:rPr>
        <w:footnoteRef/>
      </w:r>
      <w:r w:rsidRPr="00E81A36">
        <w:rPr>
          <w:rFonts w:ascii="Times New Roman" w:hAnsi="Times New Roman" w:cs="Times New Roman"/>
          <w:sz w:val="16"/>
          <w:szCs w:val="16"/>
        </w:rPr>
        <w:t xml:space="preserve"> </w:t>
      </w:r>
      <w:r w:rsidR="00B75EB7" w:rsidRPr="00E81A36">
        <w:rPr>
          <w:rFonts w:ascii="Times New Roman" w:hAnsi="Times New Roman" w:cs="Times New Roman"/>
          <w:sz w:val="16"/>
          <w:szCs w:val="16"/>
          <w:lang w:val="es-ES_tradnl"/>
        </w:rPr>
        <w:t>Cartas Filosóficas, selección de Margareth Cavendish</w:t>
      </w:r>
      <w:r w:rsidR="006421BF" w:rsidRPr="00E81A36">
        <w:rPr>
          <w:rFonts w:ascii="Times New Roman" w:hAnsi="Times New Roman" w:cs="Times New Roman"/>
          <w:sz w:val="16"/>
          <w:szCs w:val="16"/>
          <w:lang w:val="es-ES_tradnl"/>
        </w:rPr>
        <w:t>, Pag.1</w:t>
      </w:r>
    </w:p>
  </w:footnote>
  <w:footnote w:id="3">
    <w:p w14:paraId="2E091DE6" w14:textId="46D3C74B" w:rsidR="00895AB3" w:rsidRPr="00E81A36" w:rsidRDefault="00895AB3">
      <w:pPr>
        <w:pStyle w:val="Textonotapie"/>
        <w:rPr>
          <w:rFonts w:ascii="Times New Roman" w:hAnsi="Times New Roman" w:cs="Times New Roman"/>
          <w:sz w:val="16"/>
          <w:szCs w:val="16"/>
          <w:lang w:val="es-ES_tradnl"/>
        </w:rPr>
      </w:pPr>
      <w:r w:rsidRPr="00E81A36">
        <w:rPr>
          <w:rStyle w:val="Refdenotaalpie"/>
          <w:rFonts w:ascii="Times New Roman" w:hAnsi="Times New Roman" w:cs="Times New Roman"/>
          <w:sz w:val="16"/>
          <w:szCs w:val="16"/>
        </w:rPr>
        <w:footnoteRef/>
      </w:r>
      <w:r w:rsidRPr="00E81A36">
        <w:rPr>
          <w:rFonts w:ascii="Times New Roman" w:hAnsi="Times New Roman" w:cs="Times New Roman"/>
          <w:sz w:val="16"/>
          <w:szCs w:val="16"/>
        </w:rPr>
        <w:t xml:space="preserve"> </w:t>
      </w:r>
      <w:r w:rsidRPr="00E81A36">
        <w:rPr>
          <w:rFonts w:ascii="Times New Roman" w:hAnsi="Times New Roman" w:cs="Times New Roman"/>
          <w:sz w:val="16"/>
          <w:szCs w:val="16"/>
          <w:lang w:val="es-ES_tradnl"/>
        </w:rPr>
        <w:t>Cartas Filosóficas, selección de Margareth Cavendish, Pag.</w:t>
      </w:r>
      <w:r w:rsidRPr="00E81A36">
        <w:rPr>
          <w:rFonts w:ascii="Times New Roman" w:hAnsi="Times New Roman" w:cs="Times New Roman"/>
          <w:sz w:val="16"/>
          <w:szCs w:val="16"/>
          <w:lang w:val="es-ES_tradnl"/>
        </w:rPr>
        <w:t>4</w:t>
      </w:r>
    </w:p>
  </w:footnote>
  <w:footnote w:id="4">
    <w:p w14:paraId="06B67F9B" w14:textId="3708B3CC" w:rsidR="00823039" w:rsidRPr="00E81A36" w:rsidRDefault="00823039" w:rsidP="001640BB">
      <w:pPr>
        <w:pStyle w:val="Textonotapie"/>
        <w:rPr>
          <w:rFonts w:ascii="Times New Roman" w:hAnsi="Times New Roman" w:cs="Times New Roman"/>
          <w:sz w:val="16"/>
          <w:szCs w:val="16"/>
        </w:rPr>
      </w:pPr>
      <w:r w:rsidRPr="00E81A36">
        <w:rPr>
          <w:rStyle w:val="Refdenotaalpie"/>
          <w:rFonts w:ascii="Times New Roman" w:hAnsi="Times New Roman" w:cs="Times New Roman"/>
          <w:sz w:val="16"/>
          <w:szCs w:val="16"/>
        </w:rPr>
        <w:footnoteRef/>
      </w:r>
      <w:r w:rsidRPr="00E81A36">
        <w:rPr>
          <w:rFonts w:ascii="Times New Roman" w:hAnsi="Times New Roman" w:cs="Times New Roman"/>
          <w:sz w:val="16"/>
          <w:szCs w:val="16"/>
        </w:rPr>
        <w:t xml:space="preserve"> </w:t>
      </w:r>
      <w:r w:rsidR="001640BB" w:rsidRPr="00E81A36">
        <w:rPr>
          <w:rFonts w:ascii="Times New Roman" w:hAnsi="Times New Roman" w:cs="Times New Roman"/>
          <w:sz w:val="16"/>
          <w:szCs w:val="16"/>
        </w:rPr>
        <w:t>La crítica de Margaret Cavendish a la filosofía experimental</w:t>
      </w:r>
      <w:r w:rsidR="007D6449" w:rsidRPr="00E81A36">
        <w:rPr>
          <w:rFonts w:ascii="Times New Roman" w:hAnsi="Times New Roman" w:cs="Times New Roman"/>
          <w:sz w:val="16"/>
          <w:szCs w:val="16"/>
        </w:rPr>
        <w:t xml:space="preserve"> </w:t>
      </w:r>
      <w:r w:rsidR="001640BB" w:rsidRPr="00E81A36">
        <w:rPr>
          <w:rFonts w:ascii="Times New Roman" w:hAnsi="Times New Roman" w:cs="Times New Roman"/>
          <w:sz w:val="16"/>
          <w:szCs w:val="16"/>
        </w:rPr>
        <w:t>a la luz de su metafísica</w:t>
      </w:r>
      <w:r w:rsidR="001640BB" w:rsidRPr="00E81A36">
        <w:rPr>
          <w:rFonts w:ascii="Times New Roman" w:hAnsi="Times New Roman" w:cs="Times New Roman"/>
          <w:sz w:val="16"/>
          <w:szCs w:val="16"/>
        </w:rPr>
        <w:t xml:space="preserve">, Sofia Calvente, </w:t>
      </w:r>
      <w:r w:rsidR="004616D9" w:rsidRPr="00E81A36">
        <w:rPr>
          <w:rFonts w:ascii="Times New Roman" w:hAnsi="Times New Roman" w:cs="Times New Roman"/>
          <w:sz w:val="16"/>
          <w:szCs w:val="16"/>
        </w:rPr>
        <w:t>Pag 102.</w:t>
      </w:r>
    </w:p>
  </w:footnote>
  <w:footnote w:id="5">
    <w:p w14:paraId="3FFE776D" w14:textId="75EF8B02" w:rsidR="006C5993" w:rsidRPr="00E81A36" w:rsidRDefault="006C5993" w:rsidP="006C5993">
      <w:pPr>
        <w:pStyle w:val="Textonotapie"/>
        <w:rPr>
          <w:rFonts w:ascii="Times New Roman" w:hAnsi="Times New Roman" w:cs="Times New Roman"/>
          <w:sz w:val="16"/>
          <w:szCs w:val="16"/>
        </w:rPr>
      </w:pPr>
      <w:r w:rsidRPr="00E81A36">
        <w:rPr>
          <w:rStyle w:val="Refdenotaalpie"/>
          <w:rFonts w:ascii="Times New Roman" w:hAnsi="Times New Roman" w:cs="Times New Roman"/>
          <w:sz w:val="16"/>
          <w:szCs w:val="16"/>
        </w:rPr>
        <w:footnoteRef/>
      </w:r>
      <w:r w:rsidRPr="00E81A36">
        <w:rPr>
          <w:rFonts w:ascii="Times New Roman" w:hAnsi="Times New Roman" w:cs="Times New Roman"/>
          <w:sz w:val="16"/>
          <w:szCs w:val="16"/>
        </w:rPr>
        <w:t xml:space="preserve"> </w:t>
      </w:r>
      <w:r w:rsidRPr="00E81A36">
        <w:rPr>
          <w:rFonts w:ascii="Times New Roman" w:hAnsi="Times New Roman" w:cs="Times New Roman"/>
          <w:sz w:val="16"/>
          <w:szCs w:val="16"/>
        </w:rPr>
        <w:t>La crítica de Margaret Cavendish a la filosofía experimental</w:t>
      </w:r>
      <w:r w:rsidR="007D6449" w:rsidRPr="00E81A36">
        <w:rPr>
          <w:rFonts w:ascii="Times New Roman" w:hAnsi="Times New Roman" w:cs="Times New Roman"/>
          <w:sz w:val="16"/>
          <w:szCs w:val="16"/>
        </w:rPr>
        <w:t xml:space="preserve"> </w:t>
      </w:r>
      <w:r w:rsidRPr="00E81A36">
        <w:rPr>
          <w:rFonts w:ascii="Times New Roman" w:hAnsi="Times New Roman" w:cs="Times New Roman"/>
          <w:sz w:val="16"/>
          <w:szCs w:val="16"/>
        </w:rPr>
        <w:t>a la luz de su metafísica, Sofia Calvente, Pag 10</w:t>
      </w:r>
      <w:r w:rsidRPr="00E81A36">
        <w:rPr>
          <w:rFonts w:ascii="Times New Roman" w:hAnsi="Times New Roman" w:cs="Times New Roman"/>
          <w:sz w:val="16"/>
          <w:szCs w:val="16"/>
        </w:rPr>
        <w:t>1</w:t>
      </w:r>
      <w:r w:rsidRPr="00E81A36">
        <w:rPr>
          <w:rFonts w:ascii="Times New Roman" w:hAnsi="Times New Roman" w:cs="Times New Roman"/>
          <w:sz w:val="16"/>
          <w:szCs w:val="16"/>
        </w:rPr>
        <w:t>.</w:t>
      </w:r>
    </w:p>
  </w:footnote>
  <w:footnote w:id="6">
    <w:p w14:paraId="77A85283" w14:textId="147F334B" w:rsidR="00E81A36" w:rsidRPr="00E81A36" w:rsidRDefault="00E81A36">
      <w:pPr>
        <w:pStyle w:val="Textonotapie"/>
        <w:rPr>
          <w:sz w:val="16"/>
          <w:szCs w:val="16"/>
          <w:lang w:val="es-ES_tradnl"/>
        </w:rPr>
      </w:pPr>
      <w:r w:rsidRPr="00E81A36">
        <w:rPr>
          <w:rStyle w:val="Refdenotaalpie"/>
          <w:sz w:val="16"/>
          <w:szCs w:val="16"/>
        </w:rPr>
        <w:footnoteRef/>
      </w:r>
      <w:r w:rsidRPr="00E81A36">
        <w:rPr>
          <w:sz w:val="16"/>
          <w:szCs w:val="16"/>
        </w:rPr>
        <w:t xml:space="preserve"> </w:t>
      </w:r>
      <w:r w:rsidRPr="00E81A36">
        <w:rPr>
          <w:rFonts w:ascii="Times New Roman" w:hAnsi="Times New Roman" w:cs="Times New Roman"/>
          <w:sz w:val="16"/>
          <w:szCs w:val="16"/>
        </w:rPr>
        <w:t>La crítica de Margaret Cavendish a la filosofía experimental a la luz de su metafísica, Sofia Calvente, Pag 10</w:t>
      </w:r>
      <w:r w:rsidRPr="00E81A36">
        <w:rPr>
          <w:rFonts w:ascii="Times New Roman" w:hAnsi="Times New Roman" w:cs="Times New Roman"/>
          <w:sz w:val="16"/>
          <w:szCs w:val="16"/>
        </w:rPr>
        <w:t>7</w:t>
      </w:r>
      <w:r w:rsidRPr="00E81A36">
        <w:rPr>
          <w:rFonts w:ascii="Times New Roman" w:hAnsi="Times New Roman" w:cs="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189B" w14:textId="4B038503" w:rsidR="005A0F94" w:rsidRPr="005D4130" w:rsidRDefault="0015668C" w:rsidP="005D4130">
    <w:pPr>
      <w:pStyle w:val="Encabezado"/>
      <w:pBdr>
        <w:bottom w:val="single" w:sz="4" w:space="1" w:color="auto"/>
      </w:pBdr>
      <w:jc w:val="right"/>
      <w:rPr>
        <w:rFonts w:ascii="Times New Roman" w:hAnsi="Times New Roman" w:cs="Times New Roman"/>
        <w:sz w:val="21"/>
        <w:szCs w:val="21"/>
      </w:rPr>
    </w:pPr>
    <w:r w:rsidRPr="005D4130">
      <w:rPr>
        <w:rFonts w:ascii="Times New Roman" w:hAnsi="Times New Roman" w:cs="Times New Roman"/>
        <w:sz w:val="21"/>
        <w:szCs w:val="21"/>
      </w:rPr>
      <w:t>Gnoseología</w:t>
    </w:r>
    <w:r w:rsidR="009A6400" w:rsidRPr="005D4130">
      <w:rPr>
        <w:rFonts w:ascii="Times New Roman" w:hAnsi="Times New Roman" w:cs="Times New Roman"/>
        <w:sz w:val="21"/>
        <w:szCs w:val="21"/>
      </w:rPr>
      <w:t xml:space="preserve"> </w:t>
    </w:r>
    <w:r w:rsidR="00086645" w:rsidRPr="005D4130">
      <w:rPr>
        <w:rFonts w:ascii="Times New Roman" w:hAnsi="Times New Roman" w:cs="Times New Roman"/>
        <w:sz w:val="21"/>
        <w:szCs w:val="21"/>
      </w:rPr>
      <w:t>–</w:t>
    </w:r>
    <w:r w:rsidR="005A0F94" w:rsidRPr="005D4130">
      <w:rPr>
        <w:rFonts w:ascii="Times New Roman" w:hAnsi="Times New Roman" w:cs="Times New Roman"/>
        <w:sz w:val="21"/>
        <w:szCs w:val="21"/>
      </w:rPr>
      <w:t xml:space="preserve"> </w:t>
    </w:r>
    <w:r w:rsidR="005D4130" w:rsidRPr="005D4130">
      <w:rPr>
        <w:rFonts w:ascii="Times New Roman" w:hAnsi="Times New Roman" w:cs="Times New Roman"/>
        <w:sz w:val="21"/>
        <w:szCs w:val="21"/>
      </w:rPr>
      <w:t>Universidad de Ciencias Empresariales y Sociales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3874098">
    <w:abstractNumId w:val="2"/>
  </w:num>
  <w:num w:numId="2" w16cid:durableId="677388121">
    <w:abstractNumId w:val="0"/>
  </w:num>
  <w:num w:numId="3" w16cid:durableId="767776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8C"/>
    <w:rsid w:val="00044915"/>
    <w:rsid w:val="00060A50"/>
    <w:rsid w:val="00086645"/>
    <w:rsid w:val="000918B7"/>
    <w:rsid w:val="000D2578"/>
    <w:rsid w:val="000F5B61"/>
    <w:rsid w:val="00140677"/>
    <w:rsid w:val="00150438"/>
    <w:rsid w:val="00154E87"/>
    <w:rsid w:val="0015668C"/>
    <w:rsid w:val="001640BB"/>
    <w:rsid w:val="00166385"/>
    <w:rsid w:val="001906E9"/>
    <w:rsid w:val="001B11D0"/>
    <w:rsid w:val="001D3CC1"/>
    <w:rsid w:val="001E35FB"/>
    <w:rsid w:val="00220543"/>
    <w:rsid w:val="002347C7"/>
    <w:rsid w:val="00241527"/>
    <w:rsid w:val="00252517"/>
    <w:rsid w:val="002A72AD"/>
    <w:rsid w:val="002C097C"/>
    <w:rsid w:val="002C7A8F"/>
    <w:rsid w:val="0034514B"/>
    <w:rsid w:val="00351D84"/>
    <w:rsid w:val="00363385"/>
    <w:rsid w:val="003827D0"/>
    <w:rsid w:val="003B1640"/>
    <w:rsid w:val="003B2CD0"/>
    <w:rsid w:val="003D451A"/>
    <w:rsid w:val="0042387C"/>
    <w:rsid w:val="00437F0B"/>
    <w:rsid w:val="004513DF"/>
    <w:rsid w:val="00453511"/>
    <w:rsid w:val="004616D9"/>
    <w:rsid w:val="004705A8"/>
    <w:rsid w:val="004A37E0"/>
    <w:rsid w:val="004C0396"/>
    <w:rsid w:val="004C1D25"/>
    <w:rsid w:val="00506F58"/>
    <w:rsid w:val="00540712"/>
    <w:rsid w:val="005553EF"/>
    <w:rsid w:val="00560735"/>
    <w:rsid w:val="0058766B"/>
    <w:rsid w:val="005A0F94"/>
    <w:rsid w:val="005C2182"/>
    <w:rsid w:val="005C4EC6"/>
    <w:rsid w:val="005C5FAA"/>
    <w:rsid w:val="005D4130"/>
    <w:rsid w:val="005D7BAE"/>
    <w:rsid w:val="006421BF"/>
    <w:rsid w:val="00677CEA"/>
    <w:rsid w:val="006866E3"/>
    <w:rsid w:val="0069154B"/>
    <w:rsid w:val="006A5F0F"/>
    <w:rsid w:val="006C5993"/>
    <w:rsid w:val="006F51C7"/>
    <w:rsid w:val="00702F86"/>
    <w:rsid w:val="00747B03"/>
    <w:rsid w:val="00793A37"/>
    <w:rsid w:val="00796B8E"/>
    <w:rsid w:val="007B4903"/>
    <w:rsid w:val="007C785A"/>
    <w:rsid w:val="007D6449"/>
    <w:rsid w:val="00823039"/>
    <w:rsid w:val="00837CA0"/>
    <w:rsid w:val="008559E2"/>
    <w:rsid w:val="00876F8B"/>
    <w:rsid w:val="00895AB3"/>
    <w:rsid w:val="008C3ACC"/>
    <w:rsid w:val="008E066C"/>
    <w:rsid w:val="0092073D"/>
    <w:rsid w:val="009307FE"/>
    <w:rsid w:val="00943BA6"/>
    <w:rsid w:val="00966922"/>
    <w:rsid w:val="00970C92"/>
    <w:rsid w:val="009837FE"/>
    <w:rsid w:val="009A37AB"/>
    <w:rsid w:val="009A6400"/>
    <w:rsid w:val="009C6692"/>
    <w:rsid w:val="009E240A"/>
    <w:rsid w:val="009E50FD"/>
    <w:rsid w:val="00A04DA2"/>
    <w:rsid w:val="00A22581"/>
    <w:rsid w:val="00A27B1A"/>
    <w:rsid w:val="00A62CF5"/>
    <w:rsid w:val="00A71EFD"/>
    <w:rsid w:val="00AA389D"/>
    <w:rsid w:val="00AC3BAC"/>
    <w:rsid w:val="00B15137"/>
    <w:rsid w:val="00B6383F"/>
    <w:rsid w:val="00B75EB7"/>
    <w:rsid w:val="00B810FF"/>
    <w:rsid w:val="00B94F3A"/>
    <w:rsid w:val="00BC1D62"/>
    <w:rsid w:val="00BE0552"/>
    <w:rsid w:val="00C07A7C"/>
    <w:rsid w:val="00C210A9"/>
    <w:rsid w:val="00C72D95"/>
    <w:rsid w:val="00CA0798"/>
    <w:rsid w:val="00CD3DE0"/>
    <w:rsid w:val="00D06E6E"/>
    <w:rsid w:val="00D21E69"/>
    <w:rsid w:val="00D4351B"/>
    <w:rsid w:val="00D64F8E"/>
    <w:rsid w:val="00D82E96"/>
    <w:rsid w:val="00D860C8"/>
    <w:rsid w:val="00D86CFB"/>
    <w:rsid w:val="00DA724C"/>
    <w:rsid w:val="00DB4F9E"/>
    <w:rsid w:val="00DE4200"/>
    <w:rsid w:val="00DE704A"/>
    <w:rsid w:val="00DF3087"/>
    <w:rsid w:val="00E172C9"/>
    <w:rsid w:val="00E6737F"/>
    <w:rsid w:val="00E734B0"/>
    <w:rsid w:val="00E81A36"/>
    <w:rsid w:val="00EC26FA"/>
    <w:rsid w:val="00F00289"/>
    <w:rsid w:val="00F25832"/>
    <w:rsid w:val="00F535AF"/>
    <w:rsid w:val="00F73CA4"/>
    <w:rsid w:val="00F93F83"/>
    <w:rsid w:val="00FD441F"/>
    <w:rsid w:val="00FE0EE5"/>
    <w:rsid w:val="00FE44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CCBBB"/>
  <w15:chartTrackingRefBased/>
  <w15:docId w15:val="{8EB9CF19-0330-DD47-B0D0-E0AC16FA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4">
    <w:name w:val="p4"/>
    <w:basedOn w:val="Normal"/>
    <w:rsid w:val="008559E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extonotapie">
    <w:name w:val="footnote text"/>
    <w:basedOn w:val="Normal"/>
    <w:link w:val="TextonotapieCar"/>
    <w:uiPriority w:val="99"/>
    <w:semiHidden/>
    <w:unhideWhenUsed/>
    <w:rsid w:val="006F51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F51C7"/>
    <w:rPr>
      <w:sz w:val="20"/>
      <w:szCs w:val="20"/>
    </w:rPr>
  </w:style>
  <w:style w:type="character" w:styleId="Refdenotaalpie">
    <w:name w:val="footnote reference"/>
    <w:basedOn w:val="Fuentedeprrafopredeter"/>
    <w:uiPriority w:val="99"/>
    <w:semiHidden/>
    <w:unhideWhenUsed/>
    <w:rsid w:val="006F51C7"/>
    <w:rPr>
      <w:vertAlign w:val="superscript"/>
    </w:rPr>
  </w:style>
  <w:style w:type="paragraph" w:styleId="Textonotaalfinal">
    <w:name w:val="endnote text"/>
    <w:basedOn w:val="Normal"/>
    <w:link w:val="TextonotaalfinalCar"/>
    <w:uiPriority w:val="99"/>
    <w:semiHidden/>
    <w:unhideWhenUsed/>
    <w:rsid w:val="009837F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837FE"/>
    <w:rPr>
      <w:sz w:val="20"/>
      <w:szCs w:val="20"/>
    </w:rPr>
  </w:style>
  <w:style w:type="character" w:styleId="Refdenotaalfinal">
    <w:name w:val="endnote reference"/>
    <w:basedOn w:val="Fuentedeprrafopredeter"/>
    <w:uiPriority w:val="99"/>
    <w:semiHidden/>
    <w:unhideWhenUsed/>
    <w:rsid w:val="009837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2026/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92</TotalTime>
  <Pages>5</Pages>
  <Words>1879</Words>
  <Characters>10339</Characters>
  <Application>Microsoft Office Word</Application>
  <DocSecurity>0</DocSecurity>
  <Lines>86</Lines>
  <Paragraphs>24</Paragraphs>
  <ScaleCrop>false</ScaleCrop>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Salimbene, Matias</cp:lastModifiedBy>
  <cp:revision>141</cp:revision>
  <cp:lastPrinted>2026-04-30T16:59:00Z</cp:lastPrinted>
  <dcterms:created xsi:type="dcterms:W3CDTF">2026-04-29T21:06:00Z</dcterms:created>
  <dcterms:modified xsi:type="dcterms:W3CDTF">2026-04-30T16:59:00Z</dcterms:modified>
</cp:coreProperties>
</file>