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1ff1" w:eastAsia="Times New Roman" w:hAnsi="pg-1ff1" w:cs="Times New Roman"/>
          <w:color w:val="000000"/>
          <w:sz w:val="60"/>
          <w:szCs w:val="60"/>
          <w:lang w:eastAsia="es-AR"/>
        </w:rPr>
      </w:pPr>
      <w:r w:rsidRPr="00830985">
        <w:rPr>
          <w:rFonts w:ascii="pg-1ff1" w:eastAsia="Times New Roman" w:hAnsi="pg-1ff1" w:cs="Times New Roman"/>
          <w:color w:val="000000"/>
          <w:sz w:val="60"/>
          <w:szCs w:val="60"/>
          <w:lang w:eastAsia="es-AR"/>
        </w:rPr>
        <w:t>1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UNIVERSIDAD DE CIENCIAS EMPRESARIALES Y SOCIALES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FACULTAD DE PSICOLOGÍA Y CIENCIAS SOCIALES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Carrera:                                          Licenciatura en Psicología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Asignatura:                                    Lingüística y Semiología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Curso:                                            1er. Año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Año lectivo:                                   2025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Duración:                                       Cuatrimestral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Carga Horaria Total:                     72 </w:t>
      </w:r>
      <w:proofErr w:type="spellStart"/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hs</w:t>
      </w:r>
      <w:proofErr w:type="spellEnd"/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Carga horaria Semanal:               4,5 </w:t>
      </w:r>
      <w:proofErr w:type="spellStart"/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hs</w:t>
      </w:r>
      <w:proofErr w:type="spellEnd"/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Aporte a la formación Práctica: 8 </w:t>
      </w:r>
      <w:proofErr w:type="spellStart"/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hs</w:t>
      </w:r>
      <w:proofErr w:type="spellEnd"/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Docentes a cargo:                         Prof. Titular Lic. Claudia López </w:t>
      </w:r>
      <w:proofErr w:type="spellStart"/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Neglia</w:t>
      </w:r>
      <w:proofErr w:type="spellEnd"/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                                                        Prof. Adjunta Lic. Fernanda Guerra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3" w:eastAsia="Times New Roman" w:hAnsi="pg-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ff3" w:eastAsia="Times New Roman" w:hAnsi="pg-1ff3" w:cs="Times New Roman"/>
          <w:color w:val="000000"/>
          <w:sz w:val="28"/>
          <w:szCs w:val="28"/>
          <w:lang w:eastAsia="es-AR"/>
        </w:rPr>
        <w:t xml:space="preserve">                                                        </w:t>
      </w: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Prof. Adjunta Lic. Samanta Jurado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                                                        Prof. Adjunta Lic. Silvana </w:t>
      </w:r>
      <w:proofErr w:type="spellStart"/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Spinozzi</w:t>
      </w:r>
      <w:proofErr w:type="spellEnd"/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                  Prof. Adjunta Lic. Fabiola Di Mare Linares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                                                      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ff3" w:eastAsia="Times New Roman" w:hAnsi="pg-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ff3" w:eastAsia="Times New Roman" w:hAnsi="pg-1ff3" w:cs="Times New Roman"/>
          <w:color w:val="000000"/>
          <w:sz w:val="28"/>
          <w:szCs w:val="28"/>
          <w:lang w:eastAsia="es-AR"/>
        </w:rPr>
        <w:t xml:space="preserve">  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2ff1" w:eastAsia="Times New Roman" w:hAnsi="pg-2ff1" w:cs="Times New Roman"/>
          <w:color w:val="000000"/>
          <w:sz w:val="28"/>
          <w:szCs w:val="28"/>
          <w:lang w:eastAsia="es-AR"/>
        </w:rPr>
      </w:pPr>
      <w:r w:rsidRPr="00830985">
        <w:rPr>
          <w:rFonts w:ascii="pg-2ff1" w:eastAsia="Times New Roman" w:hAnsi="pg-2ff1" w:cs="Times New Roman"/>
          <w:color w:val="000000"/>
          <w:sz w:val="28"/>
          <w:szCs w:val="28"/>
          <w:lang w:eastAsia="es-AR"/>
        </w:rPr>
        <w:t>2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  <w:t>1. Finalidad de la asignatura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La presencia de la asignatura en la Carrera de Psicología responde a la necesidad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ubicar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  a   la   Lingüística   y   a   la   Semiología   como   ciencias   de   las   significaciones,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propiciando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  en   los   futuros   profesionales   la   posibilidad  de   configurar   herramientas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lastRenderedPageBreak/>
        <w:t>básicas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de lectura e interpretación, y promoviendo la asunción de la importancia del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lenguaje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como un modo fundamental en la producción de la significación social a partir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de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sus manifestaciones y efectos.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Por ello el desarrollo del programa intenta orientar a los alumnos en el aprovechamiento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de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los aportes teóricos y prácticos de la materia, de modo tal que el resultado apunte 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favorecer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la reflexión crítica sobre los mensajes culturales, promoviendo a su vez, 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reconocimiento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de los diversos espacios interdisciplinarios que operan e interactúan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actualmente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en el campo psicológico.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Al mismo tiempo, a partir de la consideración de las estrategias discursivas como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instrumentos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para el desempeño profesional, la asignatura se propone desarrollar en los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estudiantes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competencias comunicativas que les permitan abordar eficazmente distintas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problemáticas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propias de su especificidad.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  <w:t>2.</w:t>
      </w: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</w:t>
      </w:r>
      <w:r w:rsidRPr="00830985"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  <w:t xml:space="preserve">Objetivos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  <w:t>2.1. Objetivos generales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 w:rsidRPr="00830985"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Adquirir conocimientos básicos de lingüística y semiología, en tanto saberes en los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que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se basan diversas temáticas del campo inherente a la psicología.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 w:rsidRPr="00830985"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Internalizar y hacer propio el vocabulario específico de la asignatura.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 w:rsidRPr="00830985"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lastRenderedPageBreak/>
        <w:t>Comprometerse con la lectura y efectuar análisis críticos del material bibliográfico.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 w:rsidRPr="00830985"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Valorar la importancia del discurso como instrumento para la práctica profesional.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 w:rsidRPr="00830985"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Identificar espacios interdisciplinarios posibles con el terreno del conocimiento de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lengua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 w:rsidRPr="00830985"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Promover la escucha como herramienta en el quehacer profesional, apuntando al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sujeto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de la enunciación como portadores de un saber no sabido.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 w:rsidRPr="00830985"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Promover la disposición para la investigación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 w:rsidRPr="00830985"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Desarrollar   un   posicionamiento   responsable,   reflexivo   y   ético   en   la   práctica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profesional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. Desarrollar el pensamiento autónomo, reflexivo y crítico sin desmedro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del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reconociendo del valor de la construcción del conocimiento compartido, fruto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la</w:t>
      </w:r>
      <w:proofErr w:type="gramEnd"/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participación e interacción con otro/s.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 w:rsidRPr="00830985"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Reconocer la necesidad del trabajo interdisciplinario.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 w:rsidRPr="00830985"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Promover e incentivar la búsqueda bibliográfica.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3ff1" w:eastAsia="Times New Roman" w:hAnsi="pg-3ff1" w:cs="Times New Roman"/>
          <w:color w:val="000000"/>
          <w:sz w:val="28"/>
          <w:szCs w:val="28"/>
          <w:lang w:eastAsia="es-AR"/>
        </w:rPr>
      </w:pPr>
      <w:r w:rsidRPr="00830985">
        <w:rPr>
          <w:rFonts w:ascii="pg-3ff1" w:eastAsia="Times New Roman" w:hAnsi="pg-3ff1" w:cs="Times New Roman"/>
          <w:color w:val="000000"/>
          <w:sz w:val="28"/>
          <w:szCs w:val="28"/>
          <w:lang w:eastAsia="es-AR"/>
        </w:rPr>
        <w:t>3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2" w:eastAsia="Times New Roman" w:hAnsi="pg-3ff2" w:cs="Times New Roman"/>
          <w:color w:val="000000"/>
          <w:sz w:val="28"/>
          <w:szCs w:val="28"/>
          <w:lang w:eastAsia="es-AR"/>
        </w:rPr>
      </w:pPr>
      <w:r w:rsidRPr="00830985">
        <w:rPr>
          <w:rFonts w:ascii="pg-3ff2" w:eastAsia="Times New Roman" w:hAnsi="pg-3ff2" w:cs="Times New Roman"/>
          <w:color w:val="000000"/>
          <w:sz w:val="28"/>
          <w:szCs w:val="28"/>
          <w:lang w:eastAsia="es-AR"/>
        </w:rPr>
        <w:t>2.2 Objetivos específicos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 w:rsidRPr="00830985"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Identificar la diversidad de metalenguajes del campo semiótico en el contexto actual.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 w:rsidRPr="00830985"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lastRenderedPageBreak/>
        <w:t>Conocer los conceptos principales aportados por la fundación saussureana.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 w:rsidRPr="00830985"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Reconocer las diferencias centrales entre el pensamiento </w:t>
      </w:r>
      <w:proofErr w:type="spell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sausureano</w:t>
      </w:r>
      <w:proofErr w:type="spell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y </w:t>
      </w:r>
      <w:proofErr w:type="spell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peirciano</w:t>
      </w:r>
      <w:proofErr w:type="spell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 w:rsidRPr="00830985"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Identificar los aportes de las teorías de la enunciación, para su aplicación en 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análisis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del discurso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 w:rsidRPr="00830985"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Conocer el aporte que produce el psicoanálisis, en Freud y Lacan, respecto del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lenguaje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 w:rsidRPr="00830985"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Reconocer las diferencias entre la lingüística y el psicoanálisis.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 w:rsidRPr="00830985"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Conocer y reflexionar sobre las tecnologías digitales de comunicación (por ejemplo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blogs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 w:rsidRPr="00830985"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Aproximarse   al   análisis   discursivo   en   la   actualidad,   desde   el   estudio   de  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emergencia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de la subjetividad adolescente en el lenguaje de las nuevas tecnologías.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2" w:eastAsia="Times New Roman" w:hAnsi="pg-3ff2" w:cs="Times New Roman"/>
          <w:color w:val="000000"/>
          <w:sz w:val="28"/>
          <w:szCs w:val="28"/>
          <w:lang w:eastAsia="es-AR"/>
        </w:rPr>
      </w:pPr>
      <w:r w:rsidRPr="00830985">
        <w:rPr>
          <w:rFonts w:ascii="pg-3ff2" w:eastAsia="Times New Roman" w:hAnsi="pg-3ff2" w:cs="Times New Roman"/>
          <w:color w:val="000000"/>
          <w:sz w:val="28"/>
          <w:szCs w:val="28"/>
          <w:lang w:eastAsia="es-AR"/>
        </w:rPr>
        <w:t>3. Contenidos de la materia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2" w:eastAsia="Times New Roman" w:hAnsi="pg-3ff2" w:cs="Times New Roman"/>
          <w:color w:val="000000"/>
          <w:sz w:val="28"/>
          <w:szCs w:val="28"/>
          <w:lang w:eastAsia="es-AR"/>
        </w:rPr>
      </w:pPr>
      <w:r w:rsidRPr="00830985">
        <w:rPr>
          <w:rFonts w:ascii="pg-3ff2" w:eastAsia="Times New Roman" w:hAnsi="pg-3ff2" w:cs="Times New Roman"/>
          <w:color w:val="000000"/>
          <w:sz w:val="28"/>
          <w:szCs w:val="28"/>
          <w:lang w:eastAsia="es-AR"/>
        </w:rPr>
        <w:t xml:space="preserve">3.1 Contenidos mínimos de la materia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Signo, lenguaje y sujeto. Definiciones de semiología y semiótica. Comunicación animal y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lenguaje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humano. Lingüística y semiología en la perspectiva saussureana. Teoría del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signo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. Significado. Significante. Arbitrariedad. Las oposiciones: lengua-habla; sincronía-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lastRenderedPageBreak/>
        <w:t>diacronía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;   sintagma-paradigma.   La   significación.   Denotación   y   connotación.  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semiótica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</w:t>
      </w:r>
      <w:proofErr w:type="spell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peirciana</w:t>
      </w:r>
      <w:proofErr w:type="spell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. </w:t>
      </w:r>
      <w:proofErr w:type="spell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Representamen</w:t>
      </w:r>
      <w:proofErr w:type="spell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, objeto e interpretante. La </w:t>
      </w:r>
      <w:proofErr w:type="spell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semiosis</w:t>
      </w:r>
      <w:proofErr w:type="spell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social infinita.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División del signo: Icono, índice y símbolo. El paradigma indiciario y su importancia en 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psicoanálisis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.   Aproximación   al   lenguaje   y   el   signo   en   Psicoanálisis.   La   primacía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significante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y la producción de sentido. La instancia de la letra. Metáfora y metonimia.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Lenguaje y comunicación. Modelos de comunicación. El equívoco en la comunicación y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los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actos de habla. El signo ideológico, la </w:t>
      </w:r>
      <w:proofErr w:type="spell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multiacentualidad</w:t>
      </w:r>
      <w:proofErr w:type="spell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del signo: El caso del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lenguaje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  inclusivo.   Subjetividad   y   enunciación.   El   sujeto   en   el   discurso:   yo/tu.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Enunciado/Enunciación.   La   no   persona   (el).   La   noción   </w:t>
      </w: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de  </w:t>
      </w:r>
      <w:proofErr w:type="spellStart"/>
      <w:r w:rsidRPr="00830985">
        <w:rPr>
          <w:rFonts w:ascii="pg-3ff5" w:eastAsia="Times New Roman" w:hAnsi="pg-3ff5" w:cs="Times New Roman"/>
          <w:color w:val="000000"/>
          <w:sz w:val="28"/>
          <w:szCs w:val="28"/>
          <w:lang w:eastAsia="es-AR"/>
        </w:rPr>
        <w:t>ethos</w:t>
      </w:r>
      <w:proofErr w:type="spellEnd"/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:   el   enunciador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encarnado</w:t>
      </w:r>
      <w:proofErr w:type="gramEnd"/>
      <w:r w:rsidRPr="00830985"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4ff1" w:eastAsia="Times New Roman" w:hAnsi="pg-4ff1" w:cs="Times New Roman"/>
          <w:color w:val="000000"/>
          <w:sz w:val="28"/>
          <w:szCs w:val="28"/>
          <w:lang w:eastAsia="es-AR"/>
        </w:rPr>
      </w:pPr>
      <w:r w:rsidRPr="00830985">
        <w:rPr>
          <w:rFonts w:ascii="pg-4ff1" w:eastAsia="Times New Roman" w:hAnsi="pg-4ff1" w:cs="Times New Roman"/>
          <w:color w:val="000000"/>
          <w:sz w:val="28"/>
          <w:szCs w:val="28"/>
          <w:lang w:eastAsia="es-AR"/>
        </w:rPr>
        <w:t>4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 w:rsidRPr="00830985"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3.2. Contenidos mínimos y bibliografía unidades temáticas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4ff3" w:eastAsia="Times New Roman" w:hAnsi="pg-4ff3" w:cs="Times New Roman"/>
          <w:color w:val="000000"/>
          <w:sz w:val="28"/>
          <w:szCs w:val="28"/>
          <w:lang w:eastAsia="es-AR"/>
        </w:rPr>
      </w:pPr>
      <w:r w:rsidRPr="00830985">
        <w:rPr>
          <w:rFonts w:ascii="Segoe UI Symbol" w:eastAsia="Times New Roman" w:hAnsi="Segoe UI Symbol" w:cs="Segoe UI Symbol"/>
          <w:color w:val="000000"/>
          <w:sz w:val="28"/>
          <w:szCs w:val="28"/>
          <w:lang w:eastAsia="es-AR"/>
        </w:rPr>
        <w:t>✔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 w:rsidRPr="00830985"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Unidad temática I: Semiología y Semiótica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CONTENIDOS MÍNIMOS: La cocina del sentido. El campo semiótico. Definiciones y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presentaciones</w:t>
      </w:r>
      <w:proofErr w:type="gram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 de semiología y semiótica. Comunicación animal y lenguaje humano.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 w:rsidRPr="00830985"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Tiempo aproximado:</w:t>
      </w: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 2 clases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 w:rsidRPr="00830985"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Bibliografía obligatoria: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lastRenderedPageBreak/>
        <w:t>Barthes</w:t>
      </w:r>
      <w:proofErr w:type="spell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, </w:t>
      </w:r>
      <w:proofErr w:type="spell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Roland</w:t>
      </w:r>
      <w:proofErr w:type="spell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 (1990), “La cocina del sentido”, en </w:t>
      </w:r>
      <w:r w:rsidRPr="00830985"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>La aventura semiológica</w:t>
      </w: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. Barcelona.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Paidós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Eco, H. (1994). “Proemio”, en </w:t>
      </w:r>
      <w:r w:rsidRPr="00830985"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>Signo</w:t>
      </w: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. Barcelona, Edit. Labor. 2ª Edición.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Benveniste, E. (1999), “Comunicación animal y lenguaje humano”. </w:t>
      </w:r>
      <w:r w:rsidRPr="00830985"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 xml:space="preserve">En Problemas de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>lingüística</w:t>
      </w:r>
      <w:proofErr w:type="gramEnd"/>
      <w:r w:rsidRPr="00830985"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 xml:space="preserve"> general I</w:t>
      </w: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, México, Siglo XXI Editores, pp. 56 - 62.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 w:rsidRPr="00830985"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Bibliografía de ampliación: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Eco, H. (1995). Tratado de semiótica general, Barcelona, Edit. Lumen, 5ª Edición, (págs.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31 a 54)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Eco, H. (1999)</w:t>
      </w:r>
      <w:proofErr w:type="gram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,“</w:t>
      </w:r>
      <w:proofErr w:type="gram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El campo semiótico”, en   </w:t>
      </w:r>
      <w:r w:rsidRPr="00830985"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 xml:space="preserve">La  estructura  ausente:  Introducción   a  la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>semiótica</w:t>
      </w:r>
      <w:proofErr w:type="gram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. Barcelona, Edit. Lumen. Pp. 9 – 22.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4ff3" w:eastAsia="Times New Roman" w:hAnsi="pg-4ff3" w:cs="Times New Roman"/>
          <w:color w:val="000000"/>
          <w:sz w:val="28"/>
          <w:szCs w:val="28"/>
          <w:lang w:eastAsia="es-AR"/>
        </w:rPr>
      </w:pPr>
      <w:r w:rsidRPr="00830985">
        <w:rPr>
          <w:rFonts w:ascii="Segoe UI Symbol" w:eastAsia="Times New Roman" w:hAnsi="Segoe UI Symbol" w:cs="Segoe UI Symbol"/>
          <w:color w:val="000000"/>
          <w:sz w:val="28"/>
          <w:szCs w:val="28"/>
          <w:lang w:eastAsia="es-AR"/>
        </w:rPr>
        <w:t>✔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 w:rsidRPr="00830985"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 xml:space="preserve">Unidad temática II: El signo: Saussure y </w:t>
      </w:r>
      <w:proofErr w:type="spellStart"/>
      <w:r w:rsidRPr="00830985"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Peirce</w:t>
      </w:r>
      <w:proofErr w:type="spellEnd"/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CONTENIDOS MÍNIMOS: La teoría lingüística. Delimitación de su objeto: la lengua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como</w:t>
      </w:r>
      <w:proofErr w:type="gram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 sistema de signos. Lingüística saussureana. Teoría del signo: naturaleza del signo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lingüístico</w:t>
      </w:r>
      <w:proofErr w:type="gram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, significado, significante. Inmutabilidad y mutabilidad del signo. Arbitrariedad.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Las   oposiciones:   lengua-habla;   sincronía-diacronía;   sintagma-paradigma.  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significación</w:t>
      </w:r>
      <w:proofErr w:type="gram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. Denotación y connotación.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Descripción del signo </w:t>
      </w:r>
      <w:proofErr w:type="spell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Peirciano</w:t>
      </w:r>
      <w:proofErr w:type="spell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. Descripción de la </w:t>
      </w:r>
      <w:proofErr w:type="spell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semiosis</w:t>
      </w:r>
      <w:proofErr w:type="spell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. </w:t>
      </w:r>
      <w:proofErr w:type="spell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Representamen</w:t>
      </w:r>
      <w:proofErr w:type="spell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, objeto 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interpretante</w:t>
      </w:r>
      <w:proofErr w:type="gram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. División del signo. Icono, índice y símbolo. El interpretante. La </w:t>
      </w:r>
      <w:proofErr w:type="spell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semiosis</w:t>
      </w:r>
      <w:proofErr w:type="spell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lastRenderedPageBreak/>
        <w:t>ilimitada</w:t>
      </w:r>
      <w:proofErr w:type="gramEnd"/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. El paradigma indiciario y su importancia para la psicología.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 w:rsidRPr="00830985"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Tiempo aproximado:</w:t>
      </w:r>
      <w:r w:rsidRPr="00830985"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 3 clases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 w:rsidRPr="00830985"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Bibliografía obligatoria: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5ff1" w:eastAsia="Times New Roman" w:hAnsi="pg-5ff1" w:cs="Times New Roman"/>
          <w:color w:val="000000"/>
          <w:sz w:val="28"/>
          <w:szCs w:val="28"/>
          <w:lang w:eastAsia="es-AR"/>
        </w:rPr>
      </w:pPr>
      <w:r w:rsidRPr="00830985">
        <w:rPr>
          <w:rFonts w:ascii="pg-5ff1" w:eastAsia="Times New Roman" w:hAnsi="pg-5ff1" w:cs="Times New Roman"/>
          <w:color w:val="000000"/>
          <w:sz w:val="28"/>
          <w:szCs w:val="28"/>
          <w:lang w:eastAsia="es-AR"/>
        </w:rPr>
        <w:t>5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Vitale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A. (2002). “La fundación </w:t>
      </w: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sausureana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”. </w:t>
      </w:r>
      <w:proofErr w:type="gram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En  </w:t>
      </w: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El</w:t>
      </w:r>
      <w:proofErr w:type="gramEnd"/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 estudio de los signos. </w:t>
      </w:r>
      <w:proofErr w:type="spellStart"/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Peirce</w:t>
      </w:r>
      <w:proofErr w:type="spellEnd"/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 y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</w:pP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Saussure</w:t>
      </w: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Bs.As., Editorial </w:t>
      </w: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Eudeba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Barthes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</w:t>
      </w: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Roland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. (1986) “Lo obvio y lo obtuso”. En </w:t>
      </w: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Retórica de la imagen</w:t>
      </w: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. Barcelona.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Paidós Comunicación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Guinzburg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C. (1989), Cap. IV: </w:t>
      </w: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Morelli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Freud y Sherlock Holmes: indicios y método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científico</w:t>
      </w:r>
      <w:proofErr w:type="gram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. En </w:t>
      </w: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El signo de los tres. </w:t>
      </w: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Barcelona. Editorial Lumen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</w:pPr>
      <w:r w:rsidRPr="00830985"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  <w:t>Bibliografía de ampliación: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De Saussure, F.  (1984). </w:t>
      </w: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Curso de lingüística general</w:t>
      </w: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Bs. As., Losada. Cap. 3 “La lengua, su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definición</w:t>
      </w:r>
      <w:proofErr w:type="gram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” (págs. 49 a 59). Primera parte: Cap. </w:t>
      </w:r>
      <w:proofErr w:type="gram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I  “</w:t>
      </w:r>
      <w:proofErr w:type="gram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Naturaleza del signo lingüístico” (págs.127 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134). Cap. 2: “Inmutabilidad y mutabilidad del signo” (págs. 135 a 141).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Ducrot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O. y </w:t>
      </w: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Todorov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T. (1984). “Los conceptos metodológicos”. En </w:t>
      </w: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Diccionario enciclopédico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las</w:t>
      </w:r>
      <w:proofErr w:type="gramEnd"/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 ciencias del lenguaje</w:t>
      </w: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</w:t>
      </w: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Mexico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, Siglo Veintiuno Editores, 18ª Edición. 1996. (págs. 121 a 172).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Barthes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R. (1984). “Elementos de semiología”. En </w:t>
      </w: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La aventura semiológica</w:t>
      </w: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Barcelona, Edit.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Paidós, 1ª Edición, 1990. Pp.20 - 81. Resumen de la Cátedra.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Eco, H., (1999) “Teoría de los códigos”, “El interpretante”. En </w:t>
      </w: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Tratado de semiótica general</w:t>
      </w: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</w:t>
      </w: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Op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Cit. (págs. 114 a 121).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lastRenderedPageBreak/>
        <w:t>Sebeok</w:t>
      </w:r>
      <w:proofErr w:type="gram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,T</w:t>
      </w:r>
      <w:proofErr w:type="spellEnd"/>
      <w:proofErr w:type="gram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 y </w:t>
      </w: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Sebeok,J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. (1994), 1.“C.S. </w:t>
      </w: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Peirce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. Agencia de detectives”, 2. “Sherlock Holmes.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Centro de semiótica”, en </w:t>
      </w: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Sherlock Holmes y Charles S. </w:t>
      </w:r>
      <w:proofErr w:type="spellStart"/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Peirce</w:t>
      </w:r>
      <w:proofErr w:type="spellEnd"/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. El método de la investigación.</w:t>
      </w: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Barcelona. Paidós Comunicación. 2º Edición 1994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Peirce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, Charles</w:t>
      </w:r>
      <w:proofErr w:type="gram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,  (</w:t>
      </w:r>
      <w:proofErr w:type="gram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1974) “División  de signos. Icono</w:t>
      </w:r>
      <w:proofErr w:type="gram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,  índice</w:t>
      </w:r>
      <w:proofErr w:type="gram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 y símbolo”. </w:t>
      </w:r>
      <w:proofErr w:type="gram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En  </w:t>
      </w: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La</w:t>
      </w:r>
      <w:proofErr w:type="gramEnd"/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   ciencia  de  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semiótica</w:t>
      </w:r>
      <w:proofErr w:type="gram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, Buenos Aires, Ediciones Nueva Visión, 1974.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5ff5" w:eastAsia="Times New Roman" w:hAnsi="pg-5ff5" w:cs="Times New Roman"/>
          <w:color w:val="000000"/>
          <w:sz w:val="28"/>
          <w:szCs w:val="28"/>
          <w:lang w:eastAsia="es-AR"/>
        </w:rPr>
      </w:pPr>
      <w:r w:rsidRPr="00830985">
        <w:rPr>
          <w:rFonts w:ascii="Segoe UI Symbol" w:eastAsia="Times New Roman" w:hAnsi="Segoe UI Symbol" w:cs="Segoe UI Symbol"/>
          <w:color w:val="000000"/>
          <w:sz w:val="28"/>
          <w:szCs w:val="28"/>
          <w:lang w:eastAsia="es-AR"/>
        </w:rPr>
        <w:t>✔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</w:pPr>
      <w:r w:rsidRPr="00830985"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  <w:t xml:space="preserve">Unidad temática III: Una introducción a la relación entre lenguaje y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  <w:t>psicoanálisis</w:t>
      </w:r>
      <w:proofErr w:type="gramEnd"/>
      <w:r w:rsidRPr="00830985"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CONTENIDOS   MÍNIMOS:   El   lenguaje   para   el   psicoanálisis   freudiano.   El   signo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proofErr w:type="gram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lacaniano</w:t>
      </w:r>
      <w:proofErr w:type="spellEnd"/>
      <w:proofErr w:type="gram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. El sujeto: la primacía del significante y la producción de sentido. Metáfora y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metonimia</w:t>
      </w:r>
      <w:proofErr w:type="gram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. Psicoanálisis y Lingüística.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</w:pPr>
      <w:r w:rsidRPr="00830985"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  <w:t xml:space="preserve">Tiempo aproximado: </w:t>
      </w: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2/3 clases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</w:pPr>
      <w:r w:rsidRPr="00830985"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  <w:t>Bibliografía obligatoria: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Freud, S. (1892-1899) “Carta 52”. En </w:t>
      </w: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Fragmentos de la correspondencia con </w:t>
      </w:r>
      <w:proofErr w:type="spellStart"/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Fliess</w:t>
      </w:r>
      <w:proofErr w:type="spellEnd"/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</w:pP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Obras completas. Tomo 1. (1976)</w:t>
      </w: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 </w:t>
      </w: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Amorrortu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 Editores.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Martinez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 Graciela, El lenguaje para el psicoanálisis freudiano: algunas reflexiones 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partir</w:t>
      </w:r>
      <w:proofErr w:type="gram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 de los momentos iniciales. Documento de la cátedra.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Resumen de la Cátedra: Una introducción al psicoanálisis. Tomado del texto de Oscar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Masotta</w:t>
      </w:r>
      <w:proofErr w:type="spellEnd"/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: </w:t>
      </w:r>
      <w:r w:rsidRPr="00830985"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Lecturas de psicoanálisis Freud, Lacan</w:t>
      </w:r>
      <w:r w:rsidRPr="00830985"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6ff1" w:eastAsia="Times New Roman" w:hAnsi="pg-6ff1" w:cs="Times New Roman"/>
          <w:color w:val="000000"/>
          <w:sz w:val="28"/>
          <w:szCs w:val="28"/>
          <w:lang w:eastAsia="es-AR"/>
        </w:rPr>
      </w:pPr>
      <w:r w:rsidRPr="00830985">
        <w:rPr>
          <w:rFonts w:ascii="pg-6ff1" w:eastAsia="Times New Roman" w:hAnsi="pg-6ff1" w:cs="Times New Roman"/>
          <w:color w:val="000000"/>
          <w:sz w:val="28"/>
          <w:szCs w:val="28"/>
          <w:lang w:eastAsia="es-AR"/>
        </w:rPr>
        <w:t>6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Lacan, J. (1957) apartado l. El sentido de la letra, en “La instancia de la letra en 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lastRenderedPageBreak/>
        <w:t>inconsciente</w:t>
      </w:r>
      <w:proofErr w:type="gram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o la razón desde Freud”. Escritos uno. Buenos Aires. Siglo Veintiuno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editores</w:t>
      </w:r>
      <w:proofErr w:type="gram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D’Angelo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Carbajal y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Marchilli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(1984) “El Sujeto”. “El signo”. “El significante”. En </w:t>
      </w:r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Una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introducción</w:t>
      </w:r>
      <w:proofErr w:type="gramEnd"/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 a Lacan</w:t>
      </w: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.  Buenos Aires. Lugar Editorial.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D’Angelo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Carbajal y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Marchilli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. (1984). Cap. IX. “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Shifter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metáfora y metonimia”. En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</w:pPr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Una introducción a Lacan</w:t>
      </w: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Buenos Aires, Lugar Editorial, 6º edición,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pp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51-61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Benveniste, E. (1999), Tomo I: Cap. VII. En </w:t>
      </w:r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Problemas de lingüística general</w:t>
      </w: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Op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Cit.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</w:pPr>
      <w:r w:rsidRPr="00830985"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  <w:t>Bibliografía de ampliación: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Kaufmann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Pierre. (1996) Lingüística y psicoanálisis. En </w:t>
      </w:r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Elementos para una enciclopedia del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psicoanálisis</w:t>
      </w:r>
      <w:proofErr w:type="gramEnd"/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. </w:t>
      </w: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Buenos Aires. Paidós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Jean Le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Galliot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</w:t>
      </w:r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Psicoanálisis y lenguajes literarios.</w:t>
      </w: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Primera Parte: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pag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17 a 32; Segunda Parte: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pag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</w:t>
      </w:r>
      <w:proofErr w:type="gram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37  65</w:t>
      </w:r>
      <w:proofErr w:type="gram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; Tercera Parte: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pag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. 209 a 225.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Masotta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O. (1992). </w:t>
      </w:r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Lecturas de psicoanálisis Freud, Lacan.</w:t>
      </w: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Bs. As. Paidós.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Diccionarios   de   psicoanálisis:   Significante.   Sentido.   Cadena   significante.</w:t>
      </w:r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  </w:t>
      </w: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Enunciado</w:t>
      </w:r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Enunciación. Metáfora. Metonimia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Selección de la cátedra.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6ff5" w:eastAsia="Times New Roman" w:hAnsi="pg-6ff5" w:cs="Times New Roman"/>
          <w:color w:val="000000"/>
          <w:sz w:val="28"/>
          <w:szCs w:val="28"/>
          <w:lang w:eastAsia="es-AR"/>
        </w:rPr>
      </w:pPr>
      <w:r w:rsidRPr="00830985">
        <w:rPr>
          <w:rFonts w:ascii="Segoe UI Symbol" w:eastAsia="Times New Roman" w:hAnsi="Segoe UI Symbol" w:cs="Segoe UI Symbol"/>
          <w:color w:val="000000"/>
          <w:sz w:val="28"/>
          <w:szCs w:val="28"/>
          <w:lang w:eastAsia="es-AR"/>
        </w:rPr>
        <w:t>✔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</w:pPr>
      <w:r w:rsidRPr="00830985"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  <w:t xml:space="preserve">Unidad temática IV:   Lenguaje y comunicación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CONTENIDOS MÍNIMOS: La noción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bajtiana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de enunciado (discurso). Palabra neutra,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palabra</w:t>
      </w:r>
      <w:proofErr w:type="gram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usada, palabra nueva.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Modelos de comunicación: Las críticas al esquema de la comunicación de Jakobson.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lastRenderedPageBreak/>
        <w:t>propuesta</w:t>
      </w:r>
      <w:proofErr w:type="gram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de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Kerbrat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Orecchioni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El lugar del equívoco en la comunicación: aportes de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categoría</w:t>
      </w:r>
      <w:proofErr w:type="gram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de </w:t>
      </w:r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actos de habla</w:t>
      </w: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El signo ideológico: la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multi-acenualidad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del signo. El caso del lenguaje inclusivo.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</w:pPr>
      <w:r w:rsidRPr="00830985"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  <w:t>Tiempo aproximado:</w:t>
      </w: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2/3 clases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</w:pPr>
      <w:r w:rsidRPr="00830985"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  <w:t>Bibliografía obligatoria: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Bajtín, Mijaíl M. (1950): “El problema de los géneros discursivos”. En </w:t>
      </w:r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Estética de la creación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verbal</w:t>
      </w:r>
      <w:proofErr w:type="gram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México, Siglo XX, 1990.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Kerbrat-Oreccioni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  C.   (1986).  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Cap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  I:   “La   problemática   de   la   enunciación”.   </w:t>
      </w:r>
      <w:proofErr w:type="gram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En  </w:t>
      </w:r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La</w:t>
      </w:r>
      <w:proofErr w:type="gramEnd"/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enunciación</w:t>
      </w:r>
      <w:proofErr w:type="gramEnd"/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. De la subjetividad en el lenguaje</w:t>
      </w: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Bs.As., Editorial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Hachette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. pp. 17 - 30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Van </w:t>
      </w:r>
      <w:proofErr w:type="spellStart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Dijk</w:t>
      </w:r>
      <w:proofErr w:type="spellEnd"/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T. (1992), “Pragmática: texto, actos de habla, contexto.” En </w:t>
      </w:r>
      <w:r w:rsidRPr="00830985"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La ciencia del texto</w:t>
      </w: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 w:rsidRPr="00830985"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Barcelona, Paidós Comunicación, 3° Edición.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7ff1" w:eastAsia="Times New Roman" w:hAnsi="pg-7ff1" w:cs="Times New Roman"/>
          <w:color w:val="000000"/>
          <w:sz w:val="28"/>
          <w:szCs w:val="28"/>
          <w:lang w:eastAsia="es-AR"/>
        </w:rPr>
      </w:pPr>
      <w:r w:rsidRPr="00830985">
        <w:rPr>
          <w:rFonts w:ascii="pg-7ff1" w:eastAsia="Times New Roman" w:hAnsi="pg-7ff1" w:cs="Times New Roman"/>
          <w:color w:val="000000"/>
          <w:sz w:val="28"/>
          <w:szCs w:val="28"/>
          <w:lang w:eastAsia="es-AR"/>
        </w:rPr>
        <w:t>7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Ford,   Aníbal   (1994):   "Los   medios.   Tráfico   y   accidentes   </w:t>
      </w: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transdisciplinarios</w:t>
      </w:r>
      <w:proofErr w:type="spell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".   En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</w:pPr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Navegaciones. Comunicación, cultura, crisis</w:t>
      </w:r>
      <w:proofErr w:type="gramStart"/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,</w:t>
      </w: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 Buenos</w:t>
      </w:r>
      <w:proofErr w:type="gram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Aires, </w:t>
      </w: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Amorrortu</w:t>
      </w:r>
      <w:proofErr w:type="spell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. (Selección de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cátedra</w:t>
      </w:r>
      <w:proofErr w:type="gram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: el debate por señas)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Voloshinov</w:t>
      </w:r>
      <w:proofErr w:type="spell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; V. (1976) </w:t>
      </w:r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El signo ideológico y la filosofía del lenguaje</w:t>
      </w: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. Prólogo y Capítulo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I  Ediciones</w:t>
      </w:r>
      <w:proofErr w:type="gram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Nueva Visión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Andruetto</w:t>
      </w:r>
      <w:proofErr w:type="spell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, María Teresa, Discurso magistral para el cierre del congreso de la lengua.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Marzo de 2019, Córdoba, Argentina.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</w:pPr>
      <w:r w:rsidRPr="00830985"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  <w:t>Bibliografía de ampliación: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Jakobson, R. (1984).  Cap. XIV: “Lingüística y poética”. En </w:t>
      </w:r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Ensayo de lingüística general</w:t>
      </w: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lastRenderedPageBreak/>
        <w:t>México, Siglo XXI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Ford, A. (2002), “Comunicación”, en Términos críticos de la sociología de la cultura, Buenos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Aires, Paidós.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Voloshinov</w:t>
      </w:r>
      <w:proofErr w:type="spell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; V. (1976) </w:t>
      </w:r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El signo ideológico y la filosofía del lenguaje</w:t>
      </w: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. Capítulo </w:t>
      </w:r>
      <w:proofErr w:type="gram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II  Ediciones</w:t>
      </w:r>
      <w:proofErr w:type="gram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Nueva Visión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7ff5" w:eastAsia="Times New Roman" w:hAnsi="pg-7ff5" w:cs="Times New Roman"/>
          <w:color w:val="000000"/>
          <w:sz w:val="28"/>
          <w:szCs w:val="28"/>
          <w:lang w:eastAsia="es-AR"/>
        </w:rPr>
      </w:pPr>
      <w:r w:rsidRPr="00830985">
        <w:rPr>
          <w:rFonts w:ascii="Segoe UI Symbol" w:eastAsia="Times New Roman" w:hAnsi="Segoe UI Symbol" w:cs="Segoe UI Symbol"/>
          <w:color w:val="000000"/>
          <w:sz w:val="28"/>
          <w:szCs w:val="28"/>
          <w:lang w:eastAsia="es-AR"/>
        </w:rPr>
        <w:t>✔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</w:pPr>
      <w:r w:rsidRPr="00830985"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  <w:t>Unidad temática V: Enunciación y subjetividad en el lenguaje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CONTENIDOS MÍNIMOS: Contenidos básicos de la enunciación: Enunciación y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enunciado</w:t>
      </w:r>
      <w:proofErr w:type="gram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. Sujetos de la enunciación y referente.  Los pronombres personales. 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lugar</w:t>
      </w:r>
      <w:proofErr w:type="gram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de la “no persona”.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El enunciador encarnado: la noción de </w:t>
      </w: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ethos</w:t>
      </w:r>
      <w:proofErr w:type="spell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según </w:t>
      </w: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Maingueneau</w:t>
      </w:r>
      <w:proofErr w:type="spell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</w:pPr>
      <w:r w:rsidRPr="00830985"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  <w:t>Tiempo aproximado:</w:t>
      </w: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2 clases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</w:pPr>
      <w:r w:rsidRPr="00830985"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  <w:t>Bibliografía obligatoria: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Benveniste, E. (1999), Tomo I: XIII, XIV, XV- Tomo II. Cap. IV y V. En </w:t>
      </w:r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 xml:space="preserve">Problemas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lingüística</w:t>
      </w:r>
      <w:proofErr w:type="gramEnd"/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 xml:space="preserve"> general</w:t>
      </w: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Maingueneau</w:t>
      </w:r>
      <w:proofErr w:type="spell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, Dominique, (2009) Análisis de textos de comunicación, ediciones nueva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visión</w:t>
      </w:r>
      <w:proofErr w:type="gram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, Buenos Aires. (Selección de la cátedra).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</w:pPr>
      <w:r w:rsidRPr="00830985"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  <w:t>Bibliografía de ampliación: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Filinich</w:t>
      </w:r>
      <w:proofErr w:type="spell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, M. (2001)</w:t>
      </w:r>
      <w:proofErr w:type="gram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,  </w:t>
      </w: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Cap</w:t>
      </w:r>
      <w:proofErr w:type="spellEnd"/>
      <w:proofErr w:type="gram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I y II,  de Enunciación, Buenos Aires, Editorial </w:t>
      </w: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Eudeba</w:t>
      </w:r>
      <w:proofErr w:type="spell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Ducrot</w:t>
      </w:r>
      <w:proofErr w:type="spell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O. y </w:t>
      </w:r>
      <w:proofErr w:type="spell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Todorov</w:t>
      </w:r>
      <w:proofErr w:type="spellEnd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T.   “Los conceptos descriptivos”. </w:t>
      </w:r>
      <w:proofErr w:type="gramStart"/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En  </w:t>
      </w:r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Diccionario</w:t>
      </w:r>
      <w:proofErr w:type="gramEnd"/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 xml:space="preserve"> enciclopédico   de   las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ciencias</w:t>
      </w:r>
      <w:proofErr w:type="gramEnd"/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 xml:space="preserve"> del lenguaje</w:t>
      </w: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, Ob. Cit. (págs. 315 a 368).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lastRenderedPageBreak/>
        <w:t xml:space="preserve">Diccionarios de psicoanálisis. </w:t>
      </w:r>
      <w:r w:rsidRPr="00830985"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Enunciado. Enunciación. Metáfora. Metonimia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 w:rsidRPr="00830985"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Resumen de Cátedra. Teoría de la enunciación. 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8ff1" w:eastAsia="Times New Roman" w:hAnsi="pg-8ff1" w:cs="Times New Roman"/>
          <w:color w:val="000000"/>
          <w:sz w:val="28"/>
          <w:szCs w:val="28"/>
          <w:lang w:eastAsia="es-AR"/>
        </w:rPr>
      </w:pPr>
      <w:r w:rsidRPr="00830985">
        <w:rPr>
          <w:rFonts w:ascii="pg-8ff1" w:eastAsia="Times New Roman" w:hAnsi="pg-8ff1" w:cs="Times New Roman"/>
          <w:color w:val="000000"/>
          <w:sz w:val="28"/>
          <w:szCs w:val="28"/>
          <w:lang w:eastAsia="es-AR"/>
        </w:rPr>
        <w:t>8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</w:pPr>
      <w:r w:rsidRPr="00830985"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>4. Modalidad de trabajo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El desarrollo de la presente asignatura se realizará a partir de clases teórico-prácticas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donde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se desarrollarán los conceptos centrales que hacen al contenido de la materia,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tratando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  de  </w:t>
      </w:r>
      <w:r w:rsidRPr="00830985"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 xml:space="preserve">promover   un   espacio   de   enseñanza/   aprendizaje   colaborativo   y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>participativo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.   Se   revisarán   y   explicarán   las   líneas   teóricas   fundamentales,   se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ensayarán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ejemplos y se propondrán actividades que podrán resolverse en grupos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durante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las horas de cursada o de tarea para luego poner en común en clase. 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desarrollo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de las  clases se  fundamenta  en  la bibliografía  descrita  en  el programa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precedentemente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detallado, y requiere por parte de los estudiantes de una lectura atenta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del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mismo </w:t>
      </w:r>
      <w:r w:rsidRPr="00830985"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 xml:space="preserve">Será fundamental, para poder seguir el ritmo de la cursada, la lectura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>semanal</w:t>
      </w:r>
      <w:proofErr w:type="gramEnd"/>
      <w:r w:rsidRPr="00830985"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 xml:space="preserve"> y la participación en clase.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Para los momentos más teóricos se apelará la exposición, el uso de presentaciones y 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intercambio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  con   les   estudiantes   sobre   los   textos.   También   habrá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presentaciones/exposiciones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orales por parte de les estudiantes, que siempre contarán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lastRenderedPageBreak/>
        <w:t>con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la guía e intervención de las docentes.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Este desarrollo teórico se articulará con la presentación y análisis de casos y de distintos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materiales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  empíricos  que   proponga   el   docente  o   les   estudiantes   (videos,  medios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gráficos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, géneros literarios, etc.). Se retomarán y trabajarán aspectos teóricos para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aplicarlos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en distintos ejemplos prácticos, donde se formularán interrogantes acerca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las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cuestiones planteadas, el intercambio y la discusión de opiniones fundamentadas y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justificadas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desde la bibliografía. Así, las horas de práctica se desarrollarán a través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consignas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para el relevamiento y la aplicación de los ejes conceptuales centrales de los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textos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obligatorios, se resolverán alternativamente en forma grupal o individual. Como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por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ejemplo, lectura de textos en clase para su comprensión, análisis y posterior debate.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Les estudiantes contarán con </w:t>
      </w:r>
      <w:r w:rsidRPr="00830985"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>un cuadernillo de prácticos</w:t>
      </w:r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, elaborado por la cátedra,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donde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podrán resolver ejercicios y propuestas de análisis y reflexión que se articulan con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los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conceptos de cada una de las unidades temáticas del programa de la materia.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Al final de este programa se adjunta la Guía de Trabajos Prácticos de la material.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Con el fin de expandir los tiempos y espacios de trabajo y de generar una herramienta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lastRenderedPageBreak/>
        <w:t>que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facilite el intercambio entre los estudiantes y de ellos con las docentes se recurrirá 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diversos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canales, que cada docente podrá proponer: mail, Facebook, </w:t>
      </w:r>
      <w:proofErr w:type="spell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whatsapp</w:t>
      </w:r>
      <w:proofErr w:type="spell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, etc.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Además  </w:t>
      </w:r>
      <w:r w:rsidRPr="00830985"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>hay</w:t>
      </w:r>
      <w:proofErr w:type="gramEnd"/>
      <w:r w:rsidRPr="00830985"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 xml:space="preserve">   un   drive   de   la   cátedra</w:t>
      </w:r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 donde   les   docentes   suben   los   materiales,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consignas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, etc. Más, el espacio principal e indispensable de intercambio y consultas es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el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aula.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Finalmente la cátedra podrá invitar a especialistas en temas vinculados a la propuesta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de</w:t>
      </w:r>
      <w:proofErr w:type="gramEnd"/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investigación de la materia.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</w:pPr>
      <w:r w:rsidRPr="00830985"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>5. Pautas generales de acreditación y evaluación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 w:rsidRPr="00830985"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Para la aprobación de la asignatura cada alumno requerirá: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9ff1" w:eastAsia="Times New Roman" w:hAnsi="pg-9ff1" w:cs="Times New Roman"/>
          <w:color w:val="000000"/>
          <w:sz w:val="28"/>
          <w:szCs w:val="28"/>
          <w:lang w:eastAsia="es-AR"/>
        </w:rPr>
      </w:pPr>
      <w:r w:rsidRPr="00830985">
        <w:rPr>
          <w:rFonts w:ascii="pg-9ff1" w:eastAsia="Times New Roman" w:hAnsi="pg-9ff1" w:cs="Times New Roman"/>
          <w:color w:val="000000"/>
          <w:sz w:val="28"/>
          <w:szCs w:val="28"/>
          <w:lang w:eastAsia="es-AR"/>
        </w:rPr>
        <w:t>9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</w:pPr>
      <w:r w:rsidRPr="00830985"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  <w:t>●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 xml:space="preserve">Poseer una asistencia no inferior al setenta y cinco por ciento (75%) de las clases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dicta</w:t>
      </w:r>
      <w:proofErr w:type="gramEnd"/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 xml:space="preserve">.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Pautas de acreditación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- Porcentaje de asistencia (75%).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 xml:space="preserve">- Dos evaluaciones parciales (escritos y presenciales), con dos </w:t>
      </w:r>
      <w:proofErr w:type="spellStart"/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recuperatorios</w:t>
      </w:r>
      <w:proofErr w:type="spellEnd"/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 xml:space="preserve">- Un trabajo práctico integrador (escrito, grupal y domiciliario), con la posibilidad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rehacerlo</w:t>
      </w:r>
      <w:proofErr w:type="gramEnd"/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 xml:space="preserve"> en caso de que no esté aprobado.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- Una evaluación final, oral o escrita.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- Nota mínima de aprobación para todas las evaluaciones: 4 (cuatro).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4" w:eastAsia="Times New Roman" w:hAnsi="pg-9ff4" w:cs="Times New Roman"/>
          <w:color w:val="000000"/>
          <w:sz w:val="28"/>
          <w:szCs w:val="28"/>
          <w:lang w:eastAsia="es-AR"/>
        </w:rPr>
      </w:pPr>
      <w:r w:rsidRPr="00830985">
        <w:rPr>
          <w:rFonts w:ascii="pg-9ff4" w:eastAsia="Times New Roman" w:hAnsi="pg-9ff4" w:cs="Times New Roman"/>
          <w:color w:val="000000"/>
          <w:sz w:val="28"/>
          <w:szCs w:val="28"/>
          <w:lang w:eastAsia="es-AR"/>
        </w:rPr>
        <w:lastRenderedPageBreak/>
        <w:t>5.1 Criterios de evaluación: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</w:pPr>
      <w:r w:rsidRPr="00830985"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  <w:t>●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Evidenciar la lectura crítica de la bibliografía.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</w:pPr>
      <w:r w:rsidRPr="00830985"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  <w:t>●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Participación dinámica en las clases.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</w:pPr>
      <w:r w:rsidRPr="00830985"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  <w:t>●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 w:rsidRPr="00830985"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Cumplir con los trabajos prácticos solicitados.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10ff1" w:eastAsia="Times New Roman" w:hAnsi="pg-10ff1" w:cs="Times New Roman"/>
          <w:color w:val="000000"/>
          <w:sz w:val="28"/>
          <w:szCs w:val="28"/>
          <w:lang w:eastAsia="es-AR"/>
        </w:rPr>
      </w:pPr>
      <w:r w:rsidRPr="00830985">
        <w:rPr>
          <w:rFonts w:ascii="pg-10ff1" w:eastAsia="Times New Roman" w:hAnsi="pg-10ff1" w:cs="Times New Roman"/>
          <w:color w:val="000000"/>
          <w:sz w:val="28"/>
          <w:szCs w:val="28"/>
          <w:lang w:eastAsia="es-AR"/>
        </w:rPr>
        <w:t>10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</w:pPr>
      <w:r w:rsidRPr="00830985"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  <w:t>UNIVERSIDAD DE CIENCIAS EMPRESARIALES Y SOCIALES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</w:pPr>
      <w:r w:rsidRPr="00830985"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  <w:t>FACULTAD DE PSICOLOGIA Y CIENCIAS SOCIALES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</w:pPr>
      <w:r w:rsidRPr="00830985"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  <w:t>GUÍA DE TRABAJOS PRÁCTICOS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</w:pPr>
      <w:r w:rsidRPr="00830985"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  <w:t>ASIGNATURA LINGÚÍSTICA Y SEMIOLOGÍA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</w:pPr>
      <w:r w:rsidRPr="00830985"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  <w:t>UNIDAD 1: Comunicación animal y lenguaje humano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</w:pPr>
      <w:r w:rsidRPr="00830985"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  <w:t>Actividad 1: (grupal)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</w:pPr>
      <w:r w:rsidRPr="00830985"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  <w:t>Objetivos de la actividad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Que los/as alumnos/as reflexionen sobre los conceptos y problemas trabajados en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clase</w:t>
      </w:r>
      <w:proofErr w:type="gramEnd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 a partir del análisis de un texto literario.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Que los/as alumnos/as puedan apropiarse de los contenidos mínimos de la unidad uno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de</w:t>
      </w:r>
      <w:proofErr w:type="gramEnd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 manera creativa a partir de una la producción de una reflexión original.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</w:pPr>
      <w:r w:rsidRPr="00830985"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  <w:t>Consigna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Leer y comentar en el grupo el cuento “Perro” del libro “Los animales salvajes”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Griselda </w:t>
      </w:r>
      <w:proofErr w:type="spellStart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Gambaro</w:t>
      </w:r>
      <w:proofErr w:type="spellEnd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Elaborar un breve informe (una carilla aproximadamente) en el cual se reflexiones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lastRenderedPageBreak/>
        <w:t>acerca</w:t>
      </w:r>
      <w:proofErr w:type="gramEnd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 de las relaciones entre la comunicación animal y el lenguaje humano.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</w:pPr>
      <w:r w:rsidRPr="00830985"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  <w:t>Recomendaciones: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Para elaborar el informe se recomienda identificar y ejemplificar con el cuento algunos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conceptos</w:t>
      </w:r>
      <w:proofErr w:type="gramEnd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 ejes y contenidos mínimos: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Signos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Interpretaciones que las personas hacen de las formas de comunicación animal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Señales adaptativas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Estímulos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Contenidos y formas de los mensajes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Códigos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</w:pPr>
      <w:r w:rsidRPr="00830985"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  <w:t>Presentación: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Carátula con datos institucionales y del grupo. Hoja a 4 o carta, interlineado 1 y medio.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Listado de bibliografía consultada. Extensión de una carilla.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</w:pPr>
      <w:r w:rsidRPr="00830985">
        <w:rPr>
          <w:rFonts w:ascii="pg-10ff2" w:eastAsia="Times New Roman" w:hAnsi="pg-10ff2" w:cs="Times New Roman"/>
          <w:color w:val="000000"/>
          <w:sz w:val="28"/>
          <w:szCs w:val="28"/>
          <w:lang w:eastAsia="es-AR"/>
        </w:rPr>
        <w:t xml:space="preserve">Bibliografía: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Gambaro</w:t>
      </w:r>
      <w:proofErr w:type="spellEnd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, Griselda, </w:t>
      </w:r>
      <w:r w:rsidRPr="00830985">
        <w:rPr>
          <w:rFonts w:ascii="pg-10ff4" w:eastAsia="Times New Roman" w:hAnsi="pg-10ff4" w:cs="Times New Roman"/>
          <w:color w:val="000000"/>
          <w:sz w:val="28"/>
          <w:szCs w:val="28"/>
          <w:lang w:eastAsia="es-AR"/>
        </w:rPr>
        <w:t>Perro</w:t>
      </w: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 en Los animales salvajes. Editorial Norma, Bs As, </w:t>
      </w:r>
      <w:proofErr w:type="gramStart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2006 .</w:t>
      </w:r>
      <w:proofErr w:type="gramEnd"/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Barthes</w:t>
      </w:r>
      <w:proofErr w:type="spellEnd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, </w:t>
      </w:r>
      <w:proofErr w:type="spellStart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Roland</w:t>
      </w:r>
      <w:proofErr w:type="spellEnd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 (1990)</w:t>
      </w:r>
      <w:proofErr w:type="gramStart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,  “</w:t>
      </w:r>
      <w:proofErr w:type="gramEnd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La cocina del sentido”. </w:t>
      </w:r>
      <w:r w:rsidRPr="00830985">
        <w:rPr>
          <w:rFonts w:ascii="pg-10ff4" w:eastAsia="Times New Roman" w:hAnsi="pg-10ff4" w:cs="Times New Roman"/>
          <w:color w:val="000000"/>
          <w:sz w:val="28"/>
          <w:szCs w:val="28"/>
          <w:lang w:eastAsia="es-AR"/>
        </w:rPr>
        <w:t>La aventura semiológica</w:t>
      </w: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. Barcelona.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Paidós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Eco, H. (1994). “Proemio”. </w:t>
      </w:r>
      <w:proofErr w:type="gramStart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En  </w:t>
      </w:r>
      <w:r w:rsidRPr="00830985">
        <w:rPr>
          <w:rFonts w:ascii="pg-10ff4" w:eastAsia="Times New Roman" w:hAnsi="pg-10ff4" w:cs="Times New Roman"/>
          <w:color w:val="000000"/>
          <w:sz w:val="28"/>
          <w:szCs w:val="28"/>
          <w:lang w:eastAsia="es-AR"/>
        </w:rPr>
        <w:t>Signo</w:t>
      </w:r>
      <w:proofErr w:type="gramEnd"/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. Barcelona, Edit. Labor. 2ª Edición.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</w:pP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 xml:space="preserve">Benveniste, E. (1999), “Comunicación animal y lenguaje humano”. </w:t>
      </w:r>
      <w:r w:rsidRPr="00830985">
        <w:rPr>
          <w:rFonts w:ascii="pg-10ff4" w:eastAsia="Times New Roman" w:hAnsi="pg-10ff4" w:cs="Times New Roman"/>
          <w:color w:val="000000"/>
          <w:sz w:val="28"/>
          <w:szCs w:val="28"/>
          <w:lang w:eastAsia="es-AR"/>
        </w:rPr>
        <w:t xml:space="preserve">En Problemas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10ff4" w:eastAsia="Times New Roman" w:hAnsi="pg-10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0ff4" w:eastAsia="Times New Roman" w:hAnsi="pg-10ff4" w:cs="Times New Roman"/>
          <w:color w:val="000000"/>
          <w:sz w:val="28"/>
          <w:szCs w:val="28"/>
          <w:lang w:eastAsia="es-AR"/>
        </w:rPr>
        <w:t>lingüística</w:t>
      </w:r>
      <w:proofErr w:type="gramEnd"/>
      <w:r w:rsidRPr="00830985">
        <w:rPr>
          <w:rFonts w:ascii="pg-10ff4" w:eastAsia="Times New Roman" w:hAnsi="pg-10ff4" w:cs="Times New Roman"/>
          <w:color w:val="000000"/>
          <w:sz w:val="28"/>
          <w:szCs w:val="28"/>
          <w:lang w:eastAsia="es-AR"/>
        </w:rPr>
        <w:t xml:space="preserve"> general I</w:t>
      </w:r>
      <w:r w:rsidRPr="00830985">
        <w:rPr>
          <w:rFonts w:ascii="pg-10ff3" w:eastAsia="Times New Roman" w:hAnsi="pg-10ff3" w:cs="Times New Roman"/>
          <w:color w:val="000000"/>
          <w:sz w:val="28"/>
          <w:szCs w:val="28"/>
          <w:lang w:eastAsia="es-AR"/>
        </w:rPr>
        <w:t>, México, Siglo XXI Editores, pp. 56 - 62.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11ff1" w:eastAsia="Times New Roman" w:hAnsi="pg-11ff1" w:cs="Times New Roman"/>
          <w:color w:val="000000"/>
          <w:sz w:val="28"/>
          <w:szCs w:val="28"/>
          <w:lang w:eastAsia="es-AR"/>
        </w:rPr>
      </w:pPr>
      <w:r w:rsidRPr="00830985">
        <w:rPr>
          <w:rFonts w:ascii="pg-11ff1" w:eastAsia="Times New Roman" w:hAnsi="pg-11ff1" w:cs="Times New Roman"/>
          <w:color w:val="000000"/>
          <w:sz w:val="28"/>
          <w:szCs w:val="28"/>
          <w:lang w:eastAsia="es-AR"/>
        </w:rPr>
        <w:t>11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2" w:eastAsia="Times New Roman" w:hAnsi="pg-1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1ff2" w:eastAsia="Times New Roman" w:hAnsi="pg-11ff2" w:cs="Times New Roman"/>
          <w:color w:val="000000"/>
          <w:sz w:val="28"/>
          <w:szCs w:val="28"/>
          <w:lang w:eastAsia="es-AR"/>
        </w:rPr>
        <w:lastRenderedPageBreak/>
        <w:t>Guía de lectura: E. Benveniste, Cap. V: Comunicación animal y lenguaje humano.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1-¿Cuál es el tema del texto?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 xml:space="preserve">2-¿Cuál es el caso que cuenta el autor para abordar el tema? ¿Por qué elige este caso?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¿Cuál es su particularidad?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3-¿En qué se asemeja la comunicación de las abejas a la comunicación humana?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4- ¿En qué se diferencian? Caracterizar el “código de señales.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5-¿Qué rescata Benveniste como significativo de este caso?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2" w:eastAsia="Times New Roman" w:hAnsi="pg-11ff2" w:cs="Times New Roman"/>
          <w:color w:val="000000"/>
          <w:sz w:val="28"/>
          <w:szCs w:val="28"/>
          <w:lang w:eastAsia="es-AR"/>
        </w:rPr>
      </w:pPr>
      <w:r w:rsidRPr="00830985">
        <w:rPr>
          <w:rFonts w:ascii="pg-11ff2" w:eastAsia="Times New Roman" w:hAnsi="pg-11ff2" w:cs="Times New Roman"/>
          <w:color w:val="000000"/>
          <w:sz w:val="28"/>
          <w:szCs w:val="28"/>
          <w:lang w:eastAsia="es-AR"/>
        </w:rPr>
        <w:t>Ejercicio Unidad Nº</w:t>
      </w:r>
      <w:proofErr w:type="gramStart"/>
      <w:r w:rsidRPr="00830985">
        <w:rPr>
          <w:rFonts w:ascii="pg-11ff2" w:eastAsia="Times New Roman" w:hAnsi="pg-11ff2" w:cs="Times New Roman"/>
          <w:color w:val="000000"/>
          <w:sz w:val="28"/>
          <w:szCs w:val="28"/>
          <w:lang w:eastAsia="es-AR"/>
        </w:rPr>
        <w:t>1 :</w:t>
      </w:r>
      <w:proofErr w:type="gramEnd"/>
      <w:r w:rsidRPr="00830985">
        <w:rPr>
          <w:rFonts w:ascii="pg-11ff2" w:eastAsia="Times New Roman" w:hAnsi="pg-11ff2" w:cs="Times New Roman"/>
          <w:color w:val="000000"/>
          <w:sz w:val="28"/>
          <w:szCs w:val="28"/>
          <w:lang w:eastAsia="es-AR"/>
        </w:rPr>
        <w:t xml:space="preserve"> Comunicación animal, lenguaje humano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11ff4" w:eastAsia="Times New Roman" w:hAnsi="pg-11ff4" w:cs="Times New Roman"/>
          <w:color w:val="000000"/>
          <w:sz w:val="28"/>
          <w:szCs w:val="28"/>
          <w:lang w:eastAsia="es-AR"/>
        </w:rPr>
      </w:pPr>
      <w:r w:rsidRPr="00830985">
        <w:rPr>
          <w:rFonts w:ascii="pg-11ff4" w:eastAsia="Times New Roman" w:hAnsi="pg-11ff4" w:cs="Times New Roman"/>
          <w:color w:val="000000"/>
          <w:sz w:val="28"/>
          <w:szCs w:val="28"/>
          <w:lang w:eastAsia="es-AR"/>
        </w:rPr>
        <w:t>●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11ff5" w:eastAsia="Times New Roman" w:hAnsi="pg-11ff5" w:cs="Times New Roman"/>
          <w:color w:val="000000"/>
          <w:sz w:val="28"/>
          <w:szCs w:val="28"/>
          <w:lang w:eastAsia="es-AR"/>
        </w:rPr>
      </w:pPr>
      <w:r w:rsidRPr="00830985">
        <w:rPr>
          <w:rFonts w:ascii="pg-11ff5" w:eastAsia="Times New Roman" w:hAnsi="pg-11ff5" w:cs="Times New Roman"/>
          <w:color w:val="000000"/>
          <w:sz w:val="28"/>
          <w:szCs w:val="28"/>
          <w:lang w:eastAsia="es-AR"/>
        </w:rPr>
        <w:t xml:space="preserve">Analizar e interpretar el </w:t>
      </w:r>
      <w:proofErr w:type="gramStart"/>
      <w:r w:rsidRPr="00830985">
        <w:rPr>
          <w:rFonts w:ascii="pg-11ff5" w:eastAsia="Times New Roman" w:hAnsi="pg-11ff5" w:cs="Times New Roman"/>
          <w:color w:val="000000"/>
          <w:sz w:val="28"/>
          <w:szCs w:val="28"/>
          <w:lang w:eastAsia="es-AR"/>
        </w:rPr>
        <w:t>texto  de</w:t>
      </w:r>
      <w:proofErr w:type="gramEnd"/>
      <w:r w:rsidRPr="00830985">
        <w:rPr>
          <w:rFonts w:ascii="pg-11ff5" w:eastAsia="Times New Roman" w:hAnsi="pg-11ff5" w:cs="Times New Roman"/>
          <w:color w:val="000000"/>
          <w:sz w:val="28"/>
          <w:szCs w:val="28"/>
          <w:lang w:eastAsia="es-AR"/>
        </w:rPr>
        <w:t xml:space="preserve"> Benveniste, a partir de  las siguientes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11ff5" w:eastAsia="Times New Roman" w:hAnsi="pg-11ff5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1ff5" w:eastAsia="Times New Roman" w:hAnsi="pg-11ff5" w:cs="Times New Roman"/>
          <w:color w:val="000000"/>
          <w:sz w:val="28"/>
          <w:szCs w:val="28"/>
          <w:lang w:eastAsia="es-AR"/>
        </w:rPr>
        <w:t>preguntas</w:t>
      </w:r>
      <w:proofErr w:type="gramEnd"/>
      <w:r w:rsidRPr="00830985">
        <w:rPr>
          <w:rFonts w:ascii="pg-11ff5" w:eastAsia="Times New Roman" w:hAnsi="pg-11ff5" w:cs="Times New Roman"/>
          <w:color w:val="000000"/>
          <w:sz w:val="28"/>
          <w:szCs w:val="28"/>
          <w:lang w:eastAsia="es-AR"/>
        </w:rPr>
        <w:t xml:space="preserve"> guía: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1)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 xml:space="preserve">Explique la frase de Benveniste, a partir de las investigaciones de Von </w:t>
      </w:r>
      <w:proofErr w:type="spellStart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Frisch</w:t>
      </w:r>
      <w:proofErr w:type="spellEnd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 xml:space="preserve">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sobre</w:t>
      </w:r>
      <w:proofErr w:type="gramEnd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 xml:space="preserve"> las abejas: ..”</w:t>
      </w:r>
      <w:r w:rsidRPr="00830985">
        <w:rPr>
          <w:rFonts w:ascii="pg-11ff6" w:eastAsia="Times New Roman" w:hAnsi="pg-11ff6" w:cs="Times New Roman"/>
          <w:color w:val="000000"/>
          <w:sz w:val="28"/>
          <w:szCs w:val="28"/>
          <w:lang w:eastAsia="es-AR"/>
        </w:rPr>
        <w:t xml:space="preserve">He aquí el momento esencial del proceso y el acto propio de la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11ff6" w:eastAsia="Times New Roman" w:hAnsi="pg-11ff6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1ff6" w:eastAsia="Times New Roman" w:hAnsi="pg-11ff6" w:cs="Times New Roman"/>
          <w:color w:val="000000"/>
          <w:sz w:val="28"/>
          <w:szCs w:val="28"/>
          <w:lang w:eastAsia="es-AR"/>
        </w:rPr>
        <w:t>comunicación</w:t>
      </w:r>
      <w:proofErr w:type="gramEnd"/>
      <w:r w:rsidRPr="00830985">
        <w:rPr>
          <w:rFonts w:ascii="pg-11ff6" w:eastAsia="Times New Roman" w:hAnsi="pg-11ff6" w:cs="Times New Roman"/>
          <w:color w:val="000000"/>
          <w:sz w:val="28"/>
          <w:szCs w:val="28"/>
          <w:lang w:eastAsia="es-AR"/>
        </w:rPr>
        <w:t>…”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2)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¿</w:t>
      </w:r>
      <w:proofErr w:type="gramEnd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 xml:space="preserve">Cuáles son los tres datos que transmite el mensaje de la abeja en su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 xml:space="preserve">            </w:t>
      </w:r>
      <w:proofErr w:type="gramStart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danza</w:t>
      </w:r>
      <w:proofErr w:type="gramEnd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 xml:space="preserve">?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3)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 xml:space="preserve">Cuáles son los aspectos que menciona Benveniste, para señalar 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Funcionamiento de un lenguaje animal</w:t>
      </w:r>
      <w:proofErr w:type="gramStart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?</w:t>
      </w:r>
      <w:proofErr w:type="gramEnd"/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4)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lastRenderedPageBreak/>
        <w:t xml:space="preserve">Describa las diferencias considerables que caracterizan propiamente el lenguaje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humano</w:t>
      </w:r>
      <w:proofErr w:type="gramEnd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, para el autor.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 xml:space="preserve">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5)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 xml:space="preserve">Mencione todos los caracteres que resultan del modo de comunicación de las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>abejas</w:t>
      </w:r>
      <w:proofErr w:type="gramEnd"/>
      <w:r w:rsidRPr="00830985">
        <w:rPr>
          <w:rFonts w:ascii="pg-11ff3" w:eastAsia="Times New Roman" w:hAnsi="pg-11ff3" w:cs="Times New Roman"/>
          <w:color w:val="000000"/>
          <w:sz w:val="28"/>
          <w:szCs w:val="28"/>
          <w:lang w:eastAsia="es-AR"/>
        </w:rPr>
        <w:t xml:space="preserve">, para afirmar que no es un lenguaje si no un código de señales. 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12ff1" w:eastAsia="Times New Roman" w:hAnsi="pg-12ff1" w:cs="Times New Roman"/>
          <w:color w:val="000000"/>
          <w:sz w:val="28"/>
          <w:szCs w:val="28"/>
          <w:lang w:eastAsia="es-AR"/>
        </w:rPr>
      </w:pPr>
      <w:r w:rsidRPr="00830985">
        <w:rPr>
          <w:rFonts w:ascii="pg-12ff1" w:eastAsia="Times New Roman" w:hAnsi="pg-12ff1" w:cs="Times New Roman"/>
          <w:color w:val="000000"/>
          <w:sz w:val="28"/>
          <w:szCs w:val="28"/>
          <w:lang w:eastAsia="es-AR"/>
        </w:rPr>
        <w:t>12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2" w:eastAsia="Times New Roman" w:hAnsi="pg-12ff2" w:cs="Times New Roman"/>
          <w:color w:val="000000"/>
          <w:sz w:val="28"/>
          <w:szCs w:val="28"/>
          <w:lang w:eastAsia="es-AR"/>
        </w:rPr>
      </w:pPr>
      <w:r w:rsidRPr="00830985">
        <w:rPr>
          <w:rFonts w:ascii="pg-12ff2" w:eastAsia="Times New Roman" w:hAnsi="pg-12ff2" w:cs="Times New Roman"/>
          <w:color w:val="000000"/>
          <w:sz w:val="28"/>
          <w:szCs w:val="28"/>
          <w:lang w:eastAsia="es-AR"/>
        </w:rPr>
        <w:t>UNIDAD 2: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2" w:eastAsia="Times New Roman" w:hAnsi="pg-12ff2" w:cs="Times New Roman"/>
          <w:color w:val="000000"/>
          <w:sz w:val="28"/>
          <w:szCs w:val="28"/>
          <w:lang w:eastAsia="es-AR"/>
        </w:rPr>
      </w:pPr>
      <w:r w:rsidRPr="00830985">
        <w:rPr>
          <w:rFonts w:ascii="pg-12ff2" w:eastAsia="Times New Roman" w:hAnsi="pg-12ff2" w:cs="Times New Roman"/>
          <w:color w:val="000000"/>
          <w:sz w:val="28"/>
          <w:szCs w:val="28"/>
          <w:lang w:eastAsia="es-AR"/>
        </w:rPr>
        <w:t>Lingüística y semiología en la perspectiva saussureana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2" w:eastAsia="Times New Roman" w:hAnsi="pg-12ff2" w:cs="Times New Roman"/>
          <w:color w:val="000000"/>
          <w:sz w:val="28"/>
          <w:szCs w:val="28"/>
          <w:lang w:eastAsia="es-AR"/>
        </w:rPr>
      </w:pPr>
      <w:r w:rsidRPr="00830985">
        <w:rPr>
          <w:rFonts w:ascii="pg-12ff2" w:eastAsia="Times New Roman" w:hAnsi="pg-12ff2" w:cs="Times New Roman"/>
          <w:color w:val="000000"/>
          <w:sz w:val="28"/>
          <w:szCs w:val="28"/>
          <w:lang w:eastAsia="es-AR"/>
        </w:rPr>
        <w:t>ACTIVIDAD 1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2" w:eastAsia="Times New Roman" w:hAnsi="pg-12ff2" w:cs="Times New Roman"/>
          <w:color w:val="000000"/>
          <w:sz w:val="28"/>
          <w:szCs w:val="28"/>
          <w:lang w:eastAsia="es-AR"/>
        </w:rPr>
      </w:pPr>
      <w:r w:rsidRPr="00830985">
        <w:rPr>
          <w:rFonts w:ascii="pg-12ff2" w:eastAsia="Times New Roman" w:hAnsi="pg-12ff2" w:cs="Times New Roman"/>
          <w:color w:val="000000"/>
          <w:sz w:val="28"/>
          <w:szCs w:val="28"/>
          <w:lang w:eastAsia="es-AR"/>
        </w:rPr>
        <w:t xml:space="preserve">Lingüística y semiología en la perspectiva saussureana.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1. Las siguientes son las banderas que se utilizan en la playa. Cada una puede ser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>considerada</w:t>
      </w:r>
      <w:proofErr w:type="gramEnd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 un signo distinto. Explique cuál es el significante y cuál el significado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>cada</w:t>
      </w:r>
      <w:proofErr w:type="gramEnd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 uno.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2- Explique el funcionamiento del sistema.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3- Explique el funcionamiento del semáforo a partir de las nociones de signo, sistema y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>valor</w:t>
      </w:r>
      <w:proofErr w:type="gramEnd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 propuestas por F. de Saussure.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4- A partir del siguiente fragmento </w:t>
      </w:r>
      <w:proofErr w:type="gramStart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del  </w:t>
      </w:r>
      <w:r w:rsidRPr="00830985">
        <w:rPr>
          <w:rFonts w:ascii="pg-12ff4" w:eastAsia="Times New Roman" w:hAnsi="pg-12ff4" w:cs="Times New Roman"/>
          <w:color w:val="000000"/>
          <w:sz w:val="28"/>
          <w:szCs w:val="28"/>
          <w:lang w:eastAsia="es-AR"/>
        </w:rPr>
        <w:t>Curso</w:t>
      </w:r>
      <w:proofErr w:type="gramEnd"/>
      <w:r w:rsidRPr="00830985">
        <w:rPr>
          <w:rFonts w:ascii="pg-12ff4" w:eastAsia="Times New Roman" w:hAnsi="pg-12ff4" w:cs="Times New Roman"/>
          <w:color w:val="000000"/>
          <w:sz w:val="28"/>
          <w:szCs w:val="28"/>
          <w:lang w:eastAsia="es-AR"/>
        </w:rPr>
        <w:t xml:space="preserve"> de lingüística general</w:t>
      </w:r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 de Ferdinand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Saussure, explique las nociones de sintagma y paradigma. Brinde ejemplos.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“Así, pues, en un estado de lengua todo se basa en relaciones; </w:t>
      </w:r>
      <w:proofErr w:type="gramStart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>¿</w:t>
      </w:r>
      <w:proofErr w:type="gramEnd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y cómo funcionan esas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lastRenderedPageBreak/>
        <w:t>relaciones</w:t>
      </w:r>
      <w:proofErr w:type="gramEnd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>?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Las relaciones y las diferencias entre términos se despliegan en dos esferas distintas,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>cada</w:t>
      </w:r>
      <w:proofErr w:type="gramEnd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 una generadora de cierto orden de valores (…) Ellos corresponden a dos formas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>nuestra</w:t>
      </w:r>
      <w:proofErr w:type="gramEnd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 actividad mental (…)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De   un   lado,   en   el   discurso,   las   palabras   contraen   entre   sí,   en   virtud   de   su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>encadenamiento</w:t>
      </w:r>
      <w:proofErr w:type="gramEnd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, relaciones fundadas en el carácter lineal de la lengua, que excluye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>posibilidad</w:t>
      </w:r>
      <w:proofErr w:type="gramEnd"/>
      <w:r w:rsidRPr="00830985">
        <w:rPr>
          <w:rFonts w:ascii="pg-12ff3" w:eastAsia="Times New Roman" w:hAnsi="pg-12ff3" w:cs="Times New Roman"/>
          <w:color w:val="000000"/>
          <w:sz w:val="28"/>
          <w:szCs w:val="28"/>
          <w:lang w:eastAsia="es-AR"/>
        </w:rPr>
        <w:t xml:space="preserve"> de pronunciar dos elementos a la vez (…)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13ff1" w:eastAsia="Times New Roman" w:hAnsi="pg-13ff1" w:cs="Times New Roman"/>
          <w:color w:val="000000"/>
          <w:sz w:val="28"/>
          <w:szCs w:val="28"/>
          <w:lang w:eastAsia="es-AR"/>
        </w:rPr>
      </w:pPr>
      <w:r w:rsidRPr="00830985">
        <w:rPr>
          <w:rFonts w:ascii="pg-13ff1" w:eastAsia="Times New Roman" w:hAnsi="pg-13ff1" w:cs="Times New Roman"/>
          <w:color w:val="000000"/>
          <w:sz w:val="28"/>
          <w:szCs w:val="28"/>
          <w:lang w:eastAsia="es-AR"/>
        </w:rPr>
        <w:t>13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Por otra parte, fuera del discurso, las palabras que ofrecen algo en común se asocian en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la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memoria, y así se forman grupos en el seno de los cuales reinan relaciones muy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diversas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. (…)”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5- A partir de los siguientes fragmentos extraídos del cuento “Funes el memorioso”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Jorge Luis Borges reflexione acerca de las dificultades que posee Funes tomando en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cuenta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las características que  tiene   el sistema de la  lengua   según, Ferdinand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Saussure.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“Esos recuerdos no eran simples; cada imagen visual estaba ligada a sensaciones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musculares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,   térmicas   etcétera.   Podía   reconstruir   todos   los   sueños,   todos   los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lastRenderedPageBreak/>
        <w:t>entresueños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. Dos o tres veces había reconstruido un día entero; no había dudado nunca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pero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cada reconstrucción había requerido un día entero (…)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En efecto, Funes no sólo recordaba cada hoja de cada árbol de cada monte, sino cada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una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de las veces que la había percibido o imaginado. Resolvió reducir cada una de sus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jornadas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pretéritas a unos setenta mil recuerdos, que definiría luego por cifras…Pensó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que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en la hora de la muerte no habría acabado aún de clasificar los recuerdo de la niñez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(…)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Éste (Funes), no lo olvidemos, era casi incapaz de ideas generales, platónicas. No sólo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le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costaba  comprender  que el   signo  perro abarcara   tantos individuos  dispares  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diversos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tamaños y diversa forma; le molestaba que el perro de las tres y catorce (visto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de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perfil) tuviera el mismo nombre que el perro de las tres y cuarto (visto de frente) (…)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Era   el   solitario   y   lúcido   espectador   de   un   mundo   multiforme,   instantáneo   y   casi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intolerablemente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preciso. Babilonia, Londres y Nueva York han abrumado con feroz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esplendor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la imaginación de los hombres; nadie, en sus torres populosas o en sus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avenidas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urgentes, ha sentido el calor y la presión de una realidad tan infatigable como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la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que día y noche convergía sobre el infeliz Irineo (Funes) (…)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lastRenderedPageBreak/>
        <w:t xml:space="preserve">Había aprendido sin esfuerzo el inglés, el francés, el portugués, el latín. Sospecho, sin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embargo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,   que   no   era   muy   capaz   de   pensar.   Pensar   es   olvidar   diferencias,   es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generalizar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, es abstraer. En el abarrotado mundo de Funes no había sino detalles, casi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inmediatos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...”.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3" w:eastAsia="Times New Roman" w:hAnsi="pg-13ff3" w:cs="Times New Roman"/>
          <w:color w:val="000000"/>
          <w:sz w:val="28"/>
          <w:szCs w:val="28"/>
          <w:lang w:eastAsia="es-AR"/>
        </w:rPr>
      </w:pPr>
      <w:r w:rsidRPr="00830985">
        <w:rPr>
          <w:rFonts w:ascii="pg-13ff3" w:eastAsia="Times New Roman" w:hAnsi="pg-13ff3" w:cs="Times New Roman"/>
          <w:color w:val="000000"/>
          <w:sz w:val="28"/>
          <w:szCs w:val="28"/>
          <w:lang w:eastAsia="es-AR"/>
        </w:rPr>
        <w:t>ACTIVIDAD 2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3" w:eastAsia="Times New Roman" w:hAnsi="pg-13ff3" w:cs="Times New Roman"/>
          <w:color w:val="000000"/>
          <w:sz w:val="28"/>
          <w:szCs w:val="28"/>
          <w:lang w:eastAsia="es-AR"/>
        </w:rPr>
      </w:pPr>
      <w:r w:rsidRPr="00830985">
        <w:rPr>
          <w:rFonts w:ascii="pg-13ff3" w:eastAsia="Times New Roman" w:hAnsi="pg-13ff3" w:cs="Times New Roman"/>
          <w:color w:val="000000"/>
          <w:sz w:val="28"/>
          <w:szCs w:val="28"/>
          <w:lang w:eastAsia="es-AR"/>
        </w:rPr>
        <w:t xml:space="preserve">Lingüística y semiología en la perspectiva saussureana.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1) Decida si los siguientes casos son signos en términos de Saussure. Justifique su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respuesta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a) Atención</w:t>
      </w: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!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     b)     c) Las luces del </w:t>
      </w: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semáforo  d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) un cuadro de Dalí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2) Cuántos y cuáles signos identifica </w:t>
      </w: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en :</w:t>
      </w:r>
      <w:proofErr w:type="gramEnd"/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a) “dar a luz” b) “amé” c) “banco”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 xml:space="preserve">3) ¿Por qué sostiene Saussure que “la lengua es más bien conservadora y reacia al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cambio</w:t>
      </w:r>
      <w:proofErr w:type="gramEnd"/>
      <w:r w:rsidRPr="00830985">
        <w:rPr>
          <w:rFonts w:ascii="pg-13ff2" w:eastAsia="Times New Roman" w:hAnsi="pg-13ff2" w:cs="Times New Roman"/>
          <w:color w:val="000000"/>
          <w:sz w:val="28"/>
          <w:szCs w:val="28"/>
          <w:lang w:eastAsia="es-AR"/>
        </w:rPr>
        <w:t>”?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14ff1" w:eastAsia="Times New Roman" w:hAnsi="pg-14ff1" w:cs="Times New Roman"/>
          <w:color w:val="000000"/>
          <w:sz w:val="28"/>
          <w:szCs w:val="28"/>
          <w:lang w:eastAsia="es-AR"/>
        </w:rPr>
      </w:pPr>
      <w:r w:rsidRPr="00830985">
        <w:rPr>
          <w:rFonts w:ascii="pg-14ff1" w:eastAsia="Times New Roman" w:hAnsi="pg-14ff1" w:cs="Times New Roman"/>
          <w:color w:val="000000"/>
          <w:sz w:val="28"/>
          <w:szCs w:val="28"/>
          <w:lang w:eastAsia="es-AR"/>
        </w:rPr>
        <w:t>14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</w:pPr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4) Al pequeño y fino tubo de plástico para beber líquidos se lo </w:t>
      </w:r>
      <w:proofErr w:type="gramStart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>llama  actualmente</w:t>
      </w:r>
      <w:proofErr w:type="gramEnd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</w:pPr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“sorbete”, pero hace unos 20 años era denominado “pajita”. </w:t>
      </w:r>
      <w:proofErr w:type="gramStart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>¿</w:t>
      </w:r>
      <w:proofErr w:type="gramEnd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Constituye esto una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>prueba</w:t>
      </w:r>
      <w:proofErr w:type="gramEnd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 de la mutabilidad del signo lingüístico?  Explique.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</w:pPr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5) En Latinoamérica denominamos “computadora” a lo que en España se denomina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</w:pPr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“ordenador”. </w:t>
      </w:r>
      <w:proofErr w:type="gramStart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>¿</w:t>
      </w:r>
      <w:proofErr w:type="gramEnd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Estaríamos en presencia de dos sistemas de lengua diferentes o de 2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lastRenderedPageBreak/>
        <w:t>hechos</w:t>
      </w:r>
      <w:proofErr w:type="gramEnd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 de habla diferentes? Explique.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</w:pPr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6) </w:t>
      </w:r>
      <w:proofErr w:type="gramStart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>Explique  por</w:t>
      </w:r>
      <w:proofErr w:type="gramEnd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  qué  “el  espectro  cromático”  y    “el  paradigma  de  pronombres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>demostrativos</w:t>
      </w:r>
      <w:proofErr w:type="gramEnd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 (este, ese, etc.)” pueden ser ejemplos del concepto de </w:t>
      </w:r>
      <w:r w:rsidRPr="00830985">
        <w:rPr>
          <w:rFonts w:ascii="pg-14ff3" w:eastAsia="Times New Roman" w:hAnsi="pg-14ff3" w:cs="Times New Roman"/>
          <w:color w:val="000000"/>
          <w:sz w:val="28"/>
          <w:szCs w:val="28"/>
          <w:lang w:eastAsia="es-AR"/>
        </w:rPr>
        <w:t xml:space="preserve">valor </w:t>
      </w:r>
      <w:proofErr w:type="spellStart"/>
      <w:r w:rsidRPr="00830985">
        <w:rPr>
          <w:rFonts w:ascii="pg-14ff3" w:eastAsia="Times New Roman" w:hAnsi="pg-14ff3" w:cs="Times New Roman"/>
          <w:color w:val="000000"/>
          <w:sz w:val="28"/>
          <w:szCs w:val="28"/>
          <w:lang w:eastAsia="es-AR"/>
        </w:rPr>
        <w:t>opositivo</w:t>
      </w:r>
      <w:proofErr w:type="spellEnd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 en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>Sausssure</w:t>
      </w:r>
      <w:proofErr w:type="spellEnd"/>
      <w:r w:rsidRPr="00830985">
        <w:rPr>
          <w:rFonts w:ascii="pg-14ff2" w:eastAsia="Times New Roman" w:hAnsi="pg-14ff2" w:cs="Times New Roman"/>
          <w:color w:val="000000"/>
          <w:sz w:val="28"/>
          <w:szCs w:val="28"/>
          <w:lang w:eastAsia="es-AR"/>
        </w:rPr>
        <w:t xml:space="preserve">. Aporte otro ejemplo original. 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15ff1" w:eastAsia="Times New Roman" w:hAnsi="pg-15ff1" w:cs="Times New Roman"/>
          <w:color w:val="000000"/>
          <w:sz w:val="28"/>
          <w:szCs w:val="28"/>
          <w:lang w:eastAsia="es-AR"/>
        </w:rPr>
      </w:pPr>
      <w:r w:rsidRPr="00830985">
        <w:rPr>
          <w:rFonts w:ascii="pg-15ff1" w:eastAsia="Times New Roman" w:hAnsi="pg-15ff1" w:cs="Times New Roman"/>
          <w:color w:val="000000"/>
          <w:sz w:val="28"/>
          <w:szCs w:val="28"/>
          <w:lang w:eastAsia="es-AR"/>
        </w:rPr>
        <w:t>15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</w:pPr>
      <w:r w:rsidRPr="00830985"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  <w:t>ACTIVIDAD 3: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</w:pPr>
      <w:r w:rsidRPr="00830985"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  <w:t xml:space="preserve">Lingüística   y   semiología   en   la   perspectiva   saussureana.   Aplicación   a   otros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  <w:t>sistemas</w:t>
      </w:r>
      <w:proofErr w:type="gramEnd"/>
      <w:r w:rsidRPr="00830985"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  <w:t xml:space="preserve"> (</w:t>
      </w:r>
      <w:proofErr w:type="spellStart"/>
      <w:r w:rsidRPr="00830985"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  <w:t>Barthes</w:t>
      </w:r>
      <w:proofErr w:type="spellEnd"/>
      <w:r w:rsidRPr="00830985"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  <w:t>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</w:pPr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 xml:space="preserve">1. Utilice la metáfora del “partido de truco” para ejemplificar y explicar los conceptos de: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>valor</w:t>
      </w:r>
      <w:proofErr w:type="gramEnd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 xml:space="preserve">, diacronía y sincronía, sintagma y paradigma, lengua y habla, </w:t>
      </w:r>
      <w:proofErr w:type="spellStart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>sgdo</w:t>
      </w:r>
      <w:proofErr w:type="spellEnd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 xml:space="preserve"> y </w:t>
      </w:r>
      <w:proofErr w:type="spellStart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>sgte</w:t>
      </w:r>
      <w:proofErr w:type="spellEnd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</w:pPr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 xml:space="preserve">2. Piense, como lo hace </w:t>
      </w:r>
      <w:proofErr w:type="spellStart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>Barthes</w:t>
      </w:r>
      <w:proofErr w:type="spellEnd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 xml:space="preserve">, en otros sistemas para aplicar el modelo del sistema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>la</w:t>
      </w:r>
      <w:proofErr w:type="gramEnd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 xml:space="preserve"> lengua. ¿Qué sería l sintagma y qué el paradigma?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</w:pPr>
      <w:r w:rsidRPr="00830985"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  <w:t>Actividad: connotación-denotación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</w:pPr>
      <w:r w:rsidRPr="00830985"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  <w:t xml:space="preserve">R. </w:t>
      </w:r>
      <w:proofErr w:type="spellStart"/>
      <w:r w:rsidRPr="00830985"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  <w:t>Barthes</w:t>
      </w:r>
      <w:proofErr w:type="spellEnd"/>
      <w:r w:rsidRPr="00830985"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  <w:t>: retórica de la imagen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</w:pPr>
      <w:r w:rsidRPr="00830985">
        <w:rPr>
          <w:rFonts w:ascii="pg-15ff2" w:eastAsia="Times New Roman" w:hAnsi="pg-15ff2" w:cs="Times New Roman"/>
          <w:color w:val="000000"/>
          <w:sz w:val="28"/>
          <w:szCs w:val="28"/>
          <w:lang w:eastAsia="es-AR"/>
        </w:rPr>
        <w:t xml:space="preserve">Observar las imágenes y dar cuenta de: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15ff4" w:eastAsia="Times New Roman" w:hAnsi="pg-15ff4" w:cs="Times New Roman"/>
          <w:color w:val="000000"/>
          <w:sz w:val="28"/>
          <w:szCs w:val="28"/>
          <w:lang w:eastAsia="es-AR"/>
        </w:rPr>
      </w:pPr>
      <w:r w:rsidRPr="00830985">
        <w:rPr>
          <w:rFonts w:ascii="pg-15ff4" w:eastAsia="Times New Roman" w:hAnsi="pg-15ff4" w:cs="Times New Roman"/>
          <w:color w:val="000000"/>
          <w:sz w:val="28"/>
          <w:szCs w:val="28"/>
          <w:lang w:eastAsia="es-AR"/>
        </w:rPr>
        <w:t>●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</w:pPr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 xml:space="preserve">El mensaje denotado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15ff4" w:eastAsia="Times New Roman" w:hAnsi="pg-15ff4" w:cs="Times New Roman"/>
          <w:color w:val="000000"/>
          <w:sz w:val="28"/>
          <w:szCs w:val="28"/>
          <w:lang w:eastAsia="es-AR"/>
        </w:rPr>
      </w:pPr>
      <w:r w:rsidRPr="00830985">
        <w:rPr>
          <w:rFonts w:ascii="pg-15ff4" w:eastAsia="Times New Roman" w:hAnsi="pg-15ff4" w:cs="Times New Roman"/>
          <w:color w:val="000000"/>
          <w:sz w:val="28"/>
          <w:szCs w:val="28"/>
          <w:lang w:eastAsia="es-AR"/>
        </w:rPr>
        <w:t>●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</w:pPr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 xml:space="preserve">Los posibles mensajes connotados y los saberes que se ponen en juego en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>interpretación</w:t>
      </w:r>
      <w:proofErr w:type="gramEnd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15ff4" w:eastAsia="Times New Roman" w:hAnsi="pg-15ff4" w:cs="Times New Roman"/>
          <w:color w:val="000000"/>
          <w:sz w:val="28"/>
          <w:szCs w:val="28"/>
          <w:lang w:eastAsia="es-AR"/>
        </w:rPr>
      </w:pPr>
      <w:r w:rsidRPr="00830985">
        <w:rPr>
          <w:rFonts w:ascii="pg-15ff4" w:eastAsia="Times New Roman" w:hAnsi="pg-15ff4" w:cs="Times New Roman"/>
          <w:color w:val="000000"/>
          <w:sz w:val="28"/>
          <w:szCs w:val="28"/>
          <w:lang w:eastAsia="es-AR"/>
        </w:rPr>
        <w:t>●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</w:pPr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lastRenderedPageBreak/>
        <w:t xml:space="preserve">La función del texto tanto en el nivel del significado como del significante (relevo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>o/</w:t>
      </w:r>
      <w:proofErr w:type="gramEnd"/>
      <w:r w:rsidRPr="00830985">
        <w:rPr>
          <w:rFonts w:ascii="pg-15ff3" w:eastAsia="Times New Roman" w:hAnsi="pg-15ff3" w:cs="Times New Roman"/>
          <w:color w:val="000000"/>
          <w:sz w:val="28"/>
          <w:szCs w:val="28"/>
          <w:lang w:eastAsia="es-AR"/>
        </w:rPr>
        <w:t>y anclaje)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16ff1" w:eastAsia="Times New Roman" w:hAnsi="pg-16ff1" w:cs="Times New Roman"/>
          <w:color w:val="000000"/>
          <w:sz w:val="28"/>
          <w:szCs w:val="28"/>
          <w:lang w:eastAsia="es-AR"/>
        </w:rPr>
      </w:pPr>
      <w:r w:rsidRPr="00830985">
        <w:rPr>
          <w:rFonts w:ascii="pg-16ff1" w:eastAsia="Times New Roman" w:hAnsi="pg-16ff1" w:cs="Times New Roman"/>
          <w:color w:val="000000"/>
          <w:sz w:val="28"/>
          <w:szCs w:val="28"/>
          <w:lang w:eastAsia="es-AR"/>
        </w:rPr>
        <w:t>16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17ff1" w:eastAsia="Times New Roman" w:hAnsi="pg-17ff1" w:cs="Times New Roman"/>
          <w:color w:val="000000"/>
          <w:sz w:val="28"/>
          <w:szCs w:val="28"/>
          <w:lang w:eastAsia="es-AR"/>
        </w:rPr>
      </w:pPr>
      <w:r w:rsidRPr="00830985">
        <w:rPr>
          <w:rFonts w:ascii="pg-17ff1" w:eastAsia="Times New Roman" w:hAnsi="pg-17ff1" w:cs="Times New Roman"/>
          <w:color w:val="000000"/>
          <w:sz w:val="28"/>
          <w:szCs w:val="28"/>
          <w:lang w:eastAsia="es-AR"/>
        </w:rPr>
        <w:t>17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18ff1" w:eastAsia="Times New Roman" w:hAnsi="pg-18ff1" w:cs="Times New Roman"/>
          <w:color w:val="000000"/>
          <w:sz w:val="28"/>
          <w:szCs w:val="28"/>
          <w:lang w:eastAsia="es-AR"/>
        </w:rPr>
      </w:pPr>
      <w:r w:rsidRPr="00830985">
        <w:rPr>
          <w:rFonts w:ascii="pg-18ff1" w:eastAsia="Times New Roman" w:hAnsi="pg-18ff1" w:cs="Times New Roman"/>
          <w:color w:val="000000"/>
          <w:sz w:val="28"/>
          <w:szCs w:val="28"/>
          <w:lang w:eastAsia="es-AR"/>
        </w:rPr>
        <w:t>18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19ff1" w:eastAsia="Times New Roman" w:hAnsi="pg-19ff1" w:cs="Times New Roman"/>
          <w:color w:val="000000"/>
          <w:sz w:val="28"/>
          <w:szCs w:val="28"/>
          <w:lang w:eastAsia="es-AR"/>
        </w:rPr>
      </w:pPr>
      <w:r w:rsidRPr="00830985">
        <w:rPr>
          <w:rFonts w:ascii="pg-19ff1" w:eastAsia="Times New Roman" w:hAnsi="pg-19ff1" w:cs="Times New Roman"/>
          <w:color w:val="000000"/>
          <w:sz w:val="28"/>
          <w:szCs w:val="28"/>
          <w:lang w:eastAsia="es-AR"/>
        </w:rPr>
        <w:t>19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</w:pPr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 xml:space="preserve">Recordamos algunas ideas básicas de </w:t>
      </w:r>
      <w:proofErr w:type="spellStart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Barthes</w:t>
      </w:r>
      <w:proofErr w:type="spellEnd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 xml:space="preserve"> (Retórica de la imagen) a través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la</w:t>
      </w:r>
      <w:proofErr w:type="gramEnd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 xml:space="preserve"> Publicidad de los fideos "</w:t>
      </w:r>
      <w:proofErr w:type="spellStart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Panzani</w:t>
      </w:r>
      <w:proofErr w:type="spellEnd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":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</w:pPr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DENOTACION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</w:pPr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Aquí vemos varios elementos que nos remiten al referente (en este caso el producto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publicitado</w:t>
      </w:r>
      <w:proofErr w:type="gram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). </w:t>
      </w:r>
      <w:proofErr w:type="gram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Tenemos  </w:t>
      </w:r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el</w:t>
      </w:r>
      <w:proofErr w:type="gramEnd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 xml:space="preserve"> icono</w:t>
      </w:r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  (foto) de los productos,   </w:t>
      </w:r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los textos</w:t>
      </w:r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  con el </w:t>
      </w:r>
      <w:proofErr w:type="spell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isologo</w:t>
      </w:r>
      <w:proofErr w:type="spell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</w:pPr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“PANZANI” y </w:t>
      </w:r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la frase</w:t>
      </w:r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 que ancla el sentido a nivel del </w:t>
      </w:r>
      <w:proofErr w:type="spell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sgte</w:t>
      </w:r>
      <w:proofErr w:type="spell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: “pates, sauce, parmesano…”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</w:pPr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(</w:t>
      </w:r>
      <w:proofErr w:type="gram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pastas</w:t>
      </w:r>
      <w:proofErr w:type="gram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, salsa, queso). Estamos en el terreno de la denotación.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</w:pPr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CONNOTACION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</w:pPr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Pero el nombre PANZANI con su clara asonancia italiana, reforzada por los colores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blanco</w:t>
      </w:r>
      <w:proofErr w:type="gram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, verde y rojo (los de la bandera de Italia), nos está remitiendo a otro lado:</w:t>
      </w:r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 xml:space="preserve">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</w:pPr>
      <w:proofErr w:type="spellStart"/>
      <w:proofErr w:type="gramStart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italianidad</w:t>
      </w:r>
      <w:proofErr w:type="spellEnd"/>
      <w:proofErr w:type="gram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. Esto tiene que ver con que en Francia (al igual que en Argentina) las pastas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italianas</w:t>
      </w:r>
      <w:proofErr w:type="gram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 son consideradas como las mejores. El texto no hace otra cosa que reforzar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esta</w:t>
      </w:r>
      <w:proofErr w:type="gram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   idea   “…a   </w:t>
      </w:r>
      <w:proofErr w:type="spell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l´italienne</w:t>
      </w:r>
      <w:proofErr w:type="spell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   de   luxe”   (texto   que   ancla   el   sentido   a   nivel   del   </w:t>
      </w:r>
      <w:proofErr w:type="spell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Sgdo</w:t>
      </w:r>
      <w:proofErr w:type="spell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).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</w:pPr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La bolsa de compras y los productos naturales que se mezclan con los elaborados nos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lastRenderedPageBreak/>
        <w:t>hablan</w:t>
      </w:r>
      <w:proofErr w:type="gram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 de la </w:t>
      </w:r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frescura y naturalidad</w:t>
      </w:r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  de los productos. Los productos PANZANI son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elaborados</w:t>
      </w:r>
      <w:proofErr w:type="gram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 xml:space="preserve"> industrialmente pero en la publicidad aparecen asociados a lo natural y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fresco</w:t>
      </w:r>
      <w:proofErr w:type="gramEnd"/>
      <w:r w:rsidRPr="00830985">
        <w:rPr>
          <w:rFonts w:ascii="pg-19ff3" w:eastAsia="Times New Roman" w:hAnsi="pg-19ff3" w:cs="Times New Roman"/>
          <w:color w:val="000000"/>
          <w:sz w:val="28"/>
          <w:szCs w:val="28"/>
          <w:lang w:eastAsia="es-AR"/>
        </w:rPr>
        <w:t>. Estamos en el terreno de la connotación.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</w:pPr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 xml:space="preserve">UNIDAD 3: </w:t>
      </w:r>
      <w:proofErr w:type="spellStart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Peirce</w:t>
      </w:r>
      <w:proofErr w:type="spellEnd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 xml:space="preserve">. El signo: </w:t>
      </w:r>
      <w:proofErr w:type="spellStart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icóno</w:t>
      </w:r>
      <w:proofErr w:type="spellEnd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 xml:space="preserve">, </w:t>
      </w:r>
      <w:proofErr w:type="spellStart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indice</w:t>
      </w:r>
      <w:proofErr w:type="spellEnd"/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 xml:space="preserve"> y símbolo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</w:pPr>
      <w:r w:rsidRPr="00830985">
        <w:rPr>
          <w:rFonts w:ascii="pg-19ff2" w:eastAsia="Times New Roman" w:hAnsi="pg-19ff2" w:cs="Times New Roman"/>
          <w:color w:val="000000"/>
          <w:sz w:val="28"/>
          <w:szCs w:val="28"/>
          <w:lang w:eastAsia="es-AR"/>
        </w:rPr>
        <w:t>ACTIVIDAD 1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20ff1" w:eastAsia="Times New Roman" w:hAnsi="pg-20ff1" w:cs="Times New Roman"/>
          <w:color w:val="000000"/>
          <w:sz w:val="28"/>
          <w:szCs w:val="28"/>
          <w:lang w:eastAsia="es-AR"/>
        </w:rPr>
      </w:pPr>
      <w:r w:rsidRPr="00830985">
        <w:rPr>
          <w:rFonts w:ascii="pg-20ff1" w:eastAsia="Times New Roman" w:hAnsi="pg-20ff1" w:cs="Times New Roman"/>
          <w:color w:val="000000"/>
          <w:sz w:val="28"/>
          <w:szCs w:val="28"/>
          <w:lang w:eastAsia="es-AR"/>
        </w:rPr>
        <w:t>20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</w:pPr>
      <w:r w:rsidRPr="00830985"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  <w:t xml:space="preserve">Observen los siguientes signos e identifíquenlos como índices, iconos o símbolos.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</w:pPr>
      <w:r w:rsidRPr="00830985"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  <w:t xml:space="preserve">Justifiquen sus </w:t>
      </w:r>
      <w:proofErr w:type="gramStart"/>
      <w:r w:rsidRPr="00830985"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  <w:t>respuestas  desde</w:t>
      </w:r>
      <w:proofErr w:type="gramEnd"/>
      <w:r w:rsidRPr="00830985"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  <w:t xml:space="preserve"> la teoría </w:t>
      </w:r>
      <w:proofErr w:type="spellStart"/>
      <w:r w:rsidRPr="00830985"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  <w:t>Peirciana</w:t>
      </w:r>
      <w:proofErr w:type="spellEnd"/>
      <w:r w:rsidRPr="00830985"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</w:pPr>
      <w:r w:rsidRPr="00830985"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  <w:t xml:space="preserve">  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</w:pPr>
      <w:r w:rsidRPr="00830985"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  <w:t xml:space="preserve">                        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</w:pPr>
      <w:r w:rsidRPr="00830985">
        <w:rPr>
          <w:rFonts w:ascii="pg-20ff2" w:eastAsia="Times New Roman" w:hAnsi="pg-20ff2" w:cs="Times New Roman"/>
          <w:color w:val="000000"/>
          <w:sz w:val="28"/>
          <w:szCs w:val="28"/>
          <w:lang w:eastAsia="es-AR"/>
        </w:rPr>
        <w:t xml:space="preserve">      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21ff1" w:eastAsia="Times New Roman" w:hAnsi="pg-21ff1" w:cs="Times New Roman"/>
          <w:color w:val="000000"/>
          <w:sz w:val="28"/>
          <w:szCs w:val="28"/>
          <w:lang w:eastAsia="es-AR"/>
        </w:rPr>
      </w:pPr>
      <w:r w:rsidRPr="00830985">
        <w:rPr>
          <w:rFonts w:ascii="pg-21ff1" w:eastAsia="Times New Roman" w:hAnsi="pg-21ff1" w:cs="Times New Roman"/>
          <w:color w:val="000000"/>
          <w:sz w:val="28"/>
          <w:szCs w:val="28"/>
          <w:lang w:eastAsia="es-AR"/>
        </w:rPr>
        <w:t>21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2" w:eastAsia="Times New Roman" w:hAnsi="pg-21ff2" w:cs="Times New Roman"/>
          <w:color w:val="000000"/>
          <w:sz w:val="28"/>
          <w:szCs w:val="28"/>
          <w:lang w:eastAsia="es-AR"/>
        </w:rPr>
      </w:pPr>
      <w:r w:rsidRPr="00830985">
        <w:rPr>
          <w:rFonts w:ascii="pg-21ff2" w:eastAsia="Times New Roman" w:hAnsi="pg-21ff2" w:cs="Times New Roman"/>
          <w:color w:val="000000"/>
          <w:sz w:val="28"/>
          <w:szCs w:val="28"/>
          <w:lang w:eastAsia="es-AR"/>
        </w:rPr>
        <w:t>UNIDAD 4: FUNCIONES DEL LENGUAJE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2" w:eastAsia="Times New Roman" w:hAnsi="pg-21ff2" w:cs="Times New Roman"/>
          <w:color w:val="000000"/>
          <w:sz w:val="28"/>
          <w:szCs w:val="28"/>
          <w:lang w:eastAsia="es-AR"/>
        </w:rPr>
      </w:pPr>
      <w:r w:rsidRPr="00830985">
        <w:rPr>
          <w:rFonts w:ascii="pg-21ff2" w:eastAsia="Times New Roman" w:hAnsi="pg-21ff2" w:cs="Times New Roman"/>
          <w:color w:val="000000"/>
          <w:sz w:val="28"/>
          <w:szCs w:val="28"/>
          <w:lang w:eastAsia="es-AR"/>
        </w:rPr>
        <w:t>ACTIVIDAD 1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2" w:eastAsia="Times New Roman" w:hAnsi="pg-21ff2" w:cs="Times New Roman"/>
          <w:color w:val="000000"/>
          <w:sz w:val="28"/>
          <w:szCs w:val="28"/>
          <w:lang w:eastAsia="es-AR"/>
        </w:rPr>
      </w:pPr>
      <w:r w:rsidRPr="00830985">
        <w:rPr>
          <w:rFonts w:ascii="pg-21ff2" w:eastAsia="Times New Roman" w:hAnsi="pg-21ff2" w:cs="Times New Roman"/>
          <w:color w:val="000000"/>
          <w:sz w:val="28"/>
          <w:szCs w:val="28"/>
          <w:lang w:eastAsia="es-AR"/>
        </w:rPr>
        <w:t xml:space="preserve">1- </w:t>
      </w: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Señale cuál es o cuáles son las funciones del lenguaje que predominan en cada caso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Texto 1: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2" w:eastAsia="Times New Roman" w:hAnsi="pg-21ff2" w:cs="Times New Roman"/>
          <w:color w:val="000000"/>
          <w:sz w:val="28"/>
          <w:szCs w:val="28"/>
          <w:lang w:eastAsia="es-AR"/>
        </w:rPr>
      </w:pPr>
      <w:r w:rsidRPr="00830985">
        <w:rPr>
          <w:rFonts w:ascii="pg-21ff2" w:eastAsia="Times New Roman" w:hAnsi="pg-21ff2" w:cs="Times New Roman"/>
          <w:color w:val="000000"/>
          <w:sz w:val="28"/>
          <w:szCs w:val="28"/>
          <w:lang w:eastAsia="es-AR"/>
        </w:rPr>
        <w:t>Colombia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                       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Colombia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limita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al norte con el mar Caribe,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al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sur con Ecuador y Perú,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al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noroeste con la República de Panamá,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lastRenderedPageBreak/>
        <w:t>al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oriente con Venezuela y Brasil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y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al occidente con el océano Pacífico.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Yo,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al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norte, al sur, al oriente y al occidente,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limito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contigo.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    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Jairo   Aníbal   Niño.     En</w:t>
      </w: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:  </w:t>
      </w:r>
      <w:r w:rsidRPr="00830985">
        <w:rPr>
          <w:rFonts w:ascii="pg-21ff4" w:eastAsia="Times New Roman" w:hAnsi="pg-21ff4" w:cs="Times New Roman"/>
          <w:color w:val="000000"/>
          <w:sz w:val="28"/>
          <w:szCs w:val="28"/>
          <w:lang w:eastAsia="es-AR"/>
        </w:rPr>
        <w:t>La</w:t>
      </w:r>
      <w:proofErr w:type="gramEnd"/>
      <w:r w:rsidRPr="00830985">
        <w:rPr>
          <w:rFonts w:ascii="pg-21ff4" w:eastAsia="Times New Roman" w:hAnsi="pg-21ff4" w:cs="Times New Roman"/>
          <w:color w:val="000000"/>
          <w:sz w:val="28"/>
          <w:szCs w:val="28"/>
          <w:lang w:eastAsia="es-AR"/>
        </w:rPr>
        <w:t xml:space="preserve">   alegría  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1ff4" w:eastAsia="Times New Roman" w:hAnsi="pg-21ff4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4" w:eastAsia="Times New Roman" w:hAnsi="pg-21ff4" w:cs="Times New Roman"/>
          <w:color w:val="000000"/>
          <w:sz w:val="28"/>
          <w:szCs w:val="28"/>
          <w:lang w:eastAsia="es-AR"/>
        </w:rPr>
        <w:t>querer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. Bogotá: Carlos Valencia Editores,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1986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Función   predominante: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________________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Texto 2: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Función   predominante: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Texto 3: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2" w:eastAsia="Times New Roman" w:hAnsi="pg-21ff2" w:cs="Times New Roman"/>
          <w:color w:val="000000"/>
          <w:sz w:val="28"/>
          <w:szCs w:val="28"/>
          <w:lang w:eastAsia="es-AR"/>
        </w:rPr>
      </w:pPr>
      <w:r w:rsidRPr="00830985">
        <w:rPr>
          <w:rFonts w:ascii="pg-21ff2" w:eastAsia="Times New Roman" w:hAnsi="pg-21ff2" w:cs="Times New Roman"/>
          <w:color w:val="000000"/>
          <w:sz w:val="28"/>
          <w:szCs w:val="28"/>
          <w:lang w:eastAsia="es-AR"/>
        </w:rPr>
        <w:t>Amotinado,   da.</w:t>
      </w: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 </w:t>
      </w:r>
      <w:proofErr w:type="spell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Adj</w:t>
      </w:r>
      <w:proofErr w:type="spell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.   Dícese   de  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persona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que toma parte en un motín.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Función   predominante: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Texto 4: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Universidad de Antioquia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Facultad de Educación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Procesos de oralidad, lectura y escritura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y/o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lastRenderedPageBreak/>
        <w:t>Procesos Comunicativos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EL SECRETO DE LA PALABRA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Rutas y herramientas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Función predominante: 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Texto 5: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       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1ff4" w:eastAsia="Times New Roman" w:hAnsi="pg-21ff4" w:cs="Times New Roman"/>
          <w:color w:val="000000"/>
          <w:sz w:val="28"/>
          <w:szCs w:val="28"/>
          <w:lang w:eastAsia="es-AR"/>
        </w:rPr>
      </w:pPr>
      <w:r w:rsidRPr="00830985">
        <w:rPr>
          <w:rFonts w:ascii="pg-21ff4" w:eastAsia="Times New Roman" w:hAnsi="pg-21ff4" w:cs="Times New Roman"/>
          <w:color w:val="000000"/>
          <w:sz w:val="28"/>
          <w:szCs w:val="28"/>
          <w:lang w:eastAsia="es-AR"/>
        </w:rPr>
        <w:t xml:space="preserve">           Un lugar para cada cosa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Sí. “Cada cosa en su lugar y un lugar para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cada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cosa”.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Donde esto se olvide, nada será posible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hacer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,   pues,   ¿quién   puede   trabajar   si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cuando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se busca algo no se encuentra?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Función   predominante: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________________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Texto 6: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El chiste del día: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Era un tipo que se vestía tan mal que le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decían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  la   caja   fuerte.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¿Que   por   qué?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Pues   no   había   quién   le   encontrara  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combinación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Función   Predominante: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________________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Texto 7: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lastRenderedPageBreak/>
        <w:t xml:space="preserve">     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 Hola, mi amor. Hoy me sentí muy solo sin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ti</w:t>
      </w:r>
      <w:proofErr w:type="gramEnd"/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. Me gustaría verte pronto. Abrazos,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Tuyo más que tuyo.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 xml:space="preserve">Función   predominante: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</w:pPr>
      <w:r w:rsidRPr="00830985">
        <w:rPr>
          <w:rFonts w:ascii="pg-21ff3" w:eastAsia="Times New Roman" w:hAnsi="pg-21ff3" w:cs="Times New Roman"/>
          <w:color w:val="000000"/>
          <w:sz w:val="28"/>
          <w:szCs w:val="28"/>
          <w:lang w:eastAsia="es-AR"/>
        </w:rPr>
        <w:t>_______________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22ff1" w:eastAsia="Times New Roman" w:hAnsi="pg-22ff1" w:cs="Times New Roman"/>
          <w:color w:val="000000"/>
          <w:sz w:val="28"/>
          <w:szCs w:val="28"/>
          <w:lang w:eastAsia="es-AR"/>
        </w:rPr>
      </w:pPr>
      <w:r w:rsidRPr="00830985">
        <w:rPr>
          <w:rFonts w:ascii="pg-22ff1" w:eastAsia="Times New Roman" w:hAnsi="pg-22ff1" w:cs="Times New Roman"/>
          <w:color w:val="000000"/>
          <w:sz w:val="28"/>
          <w:szCs w:val="28"/>
          <w:lang w:eastAsia="es-AR"/>
        </w:rPr>
        <w:t>22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Texto 8: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Riley</w:t>
      </w:r>
      <w:proofErr w:type="spellEnd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,   James   F.   Introducción   a  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Biología.  Madrid: Alianza, 1970.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Función predominante: 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Texto 9: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“Ah, sí, sí, te escucho… ajá”.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Función predominante: 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Texto 10: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República de Colombia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LEY 769 DE 2002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(Agosto 6)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Por la cual se expide el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NUEVO CÓDIGO NACIONAL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DE   TRÁNSITO   Y   TRANSPORTE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TERRESTRE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Se reglamenta </w:t>
      </w:r>
      <w:proofErr w:type="gramStart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el</w:t>
      </w:r>
      <w:proofErr w:type="gramEnd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 Tránsito de Vehículos,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Peatones,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lastRenderedPageBreak/>
        <w:t>Conductores y Escuelas de Enseñanza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Función   predominante: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Texto 11: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EL COLOMBIANO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Enero 12 de 2006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  <w:t>Económicas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8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80"/>
          <w:sz w:val="28"/>
          <w:szCs w:val="28"/>
          <w:lang w:eastAsia="es-AR"/>
        </w:rPr>
        <w:t xml:space="preserve">Los textiles y confecciones conquistaron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80"/>
          <w:sz w:val="28"/>
          <w:szCs w:val="28"/>
          <w:lang w:eastAsia="es-AR"/>
        </w:rPr>
      </w:pPr>
      <w:proofErr w:type="gramStart"/>
      <w:r w:rsidRPr="00830985">
        <w:rPr>
          <w:rFonts w:ascii="pg-22ff2" w:eastAsia="Times New Roman" w:hAnsi="pg-22ff2" w:cs="Times New Roman"/>
          <w:color w:val="000080"/>
          <w:sz w:val="28"/>
          <w:szCs w:val="28"/>
          <w:lang w:eastAsia="es-AR"/>
        </w:rPr>
        <w:t>más</w:t>
      </w:r>
      <w:proofErr w:type="gramEnd"/>
      <w:r w:rsidRPr="00830985">
        <w:rPr>
          <w:rFonts w:ascii="pg-22ff2" w:eastAsia="Times New Roman" w:hAnsi="pg-22ff2" w:cs="Times New Roman"/>
          <w:color w:val="000080"/>
          <w:sz w:val="28"/>
          <w:szCs w:val="28"/>
          <w:lang w:eastAsia="es-AR"/>
        </w:rPr>
        <w:t xml:space="preserve">   mercado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Las   exportaciones   colombianas   de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textiles</w:t>
      </w:r>
      <w:proofErr w:type="gramEnd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 y confecciones al mundo, entre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enero</w:t>
      </w:r>
      <w:proofErr w:type="gramEnd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 y octubre de 2005, representaron 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11   por   ciento   del   total   de   ventas   no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tradicionales</w:t>
      </w:r>
      <w:proofErr w:type="gramEnd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 del país.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Función   predominante: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________________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  <w:t>2-</w:t>
      </w: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    Complete el siguiente texto, escribiendo la palabra faltante: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Si el acto comunicativo se centra en </w:t>
      </w:r>
      <w:r w:rsidRPr="00830985"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  <w:t>CÓMO SE DICE</w:t>
      </w: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 el mensaje, predomina la función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______________;   si   está   centrado   </w:t>
      </w:r>
      <w:proofErr w:type="gramStart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en  </w:t>
      </w:r>
      <w:r w:rsidRPr="00830985"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  <w:t>LO</w:t>
      </w:r>
      <w:proofErr w:type="gramEnd"/>
      <w:r w:rsidRPr="00830985"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  <w:t xml:space="preserve">   QUE   SE   DICE</w:t>
      </w: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,   enfatiza   la   función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_____________</w:t>
      </w:r>
      <w:proofErr w:type="gramStart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_ ;</w:t>
      </w:r>
      <w:proofErr w:type="gramEnd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 si lo básico está dado por  </w:t>
      </w:r>
      <w:r w:rsidRPr="00830985"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  <w:t>QUIÉN LO DICE</w:t>
      </w: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, ocurre la función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______________ </w:t>
      </w:r>
      <w:proofErr w:type="gramStart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y</w:t>
      </w:r>
      <w:proofErr w:type="gramEnd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 si el énfasis está dado sobre </w:t>
      </w:r>
      <w:r w:rsidRPr="00830985"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  <w:t>A QUIÉN SE DICE</w:t>
      </w: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, está presente la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lastRenderedPageBreak/>
        <w:t>función</w:t>
      </w:r>
      <w:proofErr w:type="gramEnd"/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   _____________.     Finalmente,   si   el   mensaje   se   focaliza   en   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  <w:t>FUNCIONAMIENTO   DEL   CÓDIGO</w:t>
      </w: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,   nos   encontramos   en   la   función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________________.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</w:pPr>
      <w:r w:rsidRPr="00830985">
        <w:rPr>
          <w:rFonts w:ascii="pg-22ff3" w:eastAsia="Times New Roman" w:hAnsi="pg-22ff3" w:cs="Times New Roman"/>
          <w:color w:val="000000"/>
          <w:sz w:val="28"/>
          <w:szCs w:val="28"/>
          <w:lang w:eastAsia="es-AR"/>
        </w:rPr>
        <w:t>3-</w:t>
      </w: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Escriba una frase en la que predomine cada una de las funciones.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1. _________________________________________________________________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2. _________________________________________________________________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3. _________________________________________________________________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4. _________________________________________________________________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>5. _________________________________________________________________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</w:pPr>
      <w:r w:rsidRPr="00830985">
        <w:rPr>
          <w:rFonts w:ascii="pg-22ff2" w:eastAsia="Times New Roman" w:hAnsi="pg-22ff2" w:cs="Times New Roman"/>
          <w:color w:val="000000"/>
          <w:sz w:val="28"/>
          <w:szCs w:val="28"/>
          <w:lang w:eastAsia="es-AR"/>
        </w:rPr>
        <w:t xml:space="preserve">      6. _________________________________________________________________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es-AR"/>
        </w:rPr>
      </w:pPr>
      <w:r w:rsidRPr="00830985"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  <w:fldChar w:fldCharType="begin"/>
      </w:r>
      <w:r w:rsidRPr="00830985"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  <w:instrText xml:space="preserve"> HYPERLINK "http://www.elcolombiano.terra.com.co/BancoConocimiento/L/los_textiles_y_confecciones_conquistaron_mas_mercado/los_textiles_y_confecciones_conquistaron_mas_mercado.asp?CodSeccion=4" </w:instrText>
      </w:r>
      <w:r w:rsidRPr="00830985"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  <w:fldChar w:fldCharType="separate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es-AR"/>
        </w:rPr>
      </w:pPr>
      <w:r w:rsidRPr="00830985"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  <w:fldChar w:fldCharType="end"/>
      </w:r>
      <w:r w:rsidRPr="00830985"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  <w:fldChar w:fldCharType="begin"/>
      </w:r>
      <w:r w:rsidRPr="00830985"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  <w:instrText xml:space="preserve"> HYPERLINK "http://www.elcolombiano.terra.com.co/BancoConocimiento/L/los_textiles_y_confecciones_conquistaron_mas_mercado/los_textiles_y_confecciones_conquistaron_mas_mercado.asp?CodSeccion=4" </w:instrText>
      </w:r>
      <w:r w:rsidRPr="00830985"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  <w:fldChar w:fldCharType="separate"/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</w:pPr>
      <w:r w:rsidRPr="00830985"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  <w:fldChar w:fldCharType="end"/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23ff1" w:eastAsia="Times New Roman" w:hAnsi="pg-23ff1" w:cs="Times New Roman"/>
          <w:color w:val="000000"/>
          <w:sz w:val="28"/>
          <w:szCs w:val="28"/>
          <w:lang w:eastAsia="es-AR"/>
        </w:rPr>
      </w:pPr>
      <w:r w:rsidRPr="00830985">
        <w:rPr>
          <w:rFonts w:ascii="pg-23ff1" w:eastAsia="Times New Roman" w:hAnsi="pg-23ff1" w:cs="Times New Roman"/>
          <w:color w:val="000000"/>
          <w:sz w:val="28"/>
          <w:szCs w:val="28"/>
          <w:lang w:eastAsia="es-AR"/>
        </w:rPr>
        <w:t>23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3ff2" w:eastAsia="Times New Roman" w:hAnsi="pg-23ff2" w:cs="Times New Roman"/>
          <w:color w:val="000000"/>
          <w:sz w:val="28"/>
          <w:szCs w:val="28"/>
          <w:lang w:eastAsia="es-AR"/>
        </w:rPr>
      </w:pPr>
      <w:r w:rsidRPr="00830985">
        <w:rPr>
          <w:rFonts w:ascii="pg-23ff2" w:eastAsia="Times New Roman" w:hAnsi="pg-23ff2" w:cs="Times New Roman"/>
          <w:color w:val="000000"/>
          <w:sz w:val="28"/>
          <w:szCs w:val="28"/>
          <w:lang w:eastAsia="es-AR"/>
        </w:rPr>
        <w:t>Unidad 4: ENUNCIACIÓN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3ff2" w:eastAsia="Times New Roman" w:hAnsi="pg-23ff2" w:cs="Times New Roman"/>
          <w:color w:val="000000"/>
          <w:sz w:val="28"/>
          <w:szCs w:val="28"/>
          <w:lang w:eastAsia="es-AR"/>
        </w:rPr>
      </w:pPr>
      <w:r w:rsidRPr="00830985">
        <w:rPr>
          <w:rFonts w:ascii="pg-23ff2" w:eastAsia="Times New Roman" w:hAnsi="pg-23ff2" w:cs="Times New Roman"/>
          <w:color w:val="000000"/>
          <w:sz w:val="28"/>
          <w:szCs w:val="28"/>
          <w:lang w:eastAsia="es-AR"/>
        </w:rPr>
        <w:t>ACTIVIDAD 1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</w:pPr>
      <w:r w:rsidRPr="00830985"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  <w:lastRenderedPageBreak/>
        <w:t xml:space="preserve">Realice un análisis enunciativo de los siguientes títulos extraídos de revistas femeninas.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</w:pPr>
      <w:r w:rsidRPr="00830985"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  <w:t xml:space="preserve">Identifique los deícticos y los </w:t>
      </w:r>
      <w:proofErr w:type="spellStart"/>
      <w:r w:rsidRPr="00830985"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  <w:t>subjetivemas</w:t>
      </w:r>
      <w:proofErr w:type="spellEnd"/>
      <w:r w:rsidRPr="00830985"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  <w:t xml:space="preserve">, y reflexione sobre la modalidad enunciativa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  <w:t>que</w:t>
      </w:r>
      <w:proofErr w:type="gramEnd"/>
      <w:r w:rsidRPr="00830985"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  <w:t xml:space="preserve"> proponen.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</w:pPr>
      <w:proofErr w:type="spellStart"/>
      <w:r w:rsidRPr="00830985"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  <w:t>Díme</w:t>
      </w:r>
      <w:proofErr w:type="spellEnd"/>
      <w:r w:rsidRPr="00830985"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  <w:t xml:space="preserve"> cómo te abraza y te diré qué quiere.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</w:pPr>
      <w:r w:rsidRPr="00830985"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  <w:t xml:space="preserve">La forma en que tu chico te abraza está íntimamente relacionada con lo que siente por ti.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</w:pPr>
      <w:r w:rsidRPr="00830985"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  <w:t xml:space="preserve">Descubre lo que su corazón esconde.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</w:pPr>
      <w:r w:rsidRPr="00830985"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  <w:t xml:space="preserve">Revista Cosmopolitan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</w:pPr>
      <w:r w:rsidRPr="00830985"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  <w:t xml:space="preserve">Lo que se viene. Lo que se va a usar. Lo que vas a querer.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</w:pPr>
      <w:r w:rsidRPr="00830985"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  <w:t xml:space="preserve">Aquí, los </w:t>
      </w:r>
      <w:proofErr w:type="spellStart"/>
      <w:r w:rsidRPr="00830985"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  <w:t>must</w:t>
      </w:r>
      <w:proofErr w:type="spellEnd"/>
      <w:r w:rsidRPr="00830985"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  <w:t xml:space="preserve"> </w:t>
      </w:r>
      <w:proofErr w:type="spellStart"/>
      <w:r w:rsidRPr="00830985"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  <w:t>have</w:t>
      </w:r>
      <w:proofErr w:type="spellEnd"/>
      <w:r w:rsidRPr="00830985">
        <w:rPr>
          <w:rFonts w:ascii="pg-23ff4" w:eastAsia="Times New Roman" w:hAnsi="pg-23ff4" w:cs="Times New Roman"/>
          <w:color w:val="000000"/>
          <w:sz w:val="28"/>
          <w:szCs w:val="28"/>
          <w:lang w:eastAsia="es-AR"/>
        </w:rPr>
        <w:t xml:space="preserve"> de esta temporada.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</w:pPr>
      <w:r w:rsidRPr="00830985">
        <w:rPr>
          <w:rFonts w:ascii="pg-23ff3" w:eastAsia="Times New Roman" w:hAnsi="pg-23ff3" w:cs="Times New Roman"/>
          <w:color w:val="000000"/>
          <w:sz w:val="28"/>
          <w:szCs w:val="28"/>
          <w:lang w:eastAsia="es-AR"/>
        </w:rPr>
        <w:t>Revista Para Ti.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3ff5" w:eastAsia="Times New Roman" w:hAnsi="pg-23ff5" w:cs="Times New Roman"/>
          <w:color w:val="000000"/>
          <w:sz w:val="28"/>
          <w:szCs w:val="28"/>
          <w:lang w:eastAsia="es-AR"/>
        </w:rPr>
      </w:pPr>
      <w:r w:rsidRPr="00830985">
        <w:rPr>
          <w:rFonts w:ascii="pg-23ff5" w:eastAsia="Times New Roman" w:hAnsi="pg-23ff5" w:cs="Times New Roman"/>
          <w:color w:val="000000"/>
          <w:sz w:val="28"/>
          <w:szCs w:val="28"/>
          <w:lang w:eastAsia="es-AR"/>
        </w:rPr>
        <w:t xml:space="preserve">Son rápidas de hacer, nutritivas e ideales para las noches de invierno. Pero no debemos olvidar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3ff5" w:eastAsia="Times New Roman" w:hAnsi="pg-23ff5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3ff5" w:eastAsia="Times New Roman" w:hAnsi="pg-23ff5" w:cs="Times New Roman"/>
          <w:color w:val="000000"/>
          <w:sz w:val="28"/>
          <w:szCs w:val="28"/>
          <w:lang w:eastAsia="es-AR"/>
        </w:rPr>
        <w:t>que</w:t>
      </w:r>
      <w:proofErr w:type="gramEnd"/>
      <w:r w:rsidRPr="00830985">
        <w:rPr>
          <w:rFonts w:ascii="pg-23ff5" w:eastAsia="Times New Roman" w:hAnsi="pg-23ff5" w:cs="Times New Roman"/>
          <w:color w:val="000000"/>
          <w:sz w:val="28"/>
          <w:szCs w:val="28"/>
          <w:lang w:eastAsia="es-AR"/>
        </w:rPr>
        <w:t xml:space="preserve"> el alma de la pizza es y será siempre el buen queso bien estacionado, que hace a la excelencia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3ff5" w:eastAsia="Times New Roman" w:hAnsi="pg-23ff5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3ff5" w:eastAsia="Times New Roman" w:hAnsi="pg-23ff5" w:cs="Times New Roman"/>
          <w:color w:val="000000"/>
          <w:sz w:val="28"/>
          <w:szCs w:val="28"/>
          <w:lang w:eastAsia="es-AR"/>
        </w:rPr>
        <w:t>del</w:t>
      </w:r>
      <w:proofErr w:type="gramEnd"/>
      <w:r w:rsidRPr="00830985">
        <w:rPr>
          <w:rFonts w:ascii="pg-23ff5" w:eastAsia="Times New Roman" w:hAnsi="pg-23ff5" w:cs="Times New Roman"/>
          <w:color w:val="000000"/>
          <w:sz w:val="28"/>
          <w:szCs w:val="28"/>
          <w:lang w:eastAsia="es-AR"/>
        </w:rPr>
        <w:t xml:space="preserve"> sabor.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0" w:lineRule="auto"/>
        <w:rPr>
          <w:rFonts w:ascii="pg-23ff1" w:eastAsia="Times New Roman" w:hAnsi="pg-23ff1" w:cs="Times New Roman"/>
          <w:color w:val="000000"/>
          <w:sz w:val="28"/>
          <w:szCs w:val="28"/>
          <w:lang w:eastAsia="es-AR"/>
        </w:rPr>
      </w:pPr>
      <w:r w:rsidRPr="00830985">
        <w:rPr>
          <w:rFonts w:ascii="pg-23ff1" w:eastAsia="Times New Roman" w:hAnsi="pg-23ff1" w:cs="Times New Roman"/>
          <w:color w:val="000000"/>
          <w:sz w:val="28"/>
          <w:szCs w:val="28"/>
          <w:lang w:eastAsia="es-AR"/>
        </w:rPr>
        <w:t>Revista Para Ti</w:t>
      </w:r>
    </w:p>
    <w:p w:rsidR="00830985" w:rsidRPr="00830985" w:rsidRDefault="00830985" w:rsidP="008309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24ff1" w:eastAsia="Times New Roman" w:hAnsi="pg-24ff1" w:cs="Times New Roman"/>
          <w:color w:val="000000"/>
          <w:sz w:val="28"/>
          <w:szCs w:val="28"/>
          <w:lang w:eastAsia="es-AR"/>
        </w:rPr>
      </w:pPr>
      <w:r w:rsidRPr="00830985">
        <w:rPr>
          <w:rFonts w:ascii="pg-24ff1" w:eastAsia="Times New Roman" w:hAnsi="pg-24ff1" w:cs="Times New Roman"/>
          <w:color w:val="000000"/>
          <w:sz w:val="28"/>
          <w:szCs w:val="28"/>
          <w:lang w:eastAsia="es-AR"/>
        </w:rPr>
        <w:t>24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2" w:eastAsia="Times New Roman" w:hAnsi="pg-24ff2" w:cs="Times New Roman"/>
          <w:color w:val="000000"/>
          <w:sz w:val="28"/>
          <w:szCs w:val="28"/>
          <w:lang w:eastAsia="es-AR"/>
        </w:rPr>
      </w:pPr>
      <w:r w:rsidRPr="00830985">
        <w:rPr>
          <w:rFonts w:ascii="pg-24ff2" w:eastAsia="Times New Roman" w:hAnsi="pg-24ff2" w:cs="Times New Roman"/>
          <w:color w:val="000000"/>
          <w:sz w:val="28"/>
          <w:szCs w:val="28"/>
          <w:lang w:eastAsia="es-AR"/>
        </w:rPr>
        <w:t xml:space="preserve">Guía de Trabajos Prácticos.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2" w:eastAsia="Times New Roman" w:hAnsi="pg-24ff2" w:cs="Times New Roman"/>
          <w:color w:val="000000"/>
          <w:sz w:val="28"/>
          <w:szCs w:val="28"/>
          <w:lang w:eastAsia="es-AR"/>
        </w:rPr>
      </w:pPr>
      <w:r w:rsidRPr="00830985">
        <w:rPr>
          <w:rFonts w:ascii="pg-24ff2" w:eastAsia="Times New Roman" w:hAnsi="pg-24ff2" w:cs="Times New Roman"/>
          <w:color w:val="000000"/>
          <w:sz w:val="28"/>
          <w:szCs w:val="28"/>
          <w:lang w:eastAsia="es-AR"/>
        </w:rPr>
        <w:t>Lingüística y Semiología.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2" w:eastAsia="Times New Roman" w:hAnsi="pg-24ff2" w:cs="Times New Roman"/>
          <w:color w:val="000000"/>
          <w:sz w:val="28"/>
          <w:szCs w:val="28"/>
          <w:lang w:eastAsia="es-AR"/>
        </w:rPr>
      </w:pPr>
      <w:r w:rsidRPr="00830985">
        <w:rPr>
          <w:rFonts w:ascii="pg-24ff2" w:eastAsia="Times New Roman" w:hAnsi="pg-24ff2" w:cs="Times New Roman"/>
          <w:color w:val="000000"/>
          <w:sz w:val="28"/>
          <w:szCs w:val="28"/>
          <w:lang w:eastAsia="es-AR"/>
        </w:rPr>
        <w:t>Unidad 4: ENUNCIACIÓN Y PRAGMÁTICA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2" w:eastAsia="Times New Roman" w:hAnsi="pg-24ff2" w:cs="Times New Roman"/>
          <w:color w:val="000000"/>
          <w:sz w:val="28"/>
          <w:szCs w:val="28"/>
          <w:lang w:eastAsia="es-AR"/>
        </w:rPr>
      </w:pPr>
      <w:r w:rsidRPr="00830985">
        <w:rPr>
          <w:rFonts w:ascii="pg-24ff2" w:eastAsia="Times New Roman" w:hAnsi="pg-24ff2" w:cs="Times New Roman"/>
          <w:color w:val="000000"/>
          <w:sz w:val="28"/>
          <w:szCs w:val="28"/>
          <w:lang w:eastAsia="es-AR"/>
        </w:rPr>
        <w:t>Actividad 1: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Lean entradas de diccionarios y realicen las siguientes actividades: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Caracterizar al enunciador y al </w:t>
      </w:r>
      <w:proofErr w:type="spell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enunciatario</w:t>
      </w:r>
      <w:proofErr w:type="spell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 en cada texto. Tener en cuenta para ello los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conocimientos</w:t>
      </w:r>
      <w:proofErr w:type="gram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 y competencias que se proveen para el </w:t>
      </w:r>
      <w:proofErr w:type="spell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enunciatario</w:t>
      </w:r>
      <w:proofErr w:type="spell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 y que manifiesta 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enunciador</w:t>
      </w:r>
      <w:proofErr w:type="gram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.   Observar   también   la   presencia   o   ausencia   de   explicación,   narración,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descripción</w:t>
      </w:r>
      <w:proofErr w:type="gram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 y opinión.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2" w:eastAsia="Times New Roman" w:hAnsi="pg-24ff2" w:cs="Times New Roman"/>
          <w:color w:val="000000"/>
          <w:sz w:val="28"/>
          <w:szCs w:val="28"/>
          <w:lang w:eastAsia="es-AR"/>
        </w:rPr>
      </w:pPr>
      <w:r w:rsidRPr="00830985">
        <w:rPr>
          <w:rFonts w:ascii="pg-24ff2" w:eastAsia="Times New Roman" w:hAnsi="pg-24ff2" w:cs="Times New Roman"/>
          <w:color w:val="000000"/>
          <w:sz w:val="28"/>
          <w:szCs w:val="28"/>
          <w:lang w:eastAsia="es-AR"/>
        </w:rPr>
        <w:t>Actividad 2: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lastRenderedPageBreak/>
        <w:t xml:space="preserve">Lean el texto sobre Julio Verne. Identifiquen en el texto las marcas de la enunciación: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deixis</w:t>
      </w:r>
      <w:proofErr w:type="gram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, </w:t>
      </w:r>
      <w:proofErr w:type="spell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subjetivemas</w:t>
      </w:r>
      <w:proofErr w:type="spell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, tiempos verbales. ¿Cómo se construye el enunciador? </w:t>
      </w:r>
      <w:proofErr w:type="gram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¿</w:t>
      </w:r>
      <w:proofErr w:type="gram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Cómo el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proofErr w:type="spellStart"/>
      <w:proofErr w:type="gram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enunciatario</w:t>
      </w:r>
      <w:proofErr w:type="spellEnd"/>
      <w:proofErr w:type="gram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?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2" w:eastAsia="Times New Roman" w:hAnsi="pg-24ff2" w:cs="Times New Roman"/>
          <w:color w:val="000000"/>
          <w:sz w:val="28"/>
          <w:szCs w:val="28"/>
          <w:lang w:eastAsia="es-AR"/>
        </w:rPr>
      </w:pPr>
      <w:r w:rsidRPr="00830985">
        <w:rPr>
          <w:rFonts w:ascii="pg-24ff2" w:eastAsia="Times New Roman" w:hAnsi="pg-24ff2" w:cs="Times New Roman"/>
          <w:color w:val="000000"/>
          <w:sz w:val="28"/>
          <w:szCs w:val="28"/>
          <w:lang w:eastAsia="es-AR"/>
        </w:rPr>
        <w:t xml:space="preserve">Actividad 3: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Imaginen, para cada uno de los dos enunciado que siguen, tres contextos diferentes. En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cada</w:t>
      </w:r>
      <w:proofErr w:type="gram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 contexto incluyan los elementos esenciales (</w:t>
      </w:r>
      <w:proofErr w:type="spell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Edor</w:t>
      </w:r>
      <w:proofErr w:type="spell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, Etario, referente, situación,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intención</w:t>
      </w:r>
      <w:proofErr w:type="gram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 del hablante). Finalmente, expliquen el sentido que adquiere cada enunciado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proofErr w:type="gramStart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en</w:t>
      </w:r>
      <w:proofErr w:type="gramEnd"/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 xml:space="preserve"> cada uno de los contextos propuestos. 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a) Es genial.</w:t>
      </w:r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b) Fue muy interesante lo que dijo.</w:t>
      </w:r>
      <w:bookmarkStart w:id="0" w:name="_GoBack"/>
      <w:bookmarkEnd w:id="0"/>
    </w:p>
    <w:p w:rsidR="00830985" w:rsidRPr="00830985" w:rsidRDefault="00830985" w:rsidP="00830985">
      <w:pPr>
        <w:shd w:val="clear" w:color="auto" w:fill="FFFFFF"/>
        <w:spacing w:before="100" w:beforeAutospacing="1" w:after="100" w:afterAutospacing="1" w:line="240" w:lineRule="auto"/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</w:pPr>
      <w:r w:rsidRPr="00830985">
        <w:rPr>
          <w:rFonts w:ascii="pg-24ff3" w:eastAsia="Times New Roman" w:hAnsi="pg-24ff3" w:cs="Times New Roman"/>
          <w:color w:val="000000"/>
          <w:sz w:val="28"/>
          <w:szCs w:val="28"/>
          <w:lang w:eastAsia="es-AR"/>
        </w:rPr>
        <w:t>c) No hay que mentir</w:t>
      </w:r>
    </w:p>
    <w:p w:rsidR="007B4ABD" w:rsidRPr="00830985" w:rsidRDefault="007B4ABD">
      <w:pPr>
        <w:rPr>
          <w:sz w:val="28"/>
          <w:szCs w:val="28"/>
        </w:rPr>
      </w:pPr>
    </w:p>
    <w:sectPr w:rsidR="007B4ABD" w:rsidRPr="008309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g-1ff1">
    <w:altName w:val="Times New Roman"/>
    <w:panose1 w:val="00000000000000000000"/>
    <w:charset w:val="00"/>
    <w:family w:val="roman"/>
    <w:notTrueType/>
    <w:pitch w:val="default"/>
  </w:font>
  <w:font w:name="pg-1ff2">
    <w:altName w:val="Times New Roman"/>
    <w:panose1 w:val="00000000000000000000"/>
    <w:charset w:val="00"/>
    <w:family w:val="roman"/>
    <w:notTrueType/>
    <w:pitch w:val="default"/>
  </w:font>
  <w:font w:name="pg-1ff3">
    <w:altName w:val="Times New Roman"/>
    <w:panose1 w:val="00000000000000000000"/>
    <w:charset w:val="00"/>
    <w:family w:val="roman"/>
    <w:notTrueType/>
    <w:pitch w:val="default"/>
  </w:font>
  <w:font w:name="pg-2ff1">
    <w:altName w:val="Times New Roman"/>
    <w:panose1 w:val="00000000000000000000"/>
    <w:charset w:val="00"/>
    <w:family w:val="roman"/>
    <w:notTrueType/>
    <w:pitch w:val="default"/>
  </w:font>
  <w:font w:name="pg-2ff2">
    <w:altName w:val="Times New Roman"/>
    <w:panose1 w:val="00000000000000000000"/>
    <w:charset w:val="00"/>
    <w:family w:val="roman"/>
    <w:notTrueType/>
    <w:pitch w:val="default"/>
  </w:font>
  <w:font w:name="pg-2ff3">
    <w:altName w:val="Times New Roman"/>
    <w:panose1 w:val="00000000000000000000"/>
    <w:charset w:val="00"/>
    <w:family w:val="roman"/>
    <w:notTrueType/>
    <w:pitch w:val="default"/>
  </w:font>
  <w:font w:name="pg-2ff4">
    <w:altName w:val="Times New Roman"/>
    <w:panose1 w:val="00000000000000000000"/>
    <w:charset w:val="00"/>
    <w:family w:val="roman"/>
    <w:notTrueType/>
    <w:pitch w:val="default"/>
  </w:font>
  <w:font w:name="pg-3ff1">
    <w:altName w:val="Times New Roman"/>
    <w:panose1 w:val="00000000000000000000"/>
    <w:charset w:val="00"/>
    <w:family w:val="roman"/>
    <w:notTrueType/>
    <w:pitch w:val="default"/>
  </w:font>
  <w:font w:name="pg-3ff2">
    <w:altName w:val="Times New Roman"/>
    <w:panose1 w:val="00000000000000000000"/>
    <w:charset w:val="00"/>
    <w:family w:val="roman"/>
    <w:notTrueType/>
    <w:pitch w:val="default"/>
  </w:font>
  <w:font w:name="pg-3ff3">
    <w:altName w:val="Times New Roman"/>
    <w:panose1 w:val="00000000000000000000"/>
    <w:charset w:val="00"/>
    <w:family w:val="roman"/>
    <w:notTrueType/>
    <w:pitch w:val="default"/>
  </w:font>
  <w:font w:name="pg-3ff4">
    <w:altName w:val="Times New Roman"/>
    <w:panose1 w:val="00000000000000000000"/>
    <w:charset w:val="00"/>
    <w:family w:val="roman"/>
    <w:notTrueType/>
    <w:pitch w:val="default"/>
  </w:font>
  <w:font w:name="pg-3ff5">
    <w:altName w:val="Times New Roman"/>
    <w:panose1 w:val="00000000000000000000"/>
    <w:charset w:val="00"/>
    <w:family w:val="roman"/>
    <w:notTrueType/>
    <w:pitch w:val="default"/>
  </w:font>
  <w:font w:name="pg-4ff1">
    <w:altName w:val="Times New Roman"/>
    <w:panose1 w:val="00000000000000000000"/>
    <w:charset w:val="00"/>
    <w:family w:val="roman"/>
    <w:notTrueType/>
    <w:pitch w:val="default"/>
  </w:font>
  <w:font w:name="pg-4ff2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g-4ff3">
    <w:altName w:val="Times New Roman"/>
    <w:panose1 w:val="00000000000000000000"/>
    <w:charset w:val="00"/>
    <w:family w:val="roman"/>
    <w:notTrueType/>
    <w:pitch w:val="default"/>
  </w:font>
  <w:font w:name="pg-4ff4">
    <w:altName w:val="Times New Roman"/>
    <w:panose1 w:val="00000000000000000000"/>
    <w:charset w:val="00"/>
    <w:family w:val="roman"/>
    <w:notTrueType/>
    <w:pitch w:val="default"/>
  </w:font>
  <w:font w:name="pg-4ff5">
    <w:altName w:val="Times New Roman"/>
    <w:panose1 w:val="00000000000000000000"/>
    <w:charset w:val="00"/>
    <w:family w:val="roman"/>
    <w:notTrueType/>
    <w:pitch w:val="default"/>
  </w:font>
  <w:font w:name="pg-5ff1">
    <w:altName w:val="Times New Roman"/>
    <w:panose1 w:val="00000000000000000000"/>
    <w:charset w:val="00"/>
    <w:family w:val="roman"/>
    <w:notTrueType/>
    <w:pitch w:val="default"/>
  </w:font>
  <w:font w:name="pg-5ff2">
    <w:altName w:val="Times New Roman"/>
    <w:panose1 w:val="00000000000000000000"/>
    <w:charset w:val="00"/>
    <w:family w:val="roman"/>
    <w:notTrueType/>
    <w:pitch w:val="default"/>
  </w:font>
  <w:font w:name="pg-5ff3">
    <w:altName w:val="Times New Roman"/>
    <w:panose1 w:val="00000000000000000000"/>
    <w:charset w:val="00"/>
    <w:family w:val="roman"/>
    <w:notTrueType/>
    <w:pitch w:val="default"/>
  </w:font>
  <w:font w:name="pg-5ff4">
    <w:altName w:val="Times New Roman"/>
    <w:panose1 w:val="00000000000000000000"/>
    <w:charset w:val="00"/>
    <w:family w:val="roman"/>
    <w:notTrueType/>
    <w:pitch w:val="default"/>
  </w:font>
  <w:font w:name="pg-5ff5">
    <w:altName w:val="Times New Roman"/>
    <w:panose1 w:val="00000000000000000000"/>
    <w:charset w:val="00"/>
    <w:family w:val="roman"/>
    <w:notTrueType/>
    <w:pitch w:val="default"/>
  </w:font>
  <w:font w:name="pg-6ff1">
    <w:altName w:val="Times New Roman"/>
    <w:panose1 w:val="00000000000000000000"/>
    <w:charset w:val="00"/>
    <w:family w:val="roman"/>
    <w:notTrueType/>
    <w:pitch w:val="default"/>
  </w:font>
  <w:font w:name="pg-6ff2">
    <w:altName w:val="Times New Roman"/>
    <w:panose1 w:val="00000000000000000000"/>
    <w:charset w:val="00"/>
    <w:family w:val="roman"/>
    <w:notTrueType/>
    <w:pitch w:val="default"/>
  </w:font>
  <w:font w:name="pg-6ff3">
    <w:altName w:val="Times New Roman"/>
    <w:panose1 w:val="00000000000000000000"/>
    <w:charset w:val="00"/>
    <w:family w:val="roman"/>
    <w:notTrueType/>
    <w:pitch w:val="default"/>
  </w:font>
  <w:font w:name="pg-6ff4">
    <w:altName w:val="Times New Roman"/>
    <w:panose1 w:val="00000000000000000000"/>
    <w:charset w:val="00"/>
    <w:family w:val="roman"/>
    <w:notTrueType/>
    <w:pitch w:val="default"/>
  </w:font>
  <w:font w:name="pg-6ff5">
    <w:altName w:val="Times New Roman"/>
    <w:panose1 w:val="00000000000000000000"/>
    <w:charset w:val="00"/>
    <w:family w:val="roman"/>
    <w:notTrueType/>
    <w:pitch w:val="default"/>
  </w:font>
  <w:font w:name="pg-7ff1">
    <w:altName w:val="Times New Roman"/>
    <w:panose1 w:val="00000000000000000000"/>
    <w:charset w:val="00"/>
    <w:family w:val="roman"/>
    <w:notTrueType/>
    <w:pitch w:val="default"/>
  </w:font>
  <w:font w:name="pg-7ff2">
    <w:altName w:val="Times New Roman"/>
    <w:panose1 w:val="00000000000000000000"/>
    <w:charset w:val="00"/>
    <w:family w:val="roman"/>
    <w:notTrueType/>
    <w:pitch w:val="default"/>
  </w:font>
  <w:font w:name="pg-7ff3">
    <w:altName w:val="Times New Roman"/>
    <w:panose1 w:val="00000000000000000000"/>
    <w:charset w:val="00"/>
    <w:family w:val="roman"/>
    <w:notTrueType/>
    <w:pitch w:val="default"/>
  </w:font>
  <w:font w:name="pg-7ff4">
    <w:altName w:val="Times New Roman"/>
    <w:panose1 w:val="00000000000000000000"/>
    <w:charset w:val="00"/>
    <w:family w:val="roman"/>
    <w:notTrueType/>
    <w:pitch w:val="default"/>
  </w:font>
  <w:font w:name="pg-7ff5">
    <w:altName w:val="Times New Roman"/>
    <w:panose1 w:val="00000000000000000000"/>
    <w:charset w:val="00"/>
    <w:family w:val="roman"/>
    <w:notTrueType/>
    <w:pitch w:val="default"/>
  </w:font>
  <w:font w:name="pg-8ff1">
    <w:altName w:val="Times New Roman"/>
    <w:panose1 w:val="00000000000000000000"/>
    <w:charset w:val="00"/>
    <w:family w:val="roman"/>
    <w:notTrueType/>
    <w:pitch w:val="default"/>
  </w:font>
  <w:font w:name="pg-8ff2">
    <w:altName w:val="Times New Roman"/>
    <w:panose1 w:val="00000000000000000000"/>
    <w:charset w:val="00"/>
    <w:family w:val="roman"/>
    <w:notTrueType/>
    <w:pitch w:val="default"/>
  </w:font>
  <w:font w:name="pg-8ff3">
    <w:altName w:val="Times New Roman"/>
    <w:panose1 w:val="00000000000000000000"/>
    <w:charset w:val="00"/>
    <w:family w:val="roman"/>
    <w:notTrueType/>
    <w:pitch w:val="default"/>
  </w:font>
  <w:font w:name="pg-9ff1">
    <w:altName w:val="Times New Roman"/>
    <w:panose1 w:val="00000000000000000000"/>
    <w:charset w:val="00"/>
    <w:family w:val="roman"/>
    <w:notTrueType/>
    <w:pitch w:val="default"/>
  </w:font>
  <w:font w:name="pg-9ff2">
    <w:altName w:val="Times New Roman"/>
    <w:panose1 w:val="00000000000000000000"/>
    <w:charset w:val="00"/>
    <w:family w:val="roman"/>
    <w:notTrueType/>
    <w:pitch w:val="default"/>
  </w:font>
  <w:font w:name="pg-9ff3">
    <w:altName w:val="Times New Roman"/>
    <w:panose1 w:val="00000000000000000000"/>
    <w:charset w:val="00"/>
    <w:family w:val="roman"/>
    <w:notTrueType/>
    <w:pitch w:val="default"/>
  </w:font>
  <w:font w:name="pg-9ff4">
    <w:altName w:val="Times New Roman"/>
    <w:panose1 w:val="00000000000000000000"/>
    <w:charset w:val="00"/>
    <w:family w:val="roman"/>
    <w:notTrueType/>
    <w:pitch w:val="default"/>
  </w:font>
  <w:font w:name="pg-10ff1">
    <w:altName w:val="Times New Roman"/>
    <w:panose1 w:val="00000000000000000000"/>
    <w:charset w:val="00"/>
    <w:family w:val="roman"/>
    <w:notTrueType/>
    <w:pitch w:val="default"/>
  </w:font>
  <w:font w:name="pg-10ff2">
    <w:altName w:val="Times New Roman"/>
    <w:panose1 w:val="00000000000000000000"/>
    <w:charset w:val="00"/>
    <w:family w:val="roman"/>
    <w:notTrueType/>
    <w:pitch w:val="default"/>
  </w:font>
  <w:font w:name="pg-10ff3">
    <w:altName w:val="Times New Roman"/>
    <w:panose1 w:val="00000000000000000000"/>
    <w:charset w:val="00"/>
    <w:family w:val="roman"/>
    <w:notTrueType/>
    <w:pitch w:val="default"/>
  </w:font>
  <w:font w:name="pg-10ff4">
    <w:altName w:val="Times New Roman"/>
    <w:panose1 w:val="00000000000000000000"/>
    <w:charset w:val="00"/>
    <w:family w:val="roman"/>
    <w:notTrueType/>
    <w:pitch w:val="default"/>
  </w:font>
  <w:font w:name="pg-11ff1">
    <w:altName w:val="Times New Roman"/>
    <w:panose1 w:val="00000000000000000000"/>
    <w:charset w:val="00"/>
    <w:family w:val="roman"/>
    <w:notTrueType/>
    <w:pitch w:val="default"/>
  </w:font>
  <w:font w:name="pg-11ff2">
    <w:altName w:val="Times New Roman"/>
    <w:panose1 w:val="00000000000000000000"/>
    <w:charset w:val="00"/>
    <w:family w:val="roman"/>
    <w:notTrueType/>
    <w:pitch w:val="default"/>
  </w:font>
  <w:font w:name="pg-11ff3">
    <w:altName w:val="Times New Roman"/>
    <w:panose1 w:val="00000000000000000000"/>
    <w:charset w:val="00"/>
    <w:family w:val="roman"/>
    <w:notTrueType/>
    <w:pitch w:val="default"/>
  </w:font>
  <w:font w:name="pg-11ff4">
    <w:altName w:val="Times New Roman"/>
    <w:panose1 w:val="00000000000000000000"/>
    <w:charset w:val="00"/>
    <w:family w:val="roman"/>
    <w:notTrueType/>
    <w:pitch w:val="default"/>
  </w:font>
  <w:font w:name="pg-11ff5">
    <w:altName w:val="Times New Roman"/>
    <w:panose1 w:val="00000000000000000000"/>
    <w:charset w:val="00"/>
    <w:family w:val="roman"/>
    <w:notTrueType/>
    <w:pitch w:val="default"/>
  </w:font>
  <w:font w:name="pg-11ff6">
    <w:altName w:val="Times New Roman"/>
    <w:panose1 w:val="00000000000000000000"/>
    <w:charset w:val="00"/>
    <w:family w:val="roman"/>
    <w:notTrueType/>
    <w:pitch w:val="default"/>
  </w:font>
  <w:font w:name="pg-12ff1">
    <w:altName w:val="Times New Roman"/>
    <w:panose1 w:val="00000000000000000000"/>
    <w:charset w:val="00"/>
    <w:family w:val="roman"/>
    <w:notTrueType/>
    <w:pitch w:val="default"/>
  </w:font>
  <w:font w:name="pg-12ff2">
    <w:altName w:val="Times New Roman"/>
    <w:panose1 w:val="00000000000000000000"/>
    <w:charset w:val="00"/>
    <w:family w:val="roman"/>
    <w:notTrueType/>
    <w:pitch w:val="default"/>
  </w:font>
  <w:font w:name="pg-12ff3">
    <w:altName w:val="Times New Roman"/>
    <w:panose1 w:val="00000000000000000000"/>
    <w:charset w:val="00"/>
    <w:family w:val="roman"/>
    <w:notTrueType/>
    <w:pitch w:val="default"/>
  </w:font>
  <w:font w:name="pg-12ff4">
    <w:altName w:val="Times New Roman"/>
    <w:panose1 w:val="00000000000000000000"/>
    <w:charset w:val="00"/>
    <w:family w:val="roman"/>
    <w:notTrueType/>
    <w:pitch w:val="default"/>
  </w:font>
  <w:font w:name="pg-13ff1">
    <w:altName w:val="Times New Roman"/>
    <w:panose1 w:val="00000000000000000000"/>
    <w:charset w:val="00"/>
    <w:family w:val="roman"/>
    <w:notTrueType/>
    <w:pitch w:val="default"/>
  </w:font>
  <w:font w:name="pg-13ff2">
    <w:altName w:val="Times New Roman"/>
    <w:panose1 w:val="00000000000000000000"/>
    <w:charset w:val="00"/>
    <w:family w:val="roman"/>
    <w:notTrueType/>
    <w:pitch w:val="default"/>
  </w:font>
  <w:font w:name="pg-13ff3">
    <w:altName w:val="Times New Roman"/>
    <w:panose1 w:val="00000000000000000000"/>
    <w:charset w:val="00"/>
    <w:family w:val="roman"/>
    <w:notTrueType/>
    <w:pitch w:val="default"/>
  </w:font>
  <w:font w:name="pg-14ff1">
    <w:altName w:val="Times New Roman"/>
    <w:panose1 w:val="00000000000000000000"/>
    <w:charset w:val="00"/>
    <w:family w:val="roman"/>
    <w:notTrueType/>
    <w:pitch w:val="default"/>
  </w:font>
  <w:font w:name="pg-14ff2">
    <w:altName w:val="Times New Roman"/>
    <w:panose1 w:val="00000000000000000000"/>
    <w:charset w:val="00"/>
    <w:family w:val="roman"/>
    <w:notTrueType/>
    <w:pitch w:val="default"/>
  </w:font>
  <w:font w:name="pg-14ff3">
    <w:altName w:val="Times New Roman"/>
    <w:panose1 w:val="00000000000000000000"/>
    <w:charset w:val="00"/>
    <w:family w:val="roman"/>
    <w:notTrueType/>
    <w:pitch w:val="default"/>
  </w:font>
  <w:font w:name="pg-15ff1">
    <w:altName w:val="Times New Roman"/>
    <w:panose1 w:val="00000000000000000000"/>
    <w:charset w:val="00"/>
    <w:family w:val="roman"/>
    <w:notTrueType/>
    <w:pitch w:val="default"/>
  </w:font>
  <w:font w:name="pg-15ff2">
    <w:altName w:val="Times New Roman"/>
    <w:panose1 w:val="00000000000000000000"/>
    <w:charset w:val="00"/>
    <w:family w:val="roman"/>
    <w:notTrueType/>
    <w:pitch w:val="default"/>
  </w:font>
  <w:font w:name="pg-15ff3">
    <w:altName w:val="Times New Roman"/>
    <w:panose1 w:val="00000000000000000000"/>
    <w:charset w:val="00"/>
    <w:family w:val="roman"/>
    <w:notTrueType/>
    <w:pitch w:val="default"/>
  </w:font>
  <w:font w:name="pg-15ff4">
    <w:altName w:val="Times New Roman"/>
    <w:panose1 w:val="00000000000000000000"/>
    <w:charset w:val="00"/>
    <w:family w:val="roman"/>
    <w:notTrueType/>
    <w:pitch w:val="default"/>
  </w:font>
  <w:font w:name="pg-16ff1">
    <w:altName w:val="Times New Roman"/>
    <w:panose1 w:val="00000000000000000000"/>
    <w:charset w:val="00"/>
    <w:family w:val="roman"/>
    <w:notTrueType/>
    <w:pitch w:val="default"/>
  </w:font>
  <w:font w:name="pg-17ff1">
    <w:altName w:val="Times New Roman"/>
    <w:panose1 w:val="00000000000000000000"/>
    <w:charset w:val="00"/>
    <w:family w:val="roman"/>
    <w:notTrueType/>
    <w:pitch w:val="default"/>
  </w:font>
  <w:font w:name="pg-18ff1">
    <w:altName w:val="Times New Roman"/>
    <w:panose1 w:val="00000000000000000000"/>
    <w:charset w:val="00"/>
    <w:family w:val="roman"/>
    <w:notTrueType/>
    <w:pitch w:val="default"/>
  </w:font>
  <w:font w:name="pg-19ff1">
    <w:altName w:val="Times New Roman"/>
    <w:panose1 w:val="00000000000000000000"/>
    <w:charset w:val="00"/>
    <w:family w:val="roman"/>
    <w:notTrueType/>
    <w:pitch w:val="default"/>
  </w:font>
  <w:font w:name="pg-19ff2">
    <w:altName w:val="Times New Roman"/>
    <w:panose1 w:val="00000000000000000000"/>
    <w:charset w:val="00"/>
    <w:family w:val="roman"/>
    <w:notTrueType/>
    <w:pitch w:val="default"/>
  </w:font>
  <w:font w:name="pg-19ff3">
    <w:altName w:val="Times New Roman"/>
    <w:panose1 w:val="00000000000000000000"/>
    <w:charset w:val="00"/>
    <w:family w:val="roman"/>
    <w:notTrueType/>
    <w:pitch w:val="default"/>
  </w:font>
  <w:font w:name="pg-20ff1">
    <w:altName w:val="Times New Roman"/>
    <w:panose1 w:val="00000000000000000000"/>
    <w:charset w:val="00"/>
    <w:family w:val="roman"/>
    <w:notTrueType/>
    <w:pitch w:val="default"/>
  </w:font>
  <w:font w:name="pg-20ff2">
    <w:altName w:val="Times New Roman"/>
    <w:panose1 w:val="00000000000000000000"/>
    <w:charset w:val="00"/>
    <w:family w:val="roman"/>
    <w:notTrueType/>
    <w:pitch w:val="default"/>
  </w:font>
  <w:font w:name="pg-21ff1">
    <w:altName w:val="Times New Roman"/>
    <w:panose1 w:val="00000000000000000000"/>
    <w:charset w:val="00"/>
    <w:family w:val="roman"/>
    <w:notTrueType/>
    <w:pitch w:val="default"/>
  </w:font>
  <w:font w:name="pg-21ff2">
    <w:altName w:val="Times New Roman"/>
    <w:panose1 w:val="00000000000000000000"/>
    <w:charset w:val="00"/>
    <w:family w:val="roman"/>
    <w:notTrueType/>
    <w:pitch w:val="default"/>
  </w:font>
  <w:font w:name="pg-21ff3">
    <w:altName w:val="Times New Roman"/>
    <w:panose1 w:val="00000000000000000000"/>
    <w:charset w:val="00"/>
    <w:family w:val="roman"/>
    <w:notTrueType/>
    <w:pitch w:val="default"/>
  </w:font>
  <w:font w:name="pg-21ff4">
    <w:altName w:val="Times New Roman"/>
    <w:panose1 w:val="00000000000000000000"/>
    <w:charset w:val="00"/>
    <w:family w:val="roman"/>
    <w:notTrueType/>
    <w:pitch w:val="default"/>
  </w:font>
  <w:font w:name="pg-22ff1">
    <w:altName w:val="Times New Roman"/>
    <w:panose1 w:val="00000000000000000000"/>
    <w:charset w:val="00"/>
    <w:family w:val="roman"/>
    <w:notTrueType/>
    <w:pitch w:val="default"/>
  </w:font>
  <w:font w:name="pg-22ff2">
    <w:altName w:val="Times New Roman"/>
    <w:panose1 w:val="00000000000000000000"/>
    <w:charset w:val="00"/>
    <w:family w:val="roman"/>
    <w:notTrueType/>
    <w:pitch w:val="default"/>
  </w:font>
  <w:font w:name="pg-22ff3">
    <w:altName w:val="Times New Roman"/>
    <w:panose1 w:val="00000000000000000000"/>
    <w:charset w:val="00"/>
    <w:family w:val="roman"/>
    <w:notTrueType/>
    <w:pitch w:val="default"/>
  </w:font>
  <w:font w:name="pg-23ff1">
    <w:altName w:val="Times New Roman"/>
    <w:panose1 w:val="00000000000000000000"/>
    <w:charset w:val="00"/>
    <w:family w:val="roman"/>
    <w:notTrueType/>
    <w:pitch w:val="default"/>
  </w:font>
  <w:font w:name="pg-23ff2">
    <w:altName w:val="Times New Roman"/>
    <w:panose1 w:val="00000000000000000000"/>
    <w:charset w:val="00"/>
    <w:family w:val="roman"/>
    <w:notTrueType/>
    <w:pitch w:val="default"/>
  </w:font>
  <w:font w:name="pg-23ff3">
    <w:altName w:val="Times New Roman"/>
    <w:panose1 w:val="00000000000000000000"/>
    <w:charset w:val="00"/>
    <w:family w:val="roman"/>
    <w:notTrueType/>
    <w:pitch w:val="default"/>
  </w:font>
  <w:font w:name="pg-23ff4">
    <w:altName w:val="Times New Roman"/>
    <w:panose1 w:val="00000000000000000000"/>
    <w:charset w:val="00"/>
    <w:family w:val="roman"/>
    <w:notTrueType/>
    <w:pitch w:val="default"/>
  </w:font>
  <w:font w:name="pg-23ff5">
    <w:altName w:val="Times New Roman"/>
    <w:panose1 w:val="00000000000000000000"/>
    <w:charset w:val="00"/>
    <w:family w:val="roman"/>
    <w:notTrueType/>
    <w:pitch w:val="default"/>
  </w:font>
  <w:font w:name="pg-24ff1">
    <w:altName w:val="Times New Roman"/>
    <w:panose1 w:val="00000000000000000000"/>
    <w:charset w:val="00"/>
    <w:family w:val="roman"/>
    <w:notTrueType/>
    <w:pitch w:val="default"/>
  </w:font>
  <w:font w:name="pg-24ff2">
    <w:altName w:val="Times New Roman"/>
    <w:panose1 w:val="00000000000000000000"/>
    <w:charset w:val="00"/>
    <w:family w:val="roman"/>
    <w:notTrueType/>
    <w:pitch w:val="default"/>
  </w:font>
  <w:font w:name="pg-24ff3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265C13"/>
    <w:multiLevelType w:val="multilevel"/>
    <w:tmpl w:val="2B6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985"/>
    <w:rsid w:val="007B4ABD"/>
    <w:rsid w:val="0083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745AE3-0BD6-4449-BB49-AF44C1EE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inlista1">
    <w:name w:val="Sin lista1"/>
    <w:next w:val="Sinlista"/>
    <w:uiPriority w:val="99"/>
    <w:semiHidden/>
    <w:unhideWhenUsed/>
    <w:rsid w:val="00830985"/>
  </w:style>
  <w:style w:type="character" w:customStyle="1" w:styleId="a">
    <w:name w:val="_"/>
    <w:basedOn w:val="Fuentedeprrafopredeter"/>
    <w:rsid w:val="00830985"/>
  </w:style>
  <w:style w:type="character" w:customStyle="1" w:styleId="pg-1ff2">
    <w:name w:val="pg-1ff2"/>
    <w:basedOn w:val="Fuentedeprrafopredeter"/>
    <w:rsid w:val="00830985"/>
  </w:style>
  <w:style w:type="character" w:customStyle="1" w:styleId="pg-2ff3">
    <w:name w:val="pg-2ff3"/>
    <w:basedOn w:val="Fuentedeprrafopredeter"/>
    <w:rsid w:val="00830985"/>
  </w:style>
  <w:style w:type="character" w:customStyle="1" w:styleId="pg-3ff5">
    <w:name w:val="pg-3ff5"/>
    <w:basedOn w:val="Fuentedeprrafopredeter"/>
    <w:rsid w:val="00830985"/>
  </w:style>
  <w:style w:type="character" w:customStyle="1" w:styleId="pg-4ff4">
    <w:name w:val="pg-4ff4"/>
    <w:basedOn w:val="Fuentedeprrafopredeter"/>
    <w:rsid w:val="00830985"/>
  </w:style>
  <w:style w:type="character" w:customStyle="1" w:styleId="pg-4ff5">
    <w:name w:val="pg-4ff5"/>
    <w:basedOn w:val="Fuentedeprrafopredeter"/>
    <w:rsid w:val="00830985"/>
  </w:style>
  <w:style w:type="character" w:customStyle="1" w:styleId="pg-5ff3">
    <w:name w:val="pg-5ff3"/>
    <w:basedOn w:val="Fuentedeprrafopredeter"/>
    <w:rsid w:val="00830985"/>
  </w:style>
  <w:style w:type="character" w:customStyle="1" w:styleId="pg-5ff2">
    <w:name w:val="pg-5ff2"/>
    <w:basedOn w:val="Fuentedeprrafopredeter"/>
    <w:rsid w:val="00830985"/>
  </w:style>
  <w:style w:type="character" w:customStyle="1" w:styleId="pg-6ff3">
    <w:name w:val="pg-6ff3"/>
    <w:basedOn w:val="Fuentedeprrafopredeter"/>
    <w:rsid w:val="00830985"/>
  </w:style>
  <w:style w:type="character" w:customStyle="1" w:styleId="pg-6ff2">
    <w:name w:val="pg-6ff2"/>
    <w:basedOn w:val="Fuentedeprrafopredeter"/>
    <w:rsid w:val="00830985"/>
  </w:style>
  <w:style w:type="character" w:customStyle="1" w:styleId="pg-7ff2">
    <w:name w:val="pg-7ff2"/>
    <w:basedOn w:val="Fuentedeprrafopredeter"/>
    <w:rsid w:val="00830985"/>
  </w:style>
  <w:style w:type="character" w:customStyle="1" w:styleId="pg-7ff3">
    <w:name w:val="pg-7ff3"/>
    <w:basedOn w:val="Fuentedeprrafopredeter"/>
    <w:rsid w:val="00830985"/>
  </w:style>
  <w:style w:type="character" w:customStyle="1" w:styleId="pg-8ff2">
    <w:name w:val="pg-8ff2"/>
    <w:basedOn w:val="Fuentedeprrafopredeter"/>
    <w:rsid w:val="00830985"/>
  </w:style>
  <w:style w:type="character" w:customStyle="1" w:styleId="pg-8ff3">
    <w:name w:val="pg-8ff3"/>
    <w:basedOn w:val="Fuentedeprrafopredeter"/>
    <w:rsid w:val="00830985"/>
  </w:style>
  <w:style w:type="character" w:customStyle="1" w:styleId="pg-10ff4">
    <w:name w:val="pg-10ff4"/>
    <w:basedOn w:val="Fuentedeprrafopredeter"/>
    <w:rsid w:val="00830985"/>
  </w:style>
  <w:style w:type="character" w:customStyle="1" w:styleId="pg-10ff3">
    <w:name w:val="pg-10ff3"/>
    <w:basedOn w:val="Fuentedeprrafopredeter"/>
    <w:rsid w:val="00830985"/>
  </w:style>
  <w:style w:type="character" w:customStyle="1" w:styleId="pg-11ff6">
    <w:name w:val="pg-11ff6"/>
    <w:basedOn w:val="Fuentedeprrafopredeter"/>
    <w:rsid w:val="00830985"/>
  </w:style>
  <w:style w:type="character" w:customStyle="1" w:styleId="pg-12ff4">
    <w:name w:val="pg-12ff4"/>
    <w:basedOn w:val="Fuentedeprrafopredeter"/>
    <w:rsid w:val="00830985"/>
  </w:style>
  <w:style w:type="character" w:customStyle="1" w:styleId="pg-14ff3">
    <w:name w:val="pg-14ff3"/>
    <w:basedOn w:val="Fuentedeprrafopredeter"/>
    <w:rsid w:val="00830985"/>
  </w:style>
  <w:style w:type="character" w:customStyle="1" w:styleId="pg-14ff2">
    <w:name w:val="pg-14ff2"/>
    <w:basedOn w:val="Fuentedeprrafopredeter"/>
    <w:rsid w:val="00830985"/>
  </w:style>
  <w:style w:type="character" w:customStyle="1" w:styleId="pg-19ff2">
    <w:name w:val="pg-19ff2"/>
    <w:basedOn w:val="Fuentedeprrafopredeter"/>
    <w:rsid w:val="00830985"/>
  </w:style>
  <w:style w:type="character" w:customStyle="1" w:styleId="pg-19ff3">
    <w:name w:val="pg-19ff3"/>
    <w:basedOn w:val="Fuentedeprrafopredeter"/>
    <w:rsid w:val="00830985"/>
  </w:style>
  <w:style w:type="character" w:customStyle="1" w:styleId="pg-21ff3">
    <w:name w:val="pg-21ff3"/>
    <w:basedOn w:val="Fuentedeprrafopredeter"/>
    <w:rsid w:val="00830985"/>
  </w:style>
  <w:style w:type="character" w:customStyle="1" w:styleId="pg-21ff4">
    <w:name w:val="pg-21ff4"/>
    <w:basedOn w:val="Fuentedeprrafopredeter"/>
    <w:rsid w:val="00830985"/>
  </w:style>
  <w:style w:type="character" w:customStyle="1" w:styleId="pg-22ff2">
    <w:name w:val="pg-22ff2"/>
    <w:basedOn w:val="Fuentedeprrafopredeter"/>
    <w:rsid w:val="00830985"/>
  </w:style>
  <w:style w:type="character" w:customStyle="1" w:styleId="pg-22ff3">
    <w:name w:val="pg-22ff3"/>
    <w:basedOn w:val="Fuentedeprrafopredeter"/>
    <w:rsid w:val="00830985"/>
  </w:style>
  <w:style w:type="character" w:styleId="Hipervnculo">
    <w:name w:val="Hyperlink"/>
    <w:basedOn w:val="Fuentedeprrafopredeter"/>
    <w:uiPriority w:val="99"/>
    <w:semiHidden/>
    <w:unhideWhenUsed/>
    <w:rsid w:val="0083098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3098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0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60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4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23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88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20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20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58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37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11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28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7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58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35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09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79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16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69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13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36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3600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05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43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17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29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16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78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75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06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19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41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64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12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70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6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60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89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01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36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74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91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78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9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10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78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67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5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00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16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82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6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34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82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36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49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54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00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99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20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53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0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54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05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09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6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54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2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1304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3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5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03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44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01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39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24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79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3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64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84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71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71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24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94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2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69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40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36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06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94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59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91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00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16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54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27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79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50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75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43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92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0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20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39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33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4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9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3696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6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5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6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38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03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95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28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49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56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42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19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72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8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48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59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00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20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3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8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27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78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1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31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10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62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56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34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92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36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55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18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69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8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2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23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17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80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29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42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41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57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52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9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35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2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8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90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55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73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48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49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38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71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27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54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00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50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90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4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39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88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96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21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6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27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36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63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69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5525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9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1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31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01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71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63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33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1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27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6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83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78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57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55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55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06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58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07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16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60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38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50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24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1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82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8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00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85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23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68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1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7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45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65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966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2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37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23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85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00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38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41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11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44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18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89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91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95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32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75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47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42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47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67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35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0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54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97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15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32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59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84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22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60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27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62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81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63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6610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4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5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56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30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61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76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54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39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52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6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7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4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34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50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19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64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03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98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2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89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99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16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91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55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99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2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49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77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25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9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75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66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76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89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0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49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57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89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79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248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1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2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2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3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39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99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52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09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56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98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35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52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70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19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68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80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14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04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66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55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317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8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07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46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25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07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12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5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2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26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63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51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49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61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25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27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8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63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48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1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92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72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44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38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81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63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12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63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23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94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43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83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31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28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52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29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2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4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6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43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22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4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1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84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22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60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76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3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61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8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43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29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44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84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87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8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59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61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80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08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95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55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07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17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09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58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45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897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9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5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04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1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87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02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08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44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75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07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03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06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90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74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15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64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97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98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03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42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33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47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47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80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5714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9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2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50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30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06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48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47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32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0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069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26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30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53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41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09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8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4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94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8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65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22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5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25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94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01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84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1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02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28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8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53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69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55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66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99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66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94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1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14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48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0427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8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17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41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55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95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19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62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71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76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10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33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604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3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91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43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66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86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42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39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67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9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0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09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84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80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40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71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88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53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7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8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36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0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5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623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1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1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77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5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9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3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816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3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9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3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31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63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8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05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71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38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79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74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7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3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33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2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22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70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01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32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84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73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7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8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43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11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8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1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7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97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7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2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86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95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91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20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94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47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08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31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12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7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65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8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5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8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92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55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00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15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41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90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7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90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50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29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2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35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20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71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58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83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96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43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8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82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2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02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03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48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51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48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32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26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26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71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0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29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39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62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3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3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2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75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30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33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41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72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34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57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64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70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14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43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81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69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168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8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40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93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83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06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1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07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13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2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1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23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27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15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76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02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46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38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73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44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8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35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60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90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56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47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9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05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05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6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67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1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02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6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60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35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02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06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11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72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55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20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78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67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94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82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57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84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44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47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6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9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95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55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89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51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80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5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40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14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55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77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53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19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65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67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50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0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703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3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3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88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92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92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98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17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75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48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97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91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9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12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99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26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49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43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34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36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80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98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70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93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4974</Words>
  <Characters>27360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2025-08-02T23:58:00Z</dcterms:created>
  <dcterms:modified xsi:type="dcterms:W3CDTF">2025-08-03T00:02:00Z</dcterms:modified>
</cp:coreProperties>
</file>