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70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68"/>
                <w:szCs w:val="68"/>
              </w:rPr>
              <w:t xml:space="preserve">Inès Lalam</w:t>
            </w:r>
          </w:p>
          <w:p>
            <w:pPr>
              <w:pBdr>
                <w:bottom w:val="single" w:color="9A7B2E" w:sz="6"/>
              </w:pBdr>
              <w:spacing w:before="0" w:after="100"/>
            </w:pPr>
            <w:r>
              <w:rPr>
                <w:rFonts w:ascii="Arial" w:cs="Arial" w:eastAsia="Arial" w:hAnsi="Arial"/>
                <w:b w:val="false"/>
                <w:bCs w:val="false"/>
                <w:color w:val="9A7B2E"/>
                <w:spacing w:val="20"/>
                <w:sz w:val="19"/>
                <w:szCs w:val="19"/>
              </w:rPr>
              <w:t xml:space="preserve">Chargée de Communication  ·  Créatrice de contenu  ·  Alternance sept. 2026</w:t>
            </w:r>
          </w:p>
        </w:tc>
        <w:tc>
          <w:tcPr>
            <w:tcW w:type="dxa" w:w="2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bottom"/>
          </w:tcPr>
          <w:p>
            <w:pPr>
              <w:spacing w:before="30" w:after="30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ines.lalam@icloud.com</w:t>
            </w:r>
          </w:p>
          <w:p>
            <w:pPr>
              <w:spacing w:before="30" w:after="30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06 50 22 15 19</w:t>
            </w:r>
          </w:p>
          <w:p>
            <w:pPr>
              <w:spacing w:before="30" w:after="30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Saclay (91400) · Permis B</w:t>
            </w:r>
          </w:p>
          <w:p>
            <w:pPr>
              <w:spacing w:before="30" w:after="30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@ines.llam</w:t>
            </w:r>
          </w:p>
          <w:p>
            <w:pPr>
              <w:spacing w:before="30" w:after="30"/>
              <w:jc w:val="righ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LinkedIn : Inès Lalam</w:t>
            </w:r>
          </w:p>
          <w:p>
            <w:pPr>
              <w:spacing w:before="30" w:after="30"/>
              <w:jc w:val="right"/>
            </w:pPr>
            <w:hyperlink w:history="1" r:id="rIdmkkpx1ka3wqahvrpv9mlq">
              <w:r>
                <w:rPr>
                  <w:rFonts w:ascii="Arial" w:cs="Arial" w:eastAsia="Arial" w:hAnsi="Arial"/>
                  <w:color w:val="9A7B2E"/>
                  <w:sz w:val="16"/>
                  <w:szCs w:val="16"/>
                  <w:u w:val="single"/>
                </w:rPr>
                <w:t xml:space="preserve">Portfolio en ligne →</w:t>
              </w:r>
            </w:hyperlink>
          </w:p>
        </w:tc>
      </w:tr>
    </w:tbl>
    <w:p>
      <w:pPr>
        <w:spacing w:before="160" w:after="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4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21"/>
                <w:szCs w:val="21"/>
              </w:rPr>
              <w:t xml:space="preserve">Je ne fais pas que publier des posts — je construis des identités de marque.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Étudiante en Bachelor Communication (Sup'de Com) avec une double culture marketing du luxe et communication digitale, je conçois des contenus multicanaux qui engagent vraiment : visuels qui arrêtent le scroll, copies qui font agir, événements qui marquent. Créatrice, analytique et à l'aise avec les outils IA les plus récents, je cherche une marque à forte identité pour m'y investir pleinement — 2j école / 3j entreprise, disponible septembre 2026.</w:t>
            </w:r>
          </w:p>
        </w:tc>
      </w:tr>
    </w:tbl>
    <w:p>
      <w:pPr>
        <w:spacing w:before="60" w:after="0"/>
      </w:pPr>
    </w:p>
    <w:p>
      <w:pPr>
        <w:pBdr>
          <w:bottom w:val="single" w:color="9A7B2E" w:sz="4"/>
        </w:pBdr>
        <w:spacing w:before="280" w:after="120"/>
      </w:pPr>
      <w:r>
        <w:rPr>
          <w:rFonts w:ascii="Arial" w:cs="Arial" w:eastAsia="Arial" w:hAnsi="Arial"/>
          <w:b/>
          <w:bCs/>
          <w:color w:val="9A7B2E"/>
          <w:spacing w:val="80"/>
          <w:sz w:val="17"/>
          <w:szCs w:val="17"/>
        </w:rPr>
        <w:t xml:space="preserve">EXPÉRIENCES PROFESSIONNELLES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Chargée de Communication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Groupe Rabot · Chambourcy · Concessions automobiles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9A7B2E"/>
          <w:sz w:val="17"/>
          <w:szCs w:val="17"/>
        </w:rPr>
        <w:t xml:space="preserve">Octobre 2025 – Aujourd'hui · Alternance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Pilotage de la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ligne éditoriale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sur 3 à 5 comptes réseaux simultanés (Instagram, Facebook, LinkedIn) — 3 posts/semaine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Production de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contenus multicanaux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: visuels, vidéos, supports print — brief créatif, Suite Adobe, Canva, Meta Business Suite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Analyse des KPI et reporting mensuel — suivi de la performance et ajustements stratégiques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Gestion de projet événementiel 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4 événements organisés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(portes ouvertes, lancements de modèles, opérations commerciales)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Production photo/vidéo en showroom, veille concurrentielle et valorisation de l'image de marque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+38% d'abonnés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+52% d'engagement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4 événements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3–5 comptes gérés</w:t>
            </w:r>
          </w:p>
        </w:tc>
      </w:tr>
    </w:tbl>
    <w:p>
      <w:pPr>
        <w:spacing w:before="6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Assistante Manager &amp; Community Manager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Oh My Cream · Paris 4e · Marque premium beauté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9A7B2E"/>
          <w:sz w:val="17"/>
          <w:szCs w:val="17"/>
        </w:rPr>
        <w:t xml:space="preserve">Janvier 2024 – Août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Animation des réseaux sociaux : calendrier éditorial,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copywriting, storytelling de marque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Gestion de l'e-réputation :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50 avis traités/mois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déploiement de campagnes newsletter et emailing via Brevo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Conseil et expérience client premium : accueil, fidélisation, vente additionnelle dans un univers beauté luxe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 au management : coordination d'une équipe de 6 personnes, plannings, réassorts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+92% de portée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1 200 abonnés gagnés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50 avis/mois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92% satisfaction client</w:t>
            </w:r>
          </w:p>
        </w:tc>
      </w:tr>
    </w:tbl>
    <w:p>
      <w:pPr>
        <w:spacing w:before="60" w:after="0"/>
      </w:pP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Animatrice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Centre de Loisirs · Mairie de Saclay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9A7B2E"/>
          <w:sz w:val="17"/>
          <w:szCs w:val="17"/>
        </w:rPr>
        <w:t xml:space="preserve">Septembre – Décembre 2023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Conception et animation d'activités créatives pour groupes d'environ 60 enfants — écoute active, gestion de groupe</w:t>
      </w:r>
    </w:p>
    <w:p>
      <w:pPr>
        <w:spacing w:before="60" w:after="0"/>
      </w:pPr>
    </w:p>
    <w:p>
      <w:pPr>
        <w:pBdr>
          <w:bottom w:val="single" w:color="9A7B2E" w:sz="4"/>
        </w:pBdr>
        <w:spacing w:before="280" w:after="120"/>
      </w:pPr>
      <w:r>
        <w:rPr>
          <w:rFonts w:ascii="Arial" w:cs="Arial" w:eastAsia="Arial" w:hAnsi="Arial"/>
          <w:b/>
          <w:bCs/>
          <w:color w:val="9A7B2E"/>
          <w:spacing w:val="80"/>
          <w:sz w:val="17"/>
          <w:szCs w:val="17"/>
        </w:rPr>
        <w:t xml:space="preserve">FORMATION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0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before="200" w:after="0"/>
            </w:pPr>
            <w:r>
              <w:rPr>
                <w:rFonts w:ascii="Arial" w:cs="Arial" w:eastAsia="Arial" w:hAnsi="Arial"/>
                <w:i/>
                <w:iCs/>
                <w:color w:val="9A7B2E"/>
                <w:sz w:val="17"/>
                <w:szCs w:val="17"/>
              </w:rPr>
              <w:t xml:space="preserve">2025 – 2027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2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Bachelor Responsable de Communication — Option Événementiel · RNCP Niv. 6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SUP'DE COM · Courbevoie · En cours · 2j école / 3j entreprise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Stratégie de marque, communication digitale, SEO, copywriting, relations presse, brief créatif, Suite Adobe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Option Événementiel (60h/an) : stratégie de A à Z, logistique, budget, prestataires, RSE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OPEN'COM : compétition inter-agences sur projet réel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before="200" w:after="0"/>
            </w:pPr>
            <w:r>
              <w:rPr>
                <w:rFonts w:ascii="Arial" w:cs="Arial" w:eastAsia="Arial" w:hAnsi="Arial"/>
                <w:i/>
                <w:iCs/>
                <w:color w:val="9A7B2E"/>
                <w:sz w:val="17"/>
                <w:szCs w:val="17"/>
              </w:rPr>
              <w:t xml:space="preserve">2023 – 2025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2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Bachelor Commerce &amp; Marketing — Expérience Luxe · RNCP Niv. 6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Élysées Marbeuf · Paris · ICD / Igensia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 omnicanal, expérience client premium, codes du secteur luxe, storytelling, KPI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Diplômes : Manager d'Unité Marchande RNCP 38676 · Responsable d'Activité Commerciale RNCP 38808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before="200" w:after="0"/>
            </w:pPr>
            <w:r>
              <w:rPr>
                <w:rFonts w:ascii="Arial" w:cs="Arial" w:eastAsia="Arial" w:hAnsi="Arial"/>
                <w:i/>
                <w:iCs/>
                <w:color w:val="9A7B2E"/>
                <w:sz w:val="17"/>
                <w:szCs w:val="17"/>
              </w:rPr>
              <w:t xml:space="preserve">2023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20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Baccalauréat STMG — Mention Assez Bien · Spécialité Marketing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Lycée Parc de Vilgénis · Massy</w:t>
            </w:r>
          </w:p>
        </w:tc>
      </w:tr>
    </w:tbl>
    <w:p>
      <w:pPr>
        <w:spacing w:before="60" w:after="0"/>
      </w:pPr>
    </w:p>
    <w:p>
      <w:pPr>
        <w:pBdr>
          <w:bottom w:val="single" w:color="9A7B2E" w:sz="4"/>
        </w:pBdr>
        <w:spacing w:before="280" w:after="120"/>
      </w:pPr>
      <w:r>
        <w:rPr>
          <w:rFonts w:ascii="Arial" w:cs="Arial" w:eastAsia="Arial" w:hAnsi="Arial"/>
          <w:b/>
          <w:bCs/>
          <w:color w:val="9A7B2E"/>
          <w:spacing w:val="80"/>
          <w:sz w:val="17"/>
          <w:szCs w:val="17"/>
        </w:rPr>
        <w:t xml:space="preserve">COMPÉTENCES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0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Création &amp; visuel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Suite Adobe (Ps, Ai, Pr, InDesign) · Canva · Production photo/vidéo · Mise en page · Contenu multicanal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Community mgmt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Instagram · TikTok · Facebook · LinkedIn · X · Calendrier éditorial · Ligne éditoriale · Meta Business Suite · KPI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Rédaction &amp; strat.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Copywriting · Rédaction web · Newsletter · Emailing (Brevo) · SEO · E-réputation · Brief créatif · Expérience client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Événementiel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Stratégie événementielle · Logistique · Coordination prestataires · Budget · Communication pré/post-événement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IA génératifs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Midjourney · Adobe Firefly · Veo 3 · Runway · Google Flow · ChatGPT · Claude · Perplexity · NotebookLM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Bureautique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Google Workspace · Pack Office · WordPress (notions)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A7B2E"/>
                <w:sz w:val="17"/>
                <w:szCs w:val="17"/>
              </w:rPr>
              <w:t xml:space="preserve">Langues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Anglais B1 (professionnel) · Espagnol B1</w:t>
            </w:r>
          </w:p>
        </w:tc>
      </w:tr>
    </w:tbl>
    <w:p>
      <w:pPr>
        <w:spacing w:before="60" w:after="0"/>
      </w:pPr>
    </w:p>
    <w:p>
      <w:pPr>
        <w:pBdr>
          <w:bottom w:val="single" w:color="9A7B2E" w:sz="4"/>
        </w:pBdr>
        <w:spacing w:before="280" w:after="120"/>
      </w:pPr>
      <w:r>
        <w:rPr>
          <w:rFonts w:ascii="Arial" w:cs="Arial" w:eastAsia="Arial" w:hAnsi="Arial"/>
          <w:b/>
          <w:bCs/>
          <w:color w:val="9A7B2E"/>
          <w:spacing w:val="80"/>
          <w:sz w:val="17"/>
          <w:szCs w:val="17"/>
        </w:rPr>
        <w:t xml:space="preserve">SAVOIR-ÊTRE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Sensibilité esthétique —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Capte l'identité d'une marque et la retranscrit visuellement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Intelligence émotionnelle —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Écoute active, empathie, communication adaptée</w:t>
            </w:r>
          </w:p>
        </w:tc>
      </w:tr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Pensée analytique &amp; créative —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Force de proposition, connexion d'idées, réactivité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Curiosité &amp; adaptabilité — </w:t>
            </w: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Apprenante rapide, à l'aise dans les environnements dynamiques</w:t>
            </w:r>
          </w:p>
        </w:tc>
      </w:tr>
    </w:tbl>
    <w:p>
      <w:pPr>
        <w:spacing w:before="60" w:after="0"/>
      </w:pPr>
    </w:p>
    <w:p>
      <w:pPr>
        <w:pBdr>
          <w:bottom w:val="single" w:color="9A7B2E" w:sz="4"/>
        </w:pBdr>
        <w:spacing w:before="280" w:after="120"/>
      </w:pPr>
      <w:r>
        <w:rPr>
          <w:rFonts w:ascii="Arial" w:cs="Arial" w:eastAsia="Arial" w:hAnsi="Arial"/>
          <w:b/>
          <w:bCs/>
          <w:color w:val="9A7B2E"/>
          <w:spacing w:val="80"/>
          <w:sz w:val="17"/>
          <w:szCs w:val="17"/>
        </w:rPr>
        <w:t xml:space="preserve">CENTRES D'INTÉRÊT</w:t>
      </w:r>
    </w:p>
    <w:p>
      <w:pPr>
        <w:spacing w:before="80" w:after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Mode &amp; univers créatifs  ·  Musique  ·  Tendances digitales &amp; réseaux sociaux  ·  Voyages &amp; découverte culturelle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kkpx1ka3wqahvrpv9mlq" Type="http://schemas.openxmlformats.org/officeDocument/2006/relationships/hyperlink" Target="https://salimbenfarhat.github.io/ilalam/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2026-03-26T21:33:19.780Z</dcterms:created>
  <dcterms:modified xsi:type="dcterms:W3CDTF">2026-03-26T21:33:19.781Z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