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A9686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026386" w:history="1">
            <w:r w:rsidR="00A96862" w:rsidRPr="007C5EC3">
              <w:rPr>
                <w:rStyle w:val="Kpr"/>
                <w:noProof/>
              </w:rPr>
              <w:t>DOKÜMAN TARİHÇESİ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_Toc330026386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2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3E2AC3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7" w:history="1">
            <w:r w:rsidR="00A96862" w:rsidRPr="007C5EC3">
              <w:rPr>
                <w:rStyle w:val="Kpr"/>
                <w:noProof/>
              </w:rPr>
              <w:t>RECORDER GELİŞTİRME İSTEK FORMU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_Toc330026387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3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3E2AC3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8" w:history="1">
            <w:r w:rsidR="00A96862" w:rsidRPr="007C5EC3">
              <w:rPr>
                <w:rStyle w:val="Kpr"/>
                <w:noProof/>
              </w:rPr>
              <w:t>ÖRNEK PARSING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_Toc330026388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4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3E2AC3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9" w:history="1">
            <w:r w:rsidR="00A96862" w:rsidRPr="007C5EC3">
              <w:rPr>
                <w:rStyle w:val="Kpr"/>
                <w:noProof/>
              </w:rPr>
              <w:t>TEMEL PARSING YAPISI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_Toc330026389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5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30026386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F516A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22799D" w:rsidP="00B0395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26</w:t>
            </w:r>
            <w:r w:rsidR="003D1342">
              <w:rPr>
                <w:rFonts w:asciiTheme="minorHAnsi" w:hAnsiTheme="minorHAnsi" w:cstheme="minorBidi"/>
                <w:color w:val="1F497D" w:themeColor="dark2"/>
              </w:rPr>
              <w:t>.0</w:t>
            </w:r>
            <w:r>
              <w:rPr>
                <w:rFonts w:asciiTheme="minorHAnsi" w:hAnsiTheme="minorHAnsi" w:cstheme="minorBidi"/>
                <w:color w:val="1F497D" w:themeColor="dark2"/>
              </w:rPr>
              <w:t>2.2013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22799D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Zyxel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Zywall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USG-1000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FW+Web</w:t>
            </w:r>
            <w:proofErr w:type="spellEnd"/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22799D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Kaan Emre KOŞAR</w:t>
            </w: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30026387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22799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ZyxelZywallUSG1000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BF2F9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13" o:title=""/>
                </v:shape>
                <w:control r:id="rId32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3" o:title=""/>
                </v:shape>
                <w:control r:id="rId34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Pr="00B03953" w:rsidRDefault="003E2AC3" w:rsidP="00B03953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E2AC3">
              <w:rPr>
                <w:rFonts w:asciiTheme="minorHAnsi" w:hAnsiTheme="minorHAnsi" w:cstheme="minorBidi"/>
                <w:color w:val="1F497D" w:themeColor="dark2"/>
              </w:rPr>
              <w:t>ZyxelZywalLUSG_1000_V1_1_0_Web_Recorder</w:t>
            </w:r>
            <w:bookmarkStart w:id="2" w:name="_GoBack"/>
            <w:bookmarkEnd w:id="2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Pr="00B03953" w:rsidRDefault="0022799D" w:rsidP="00B0395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Kaan Emre KOŞAR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22799D" w:rsidP="00B0395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26</w:t>
            </w:r>
            <w:r w:rsidR="003D1342">
              <w:rPr>
                <w:rFonts w:asciiTheme="minorHAnsi" w:hAnsiTheme="minorHAnsi" w:cstheme="minorBidi"/>
                <w:color w:val="1F497D" w:themeColor="dark2"/>
              </w:rPr>
              <w:t>.0</w:t>
            </w:r>
            <w:r>
              <w:rPr>
                <w:rFonts w:asciiTheme="minorHAnsi" w:hAnsiTheme="minorHAnsi" w:cstheme="minorBidi"/>
                <w:color w:val="1F497D" w:themeColor="dark2"/>
              </w:rPr>
              <w:t>2.2013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22799D" w:rsidP="00AF069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TCDD Afyon 7. Bölge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5" o:title=""/>
                </v:shape>
                <w:control r:id="rId36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7" o:title=""/>
                </v:shape>
                <w:control r:id="rId38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13" o:title=""/>
                </v:shape>
                <w:control r:id="rId39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0" o:title=""/>
                </v:shape>
                <w:control r:id="rId41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E77A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Default="0022799D" w:rsidP="0022799D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Bir önceki versiyon olan ZyxelZywallUSG300 ‘ün yeni modeli</w:t>
            </w:r>
            <w:r w:rsidR="00A4605D">
              <w:rPr>
                <w:rFonts w:asciiTheme="minorHAnsi" w:hAnsiTheme="minorHAnsi" w:cstheme="minorBidi"/>
                <w:color w:val="1F497D" w:themeColor="dark2"/>
              </w:rPr>
              <w:t xml:space="preserve"> olan USG 1000</w:t>
            </w:r>
            <w:r>
              <w:rPr>
                <w:rFonts w:asciiTheme="minorHAnsi" w:hAnsiTheme="minorHAnsi" w:cstheme="minorBidi"/>
                <w:color w:val="1F497D" w:themeColor="dark2"/>
              </w:rPr>
              <w:t>dir.</w:t>
            </w:r>
          </w:p>
          <w:p w:rsidR="00012AC3" w:rsidRPr="003C7575" w:rsidRDefault="00012AC3" w:rsidP="0022799D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Önceki recorder’a ek olarak birkaç kolon daha alınacaktır. Dikkat edilecek bir diğer nokta default tarih formatının değişmiş olmasıdır.</w:t>
            </w: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907584" w:rsidRDefault="00907584" w:rsidP="00907584">
      <w:pPr>
        <w:pStyle w:val="Balk1"/>
        <w:jc w:val="center"/>
      </w:pPr>
      <w:bookmarkStart w:id="3" w:name="_Toc330026388"/>
      <w:r>
        <w:t>ÖRNEK PARSING</w:t>
      </w:r>
      <w:bookmarkEnd w:id="3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53"/>
      </w:tblGrid>
      <w:tr w:rsidR="00907584" w:rsidTr="00F516A5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131AE4" w:rsidRDefault="0022799D" w:rsidP="00907584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 w:rsidRPr="0022799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10.3.5.111:39294 : </w:t>
            </w:r>
            <w:r w:rsidRPr="00BF5BB9">
              <w:rPr>
                <w:rFonts w:ascii="Courier New" w:hAnsi="Courier New" w:cs="Courier New"/>
                <w:color w:val="8DB3E2" w:themeColor="text2" w:themeTint="66"/>
                <w:sz w:val="20"/>
                <w:szCs w:val="20"/>
                <w:lang w:val="en-US"/>
              </w:rPr>
              <w:t>local1.notice</w:t>
            </w:r>
            <w:r w:rsidRPr="0022799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F5BB9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Feb 26 10:04:09 2013</w:t>
            </w:r>
            <w:r w:rsidRPr="0022799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zywall-usg-1000 src="</w:t>
            </w:r>
            <w:r w:rsidRPr="00A4605D">
              <w:rPr>
                <w:rFonts w:ascii="Courier New" w:hAnsi="Courier New" w:cs="Courier New"/>
                <w:color w:val="984806" w:themeColor="accent6" w:themeShade="80"/>
                <w:sz w:val="20"/>
                <w:szCs w:val="20"/>
                <w:lang w:val="en-US"/>
              </w:rPr>
              <w:t>10.3.5.64</w:t>
            </w:r>
            <w:r w:rsidRPr="0022799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  <w:r w:rsidRPr="00BF5BB9">
              <w:rPr>
                <w:rFonts w:ascii="Courier New" w:hAnsi="Courier New" w:cs="Courier New"/>
                <w:color w:val="0070C0"/>
                <w:sz w:val="20"/>
                <w:szCs w:val="20"/>
                <w:lang w:val="en-US"/>
              </w:rPr>
              <w:t>2447</w:t>
            </w:r>
            <w:r w:rsidRPr="0022799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 dst="</w:t>
            </w:r>
            <w:r w:rsidRPr="00BF5BB9">
              <w:rPr>
                <w:rFonts w:ascii="Courier New" w:hAnsi="Courier New" w:cs="Courier New"/>
                <w:color w:val="00B050"/>
                <w:sz w:val="20"/>
                <w:szCs w:val="20"/>
                <w:lang w:val="en-US"/>
              </w:rPr>
              <w:t>173.194.39.99</w:t>
            </w:r>
            <w:r w:rsidRPr="0022799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  <w:r w:rsidRPr="00BF5BB9">
              <w:rPr>
                <w:rFonts w:ascii="Courier New" w:hAnsi="Courier New" w:cs="Courier New"/>
                <w:color w:val="E36C0A" w:themeColor="accent6" w:themeShade="BF"/>
                <w:sz w:val="20"/>
                <w:szCs w:val="20"/>
                <w:lang w:val="en-US"/>
              </w:rPr>
              <w:t>80</w:t>
            </w:r>
            <w:r w:rsidRPr="0022799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 msg="</w:t>
            </w:r>
            <w:r w:rsidRPr="00BF5BB9">
              <w:rPr>
                <w:rFonts w:ascii="Courier New" w:hAnsi="Courier New" w:cs="Courier New"/>
                <w:color w:val="D99594" w:themeColor="accent2" w:themeTint="99"/>
                <w:sz w:val="20"/>
                <w:szCs w:val="20"/>
                <w:lang w:val="en-US"/>
              </w:rPr>
              <w:t>www.google-analytics.com</w:t>
            </w:r>
            <w:r w:rsidRPr="0022799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 note="</w:t>
            </w:r>
            <w:r w:rsidRPr="00A4605D">
              <w:rPr>
                <w:rFonts w:ascii="Courier New" w:hAnsi="Courier New" w:cs="Courier New"/>
                <w:color w:val="00B0F0"/>
                <w:sz w:val="20"/>
                <w:szCs w:val="20"/>
                <w:lang w:val="en-US"/>
              </w:rPr>
              <w:t>WEB FORWARD</w:t>
            </w:r>
            <w:r w:rsidRPr="0022799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 user="</w:t>
            </w:r>
            <w:r w:rsidRPr="00BF5BB9">
              <w:rPr>
                <w:rFonts w:ascii="Courier New" w:hAnsi="Courier New" w:cs="Courier New"/>
                <w:color w:val="948A54" w:themeColor="background2" w:themeShade="80"/>
                <w:sz w:val="20"/>
                <w:szCs w:val="20"/>
                <w:lang w:val="en-US"/>
              </w:rPr>
              <w:t>unknown</w:t>
            </w:r>
            <w:r w:rsidRPr="0022799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 devID="</w:t>
            </w:r>
            <w:r w:rsidRPr="00BF5BB9">
              <w:rPr>
                <w:rFonts w:ascii="Courier New" w:hAnsi="Courier New" w:cs="Courier New"/>
                <w:color w:val="7030A0"/>
                <w:sz w:val="20"/>
                <w:szCs w:val="20"/>
                <w:lang w:val="en-US"/>
              </w:rPr>
              <w:t>b0b2dcbc79e7</w:t>
            </w:r>
            <w:r w:rsidRPr="0022799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 cat="</w:t>
            </w:r>
            <w:r w:rsidRPr="0022799D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Forward Web Sites</w:t>
            </w:r>
            <w:r w:rsidRPr="0022799D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</w:t>
            </w:r>
          </w:p>
          <w:p w:rsidR="00B975C1" w:rsidRDefault="00B975C1" w:rsidP="00BF2F9B"/>
        </w:tc>
      </w:tr>
      <w:tr w:rsidR="00B975C1" w:rsidTr="00F516A5">
        <w:tc>
          <w:tcPr>
            <w:tcW w:w="2235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053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053" w:type="dxa"/>
          </w:tcPr>
          <w:p w:rsidR="00B975C1" w:rsidRPr="003D1342" w:rsidRDefault="00BF5BB9" w:rsidP="00907584">
            <w:pPr>
              <w:rPr>
                <w:color w:val="FF0000"/>
              </w:rPr>
            </w:pPr>
            <w:r w:rsidRPr="00BF5BB9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Feb 26 10:04:09 2013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053" w:type="dxa"/>
          </w:tcPr>
          <w:p w:rsidR="00B975C1" w:rsidRDefault="00BF5BB9" w:rsidP="00907584">
            <w:r w:rsidRPr="00BF5BB9">
              <w:rPr>
                <w:rFonts w:ascii="Courier New" w:hAnsi="Courier New" w:cs="Courier New"/>
                <w:color w:val="8DB3E2" w:themeColor="text2" w:themeTint="66"/>
                <w:sz w:val="20"/>
                <w:szCs w:val="20"/>
                <w:lang w:val="en-US"/>
              </w:rPr>
              <w:t>local1.notice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053" w:type="dxa"/>
          </w:tcPr>
          <w:p w:rsidR="00B975C1" w:rsidRDefault="0022799D" w:rsidP="00907584">
            <w:r w:rsidRPr="0022799D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Forward Web Sites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053" w:type="dxa"/>
          </w:tcPr>
          <w:p w:rsidR="00B975C1" w:rsidRPr="003D1342" w:rsidRDefault="00A4605D" w:rsidP="00907584">
            <w:pPr>
              <w:rPr>
                <w:color w:val="76923C" w:themeColor="accent3" w:themeShade="BF"/>
              </w:rPr>
            </w:pPr>
            <w:r w:rsidRPr="00A4605D">
              <w:rPr>
                <w:rFonts w:ascii="Courier New" w:hAnsi="Courier New" w:cs="Courier New"/>
                <w:color w:val="00B0F0"/>
                <w:sz w:val="20"/>
                <w:szCs w:val="20"/>
                <w:lang w:val="en-US"/>
              </w:rPr>
              <w:t>WEB FORWARD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053" w:type="dxa"/>
          </w:tcPr>
          <w:p w:rsidR="00B975C1" w:rsidRDefault="00BF5BB9" w:rsidP="00907584">
            <w:r w:rsidRPr="00BF5BB9">
              <w:rPr>
                <w:rFonts w:ascii="Courier New" w:hAnsi="Courier New" w:cs="Courier New"/>
                <w:color w:val="948A54" w:themeColor="background2" w:themeShade="80"/>
                <w:sz w:val="20"/>
                <w:szCs w:val="20"/>
                <w:lang w:val="en-US"/>
              </w:rPr>
              <w:t>unknown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053" w:type="dxa"/>
          </w:tcPr>
          <w:p w:rsidR="00B975C1" w:rsidRDefault="00BF5BB9" w:rsidP="00907584">
            <w:r>
              <w:t>Recorder adı</w:t>
            </w:r>
          </w:p>
        </w:tc>
      </w:tr>
      <w:tr w:rsidR="009A2560" w:rsidTr="00F516A5">
        <w:tc>
          <w:tcPr>
            <w:tcW w:w="2235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053" w:type="dxa"/>
          </w:tcPr>
          <w:p w:rsidR="009A2560" w:rsidRDefault="009A2560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053" w:type="dxa"/>
          </w:tcPr>
          <w:p w:rsidR="00B975C1" w:rsidRPr="003D1342" w:rsidRDefault="00A4605D" w:rsidP="00907584">
            <w:pPr>
              <w:rPr>
                <w:color w:val="FABF8F" w:themeColor="accent6" w:themeTint="99"/>
              </w:rPr>
            </w:pPr>
            <w:r w:rsidRPr="00A4605D">
              <w:rPr>
                <w:rFonts w:ascii="Courier New" w:hAnsi="Courier New" w:cs="Courier New"/>
                <w:color w:val="984806" w:themeColor="accent6" w:themeShade="80"/>
                <w:sz w:val="20"/>
                <w:szCs w:val="20"/>
                <w:lang w:val="en-US"/>
              </w:rPr>
              <w:t>10.3.5.64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053" w:type="dxa"/>
          </w:tcPr>
          <w:p w:rsidR="00B975C1" w:rsidRPr="003D1342" w:rsidRDefault="00A4605D" w:rsidP="00907584">
            <w:pPr>
              <w:rPr>
                <w:color w:val="92CDDC" w:themeColor="accent5" w:themeTint="99"/>
              </w:rPr>
            </w:pPr>
            <w:r w:rsidRPr="00BF5BB9">
              <w:rPr>
                <w:rFonts w:ascii="Courier New" w:hAnsi="Courier New" w:cs="Courier New"/>
                <w:color w:val="7030A0"/>
                <w:sz w:val="20"/>
                <w:szCs w:val="20"/>
                <w:lang w:val="en-US"/>
              </w:rPr>
              <w:t>b0b2dcbc79e7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053" w:type="dxa"/>
          </w:tcPr>
          <w:p w:rsidR="00B975C1" w:rsidRPr="00C33BAB" w:rsidRDefault="00BF5BB9" w:rsidP="00907584">
            <w:pPr>
              <w:rPr>
                <w:color w:val="8064A2" w:themeColor="accent4"/>
              </w:rPr>
            </w:pPr>
            <w:r w:rsidRPr="00BF5BB9">
              <w:rPr>
                <w:rFonts w:ascii="Courier New" w:hAnsi="Courier New" w:cs="Courier New"/>
                <w:color w:val="00B050"/>
                <w:sz w:val="20"/>
                <w:szCs w:val="20"/>
                <w:lang w:val="en-US"/>
              </w:rPr>
              <w:t>173.194.39.99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053" w:type="dxa"/>
          </w:tcPr>
          <w:p w:rsidR="00B975C1" w:rsidRPr="00C33BAB" w:rsidRDefault="00B975C1" w:rsidP="00B03953">
            <w:pPr>
              <w:rPr>
                <w:color w:val="4BACC6" w:themeColor="accent5"/>
              </w:rPr>
            </w:pP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053" w:type="dxa"/>
          </w:tcPr>
          <w:p w:rsidR="00B975C1" w:rsidRDefault="00BF5BB9" w:rsidP="00907584">
            <w:r w:rsidRPr="00BF5BB9">
              <w:rPr>
                <w:rFonts w:ascii="Courier New" w:hAnsi="Courier New" w:cs="Courier New"/>
                <w:color w:val="D99594" w:themeColor="accent2" w:themeTint="99"/>
                <w:sz w:val="20"/>
                <w:szCs w:val="20"/>
                <w:lang w:val="en-US"/>
              </w:rPr>
              <w:t>www.google-analytics.com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053" w:type="dxa"/>
          </w:tcPr>
          <w:p w:rsidR="003C7575" w:rsidRPr="003D1342" w:rsidRDefault="00BF5BB9" w:rsidP="00EA23EF">
            <w:pPr>
              <w:rPr>
                <w:color w:val="8DB3E2" w:themeColor="text2" w:themeTint="66"/>
              </w:rPr>
            </w:pPr>
            <w:r w:rsidRPr="00BF5BB9">
              <w:rPr>
                <w:rFonts w:ascii="Courier New" w:hAnsi="Courier New" w:cs="Courier New"/>
                <w:color w:val="0070C0"/>
                <w:sz w:val="20"/>
                <w:szCs w:val="20"/>
                <w:lang w:val="en-US"/>
              </w:rPr>
              <w:t>2447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053" w:type="dxa"/>
          </w:tcPr>
          <w:p w:rsidR="003C7575" w:rsidRPr="003D1342" w:rsidRDefault="003C7575" w:rsidP="00907584">
            <w:pPr>
              <w:rPr>
                <w:color w:val="D99594" w:themeColor="accent2" w:themeTint="99"/>
              </w:rPr>
            </w:pP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053" w:type="dxa"/>
          </w:tcPr>
          <w:p w:rsidR="003C7575" w:rsidRPr="00C33BAB" w:rsidRDefault="00BF5BB9" w:rsidP="00907584">
            <w:pPr>
              <w:rPr>
                <w:color w:val="9BBB59" w:themeColor="accent3"/>
              </w:rPr>
            </w:pPr>
            <w:r w:rsidRPr="00BF5BB9">
              <w:rPr>
                <w:rFonts w:ascii="Courier New" w:hAnsi="Courier New" w:cs="Courier New"/>
                <w:color w:val="E36C0A" w:themeColor="accent6" w:themeShade="BF"/>
                <w:sz w:val="20"/>
                <w:szCs w:val="20"/>
                <w:lang w:val="en-US"/>
              </w:rPr>
              <w:t>80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053" w:type="dxa"/>
          </w:tcPr>
          <w:p w:rsidR="003C7575" w:rsidRPr="00C33BAB" w:rsidRDefault="003C7575" w:rsidP="00907584">
            <w:pPr>
              <w:rPr>
                <w:color w:val="244061" w:themeColor="accent1" w:themeShade="80"/>
              </w:rPr>
            </w:pP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053" w:type="dxa"/>
          </w:tcPr>
          <w:p w:rsidR="003C7575" w:rsidRDefault="003C7575" w:rsidP="00131AE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053" w:type="dxa"/>
          </w:tcPr>
          <w:p w:rsidR="003C7575" w:rsidRDefault="00C33BAB" w:rsidP="00F516A5">
            <w:r>
              <w:t>Tam log</w:t>
            </w:r>
          </w:p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4" w:name="_Toc330026389"/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2"/>
      <w:headerReference w:type="first" r:id="rId43"/>
      <w:footerReference w:type="first" r:id="rId4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2AC3">
          <w:rPr>
            <w:noProof/>
          </w:rPr>
          <w:t>3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2AC3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12AC3"/>
    <w:rsid w:val="00043852"/>
    <w:rsid w:val="00051A4A"/>
    <w:rsid w:val="00055B43"/>
    <w:rsid w:val="00073992"/>
    <w:rsid w:val="000A1767"/>
    <w:rsid w:val="000B35A8"/>
    <w:rsid w:val="000F2B2D"/>
    <w:rsid w:val="00110D13"/>
    <w:rsid w:val="00127E27"/>
    <w:rsid w:val="00131AE4"/>
    <w:rsid w:val="00177F0A"/>
    <w:rsid w:val="001B5F14"/>
    <w:rsid w:val="001D5F7B"/>
    <w:rsid w:val="001F71AC"/>
    <w:rsid w:val="0022799D"/>
    <w:rsid w:val="00243FB5"/>
    <w:rsid w:val="00282466"/>
    <w:rsid w:val="002A6324"/>
    <w:rsid w:val="002D0A16"/>
    <w:rsid w:val="002D33B9"/>
    <w:rsid w:val="002F2C9C"/>
    <w:rsid w:val="00330315"/>
    <w:rsid w:val="00352F16"/>
    <w:rsid w:val="003C7575"/>
    <w:rsid w:val="003D1342"/>
    <w:rsid w:val="003E2AC3"/>
    <w:rsid w:val="00411AB5"/>
    <w:rsid w:val="0042441F"/>
    <w:rsid w:val="004467EC"/>
    <w:rsid w:val="00456992"/>
    <w:rsid w:val="004F38A4"/>
    <w:rsid w:val="005706BF"/>
    <w:rsid w:val="005D1F58"/>
    <w:rsid w:val="005D78B2"/>
    <w:rsid w:val="00620771"/>
    <w:rsid w:val="006756BE"/>
    <w:rsid w:val="00694EB8"/>
    <w:rsid w:val="00695126"/>
    <w:rsid w:val="006A10F0"/>
    <w:rsid w:val="00703071"/>
    <w:rsid w:val="00765868"/>
    <w:rsid w:val="00775BB9"/>
    <w:rsid w:val="00794536"/>
    <w:rsid w:val="007E47D8"/>
    <w:rsid w:val="007E6858"/>
    <w:rsid w:val="00897E06"/>
    <w:rsid w:val="00907584"/>
    <w:rsid w:val="00916A8C"/>
    <w:rsid w:val="0092086D"/>
    <w:rsid w:val="0092141C"/>
    <w:rsid w:val="00953D4D"/>
    <w:rsid w:val="00961892"/>
    <w:rsid w:val="00967543"/>
    <w:rsid w:val="00974831"/>
    <w:rsid w:val="00990A76"/>
    <w:rsid w:val="009A2560"/>
    <w:rsid w:val="009B22B2"/>
    <w:rsid w:val="009C5212"/>
    <w:rsid w:val="00A42654"/>
    <w:rsid w:val="00A4605D"/>
    <w:rsid w:val="00A62F47"/>
    <w:rsid w:val="00A825A5"/>
    <w:rsid w:val="00A862F9"/>
    <w:rsid w:val="00A96862"/>
    <w:rsid w:val="00AA0397"/>
    <w:rsid w:val="00AF0691"/>
    <w:rsid w:val="00B03953"/>
    <w:rsid w:val="00B305EC"/>
    <w:rsid w:val="00B31A25"/>
    <w:rsid w:val="00B975C1"/>
    <w:rsid w:val="00BC4298"/>
    <w:rsid w:val="00BE6CE0"/>
    <w:rsid w:val="00BF2F9B"/>
    <w:rsid w:val="00BF5BB9"/>
    <w:rsid w:val="00C02EC1"/>
    <w:rsid w:val="00C12054"/>
    <w:rsid w:val="00C12748"/>
    <w:rsid w:val="00C1314B"/>
    <w:rsid w:val="00C2362F"/>
    <w:rsid w:val="00C32798"/>
    <w:rsid w:val="00C33BAB"/>
    <w:rsid w:val="00C43B41"/>
    <w:rsid w:val="00C47607"/>
    <w:rsid w:val="00CB23D4"/>
    <w:rsid w:val="00CB4F46"/>
    <w:rsid w:val="00CF6257"/>
    <w:rsid w:val="00CF6886"/>
    <w:rsid w:val="00D539DD"/>
    <w:rsid w:val="00D53F43"/>
    <w:rsid w:val="00D62F2E"/>
    <w:rsid w:val="00DB1314"/>
    <w:rsid w:val="00DC4CAC"/>
    <w:rsid w:val="00E2602B"/>
    <w:rsid w:val="00E41BB0"/>
    <w:rsid w:val="00E77A98"/>
    <w:rsid w:val="00E92275"/>
    <w:rsid w:val="00EA23EF"/>
    <w:rsid w:val="00F00D01"/>
    <w:rsid w:val="00F33E43"/>
    <w:rsid w:val="00F516A5"/>
    <w:rsid w:val="00F53922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7.xml"/><Relationship Id="rId21" Type="http://schemas.openxmlformats.org/officeDocument/2006/relationships/image" Target="media/image7.wmf"/><Relationship Id="rId34" Type="http://schemas.openxmlformats.org/officeDocument/2006/relationships/control" Target="activeX/activeX14.xml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control" Target="activeX/activeX13.xml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control" Target="activeX/activeX15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image" Target="media/image12.wmf"/><Relationship Id="rId38" Type="http://schemas.openxmlformats.org/officeDocument/2006/relationships/control" Target="activeX/activeX16.xml"/><Relationship Id="rId46" Type="http://schemas.openxmlformats.org/officeDocument/2006/relationships/theme" Target="theme/theme1.xml"/><Relationship Id="rId20" Type="http://schemas.openxmlformats.org/officeDocument/2006/relationships/control" Target="activeX/activeX6.xml"/><Relationship Id="rId41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3ECB1-74AB-48D5-9B36-3CC06B2A8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478</Words>
  <Characters>2731</Characters>
  <Application>Microsoft Office Word</Application>
  <DocSecurity>4</DocSecurity>
  <Lines>22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Kaan</dc:creator>
  <cp:lastModifiedBy>Onur Sarıkaya</cp:lastModifiedBy>
  <cp:revision>2</cp:revision>
  <dcterms:created xsi:type="dcterms:W3CDTF">2013-02-26T12:38:00Z</dcterms:created>
  <dcterms:modified xsi:type="dcterms:W3CDTF">2013-02-26T12:38:00Z</dcterms:modified>
</cp:coreProperties>
</file>