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3366"/>
          <w:sz w:val="40"/>
        </w:rPr>
        <w:t>SOFTWARE TESTING ASSIGNMENT</w:t>
      </w:r>
    </w:p>
    <w:p>
      <w:pPr>
        <w:jc w:val="center"/>
      </w:pPr>
      <w:r>
        <w:rPr>
          <w:rFonts w:ascii="Arial" w:hAnsi="Arial"/>
          <w:color w:val="808080"/>
          <w:sz w:val="28"/>
        </w:rPr>
        <w:t>Test Case Design Techniques: Equivalence Partitioning &amp; Boundary Value Analysis</w:t>
      </w:r>
    </w:p>
    <w:p>
      <w:r>
        <w:rPr>
          <w:sz w:val="24"/>
        </w:rPr>
        <w:t xml:space="preserve"> </w:t>
      </w:r>
    </w:p>
    <w:p>
      <w:pPr>
        <w:jc w:val="center"/>
      </w:pPr>
      <w:r>
        <w:rPr>
          <w:rFonts w:ascii="Arial" w:hAnsi="Arial"/>
          <w:i/>
          <w:sz w:val="22"/>
        </w:rPr>
        <w:t>Generated on: 2026-01-12 17:40:33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ind w:left="0"/>
      </w:pPr>
      <w:r>
        <w:rPr>
          <w:rFonts w:ascii="Arial" w:hAnsi="Arial"/>
          <w:b/>
          <w:color w:val="0066CC"/>
          <w:sz w:val="24"/>
        </w:rPr>
        <w:t>1. EQUIVALENCE PARTITIONING ANALYSIS</w:t>
      </w:r>
    </w:p>
    <w:p>
      <w:pPr>
        <w:ind w:left="288"/>
      </w:pPr>
      <w:r>
        <w:rPr>
          <w:rFonts w:ascii="Arial" w:hAnsi="Arial"/>
          <w:sz w:val="22"/>
        </w:rPr>
        <w:t xml:space="preserve">   1.1 Software Feature Selection</w:t>
      </w:r>
    </w:p>
    <w:p>
      <w:pPr>
        <w:ind w:left="288"/>
      </w:pPr>
      <w:r>
        <w:rPr>
          <w:rFonts w:ascii="Arial" w:hAnsi="Arial"/>
          <w:sz w:val="22"/>
        </w:rPr>
        <w:t xml:space="preserve">   1.2 Input Field 1: Transfer Amount</w:t>
      </w:r>
    </w:p>
    <w:p>
      <w:pPr>
        <w:ind w:left="288"/>
      </w:pPr>
      <w:r>
        <w:rPr>
          <w:rFonts w:ascii="Arial" w:hAnsi="Arial"/>
          <w:sz w:val="22"/>
        </w:rPr>
        <w:t xml:space="preserve">   1.3 Input Field 2: Account Number</w:t>
      </w:r>
    </w:p>
    <w:p>
      <w:pPr>
        <w:ind w:left="288"/>
      </w:pPr>
      <w:r>
        <w:rPr>
          <w:rFonts w:ascii="Arial" w:hAnsi="Arial"/>
          <w:sz w:val="22"/>
        </w:rPr>
        <w:t xml:space="preserve">   1.4 Minimum Test Cases</w:t>
      </w:r>
    </w:p>
    <w:p>
      <w:pPr>
        <w:ind w:left="0"/>
      </w:pPr>
      <w:r>
        <w:rPr>
          <w:rFonts w:ascii="Arial" w:hAnsi="Arial"/>
          <w:b/>
          <w:color w:val="0066CC"/>
          <w:sz w:val="24"/>
        </w:rPr>
        <w:t>2. BOUNDARY VALUE ANALYSIS (BVA)</w:t>
      </w:r>
    </w:p>
    <w:p>
      <w:pPr>
        <w:ind w:left="288"/>
      </w:pPr>
      <w:r>
        <w:rPr>
          <w:rFonts w:ascii="Arial" w:hAnsi="Arial"/>
          <w:sz w:val="22"/>
        </w:rPr>
        <w:t xml:space="preserve">   2.1 Software System Selection</w:t>
      </w:r>
    </w:p>
    <w:p>
      <w:pPr>
        <w:ind w:left="288"/>
      </w:pPr>
      <w:r>
        <w:rPr>
          <w:rFonts w:ascii="Arial" w:hAnsi="Arial"/>
          <w:sz w:val="22"/>
        </w:rPr>
        <w:t xml:space="preserve">   2.2 Input Field 1: Exam Score</w:t>
      </w:r>
    </w:p>
    <w:p>
      <w:pPr>
        <w:ind w:left="288"/>
      </w:pPr>
      <w:r>
        <w:rPr>
          <w:rFonts w:ascii="Arial" w:hAnsi="Arial"/>
          <w:sz w:val="22"/>
        </w:rPr>
        <w:t xml:space="preserve">   2.3 Input Field 2: Password Length</w:t>
      </w:r>
    </w:p>
    <w:p>
      <w:pPr>
        <w:ind w:left="288"/>
      </w:pPr>
      <w:r>
        <w:rPr>
          <w:rFonts w:ascii="Arial" w:hAnsi="Arial"/>
          <w:sz w:val="22"/>
        </w:rPr>
        <w:t xml:space="preserve">   2.4 How BVA Helps Detect Defects</w:t>
      </w:r>
    </w:p>
    <w:p>
      <w:pPr>
        <w:ind w:left="0"/>
      </w:pPr>
      <w:r>
        <w:rPr>
          <w:rFonts w:ascii="Arial" w:hAnsi="Arial"/>
          <w:b/>
          <w:color w:val="0066CC"/>
          <w:sz w:val="24"/>
        </w:rPr>
        <w:t>3. SUMMARY AND CONCLUSIONS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EQUIVALENCE PARTITIONING ANALYSIS</w:t>
      </w:r>
    </w:p>
    <w:p>
      <w:pPr>
        <w:pStyle w:val="Heading2"/>
      </w:pPr>
      <w:r>
        <w:rPr>
          <w:color w:val="008080"/>
        </w:rPr>
        <w:t>1.1 Software Feature: Online Banking Fund Transfer Form</w:t>
      </w:r>
    </w:p>
    <w:p>
      <w:r>
        <w:t>This analysis focuses on the fund transfer functionality of an online banking system, which is critical for ensuring secure and accurate financial transactions.</w:t>
      </w:r>
    </w:p>
    <w:p>
      <w:pPr>
        <w:pStyle w:val="Heading2"/>
      </w:pPr>
      <w:r>
        <w:rPr>
          <w:color w:val="008080"/>
        </w:rPr>
        <w:t>1.2 Input Field 1: Transfer Amount</w:t>
      </w:r>
    </w:p>
    <w:p>
      <w:pPr>
        <w:pStyle w:val="Heading3"/>
      </w:pPr>
      <w:r>
        <w:t>Equivalence Classes: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20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Class Type</w:t>
            </w:r>
          </w:p>
        </w:tc>
        <w:tc>
          <w:tcPr>
            <w:tcW w:type="dxa" w:w="4320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VALID</w:t>
            </w:r>
          </w:p>
        </w:tc>
        <w:tc>
          <w:tcPr>
            <w:tcW w:type="dxa" w:w="4320"/>
          </w:tcPr>
          <w:p>
            <w:r>
              <w:t>Positive integer amount within limits (1-10,000)</w:t>
            </w:r>
          </w:p>
        </w:tc>
      </w:tr>
      <w:tr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VALID</w:t>
            </w:r>
          </w:p>
        </w:tc>
        <w:tc>
          <w:tcPr>
            <w:tcW w:type="dxa" w:w="4320"/>
          </w:tcPr>
          <w:p>
            <w:r>
              <w:t>Positive decimal amount with two decimal places</w:t>
            </w:r>
          </w:p>
        </w:tc>
      </w:tr>
      <w:tr>
        <w:tc>
          <w:tcPr>
            <w:tcW w:type="dxa" w:w="1440"/>
          </w:tcPr>
          <w:p>
            <w:r>
              <w:t>V3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VALID</w:t>
            </w:r>
          </w:p>
        </w:tc>
        <w:tc>
          <w:tcPr>
            <w:tcW w:type="dxa" w:w="4320"/>
          </w:tcPr>
          <w:p>
            <w:r>
              <w:t>Amount equal to minimum limit ($1)</w:t>
            </w:r>
          </w:p>
        </w:tc>
      </w:tr>
      <w:tr>
        <w:tc>
          <w:tcPr>
            <w:tcW w:type="dxa" w:w="1440"/>
          </w:tcPr>
          <w:p>
            <w:r>
              <w:t>V4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VALID</w:t>
            </w:r>
          </w:p>
        </w:tc>
        <w:tc>
          <w:tcPr>
            <w:tcW w:type="dxa" w:w="4320"/>
          </w:tcPr>
          <w:p>
            <w:r>
              <w:t>Amount equal to maximum limit ($10,000)</w:t>
            </w:r>
          </w:p>
        </w:tc>
      </w:tr>
    </w:tbl>
    <w:p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20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Class Type</w:t>
            </w:r>
          </w:p>
        </w:tc>
        <w:tc>
          <w:tcPr>
            <w:tcW w:type="dxa" w:w="4320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I1</w:t>
            </w:r>
          </w:p>
        </w:tc>
        <w:tc>
          <w:tcPr>
            <w:tcW w:type="dxa" w:w="4320"/>
          </w:tcPr>
          <w:p>
            <w:r>
              <w:rPr>
                <w:b/>
                <w:color w:val="B22222"/>
              </w:rPr>
              <w:t>INVALID</w:t>
            </w:r>
          </w:p>
        </w:tc>
        <w:tc>
          <w:tcPr>
            <w:tcW w:type="dxa" w:w="4320"/>
          </w:tcPr>
          <w:p>
            <w:r>
              <w:t>Zero amount (0)</w:t>
            </w:r>
          </w:p>
        </w:tc>
      </w:tr>
      <w:tr>
        <w:tc>
          <w:tcPr>
            <w:tcW w:type="dxa" w:w="1440"/>
          </w:tcPr>
          <w:p>
            <w:r>
              <w:t>I2</w:t>
            </w:r>
          </w:p>
        </w:tc>
        <w:tc>
          <w:tcPr>
            <w:tcW w:type="dxa" w:w="4320"/>
          </w:tcPr>
          <w:p>
            <w:r>
              <w:rPr>
                <w:b/>
                <w:color w:val="B22222"/>
              </w:rPr>
              <w:t>INVALID</w:t>
            </w:r>
          </w:p>
        </w:tc>
        <w:tc>
          <w:tcPr>
            <w:tcW w:type="dxa" w:w="4320"/>
          </w:tcPr>
          <w:p>
            <w:r>
              <w:t>Negative amount (e.g., -100)</w:t>
            </w:r>
          </w:p>
        </w:tc>
      </w:tr>
      <w:tr>
        <w:tc>
          <w:tcPr>
            <w:tcW w:type="dxa" w:w="1440"/>
          </w:tcPr>
          <w:p>
            <w:r>
              <w:t>I3</w:t>
            </w:r>
          </w:p>
        </w:tc>
        <w:tc>
          <w:tcPr>
            <w:tcW w:type="dxa" w:w="4320"/>
          </w:tcPr>
          <w:p>
            <w:r>
              <w:rPr>
                <w:b/>
                <w:color w:val="B22222"/>
              </w:rPr>
              <w:t>INVALID</w:t>
            </w:r>
          </w:p>
        </w:tc>
        <w:tc>
          <w:tcPr>
            <w:tcW w:type="dxa" w:w="4320"/>
          </w:tcPr>
          <w:p>
            <w:r>
              <w:t>Amount exceeding maximum limit (&gt;10,000)</w:t>
            </w:r>
          </w:p>
        </w:tc>
      </w:tr>
      <w:tr>
        <w:tc>
          <w:tcPr>
            <w:tcW w:type="dxa" w:w="1440"/>
          </w:tcPr>
          <w:p>
            <w:r>
              <w:t>I4</w:t>
            </w:r>
          </w:p>
        </w:tc>
        <w:tc>
          <w:tcPr>
            <w:tcW w:type="dxa" w:w="4320"/>
          </w:tcPr>
          <w:p>
            <w:r>
              <w:rPr>
                <w:b/>
                <w:color w:val="B22222"/>
              </w:rPr>
              <w:t>INVALID</w:t>
            </w:r>
          </w:p>
        </w:tc>
        <w:tc>
          <w:tcPr>
            <w:tcW w:type="dxa" w:w="4320"/>
          </w:tcPr>
          <w:p>
            <w:r>
              <w:t>Amount with &gt;2 decimal places (e.g., 100.123)</w:t>
            </w:r>
          </w:p>
        </w:tc>
      </w:tr>
      <w:tr>
        <w:tc>
          <w:tcPr>
            <w:tcW w:type="dxa" w:w="1440"/>
          </w:tcPr>
          <w:p>
            <w:r>
              <w:t>I5</w:t>
            </w:r>
          </w:p>
        </w:tc>
        <w:tc>
          <w:tcPr>
            <w:tcW w:type="dxa" w:w="4320"/>
          </w:tcPr>
          <w:p>
            <w:r>
              <w:rPr>
                <w:b/>
                <w:color w:val="B22222"/>
              </w:rPr>
              <w:t>INVALID</w:t>
            </w:r>
          </w:p>
        </w:tc>
        <w:tc>
          <w:tcPr>
            <w:tcW w:type="dxa" w:w="4320"/>
          </w:tcPr>
          <w:p>
            <w:r>
              <w:t>Non-numeric input (e.g., "abc")</w:t>
            </w:r>
          </w:p>
        </w:tc>
      </w:tr>
      <w:tr>
        <w:tc>
          <w:tcPr>
            <w:tcW w:type="dxa" w:w="1440"/>
          </w:tcPr>
          <w:p>
            <w:r>
              <w:t>I6</w:t>
            </w:r>
          </w:p>
        </w:tc>
        <w:tc>
          <w:tcPr>
            <w:tcW w:type="dxa" w:w="4320"/>
          </w:tcPr>
          <w:p>
            <w:r>
              <w:rPr>
                <w:b/>
                <w:color w:val="B22222"/>
              </w:rPr>
              <w:t>INVALID</w:t>
            </w:r>
          </w:p>
        </w:tc>
        <w:tc>
          <w:tcPr>
            <w:tcW w:type="dxa" w:w="4320"/>
          </w:tcPr>
          <w:p>
            <w:r>
              <w:t>Empty/blank input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8080"/>
        </w:rPr>
        <w:t>1.3 Input Field 2: Account Number (Recipient)</w:t>
      </w:r>
    </w:p>
    <w:p>
      <w:r>
        <w:t>Valid Account Number Format: 12-digit numeric, starting with non-zero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VALID</w:t>
            </w:r>
          </w:p>
        </w:tc>
        <w:tc>
          <w:tcPr>
            <w:tcW w:type="dxa" w:w="2880"/>
          </w:tcPr>
          <w:p>
            <w:r>
              <w:t>12-digit numeric account number starting with non-zero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VALID</w:t>
            </w:r>
          </w:p>
        </w:tc>
        <w:tc>
          <w:tcPr>
            <w:tcW w:type="dxa" w:w="2880"/>
          </w:tcPr>
          <w:p>
            <w:r>
              <w:t>Account number with leading zeros</w:t>
            </w:r>
          </w:p>
        </w:tc>
      </w:tr>
    </w:tbl>
    <w:p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I1</w:t>
            </w:r>
          </w:p>
        </w:tc>
        <w:tc>
          <w:tcPr>
            <w:tcW w:type="dxa" w:w="2880"/>
          </w:tcPr>
          <w:p>
            <w:r>
              <w:rPr>
                <w:color w:val="B22222"/>
              </w:rPr>
              <w:t>INVALID</w:t>
            </w:r>
          </w:p>
        </w:tc>
        <w:tc>
          <w:tcPr>
            <w:tcW w:type="dxa" w:w="2880"/>
          </w:tcPr>
          <w:p>
            <w:r>
              <w:t>Less than 12 digits</w:t>
            </w:r>
          </w:p>
        </w:tc>
      </w:tr>
      <w:tr>
        <w:tc>
          <w:tcPr>
            <w:tcW w:type="dxa" w:w="2880"/>
          </w:tcPr>
          <w:p>
            <w:r>
              <w:t>I2</w:t>
            </w:r>
          </w:p>
        </w:tc>
        <w:tc>
          <w:tcPr>
            <w:tcW w:type="dxa" w:w="2880"/>
          </w:tcPr>
          <w:p>
            <w:r>
              <w:rPr>
                <w:color w:val="B22222"/>
              </w:rPr>
              <w:t>INVALID</w:t>
            </w:r>
          </w:p>
        </w:tc>
        <w:tc>
          <w:tcPr>
            <w:tcW w:type="dxa" w:w="2880"/>
          </w:tcPr>
          <w:p>
            <w:r>
              <w:t>More than 12 digits</w:t>
            </w:r>
          </w:p>
        </w:tc>
      </w:tr>
      <w:tr>
        <w:tc>
          <w:tcPr>
            <w:tcW w:type="dxa" w:w="2880"/>
          </w:tcPr>
          <w:p>
            <w:r>
              <w:t>I3</w:t>
            </w:r>
          </w:p>
        </w:tc>
        <w:tc>
          <w:tcPr>
            <w:tcW w:type="dxa" w:w="2880"/>
          </w:tcPr>
          <w:p>
            <w:r>
              <w:rPr>
                <w:color w:val="B22222"/>
              </w:rPr>
              <w:t>INVALID</w:t>
            </w:r>
          </w:p>
        </w:tc>
        <w:tc>
          <w:tcPr>
            <w:tcW w:type="dxa" w:w="2880"/>
          </w:tcPr>
          <w:p>
            <w:r>
              <w:t>Contains non-numeric characters</w:t>
            </w:r>
          </w:p>
        </w:tc>
      </w:tr>
      <w:tr>
        <w:tc>
          <w:tcPr>
            <w:tcW w:type="dxa" w:w="2880"/>
          </w:tcPr>
          <w:p>
            <w:r>
              <w:t>I4</w:t>
            </w:r>
          </w:p>
        </w:tc>
        <w:tc>
          <w:tcPr>
            <w:tcW w:type="dxa" w:w="2880"/>
          </w:tcPr>
          <w:p>
            <w:r>
              <w:rPr>
                <w:color w:val="B22222"/>
              </w:rPr>
              <w:t>INVALID</w:t>
            </w:r>
          </w:p>
        </w:tc>
        <w:tc>
          <w:tcPr>
            <w:tcW w:type="dxa" w:w="2880"/>
          </w:tcPr>
          <w:p>
            <w:r>
              <w:t>All zeros (000000000000)</w:t>
            </w:r>
          </w:p>
        </w:tc>
      </w:tr>
      <w:tr>
        <w:tc>
          <w:tcPr>
            <w:tcW w:type="dxa" w:w="2880"/>
          </w:tcPr>
          <w:p>
            <w:r>
              <w:t>I5</w:t>
            </w:r>
          </w:p>
        </w:tc>
        <w:tc>
          <w:tcPr>
            <w:tcW w:type="dxa" w:w="2880"/>
          </w:tcPr>
          <w:p>
            <w:r>
              <w:rPr>
                <w:color w:val="B22222"/>
              </w:rPr>
              <w:t>INVALID</w:t>
            </w:r>
          </w:p>
        </w:tc>
        <w:tc>
          <w:tcPr>
            <w:tcW w:type="dxa" w:w="2880"/>
          </w:tcPr>
          <w:p>
            <w:r>
              <w:t>Empty/blank input</w:t>
            </w:r>
          </w:p>
        </w:tc>
      </w:tr>
      <w:tr>
        <w:tc>
          <w:tcPr>
            <w:tcW w:type="dxa" w:w="2880"/>
          </w:tcPr>
          <w:p>
            <w:r>
              <w:t>I6</w:t>
            </w:r>
          </w:p>
        </w:tc>
        <w:tc>
          <w:tcPr>
            <w:tcW w:type="dxa" w:w="2880"/>
          </w:tcPr>
          <w:p>
            <w:r>
              <w:rPr>
                <w:color w:val="B22222"/>
              </w:rPr>
              <w:t>INVALID</w:t>
            </w:r>
          </w:p>
        </w:tc>
        <w:tc>
          <w:tcPr>
            <w:tcW w:type="dxa" w:w="2880"/>
          </w:tcPr>
          <w:p>
            <w:r>
              <w:t>Same as sender's account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8080"/>
        </w:rPr>
        <w:t>1.4 Minimum Test Cases for Equivalence Partitioning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2160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Transfer Amount</w:t>
            </w:r>
          </w:p>
        </w:tc>
        <w:tc>
          <w:tcPr>
            <w:tcW w:type="dxa" w:w="2880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Account Number</w:t>
            </w:r>
          </w:p>
        </w:tc>
        <w:tc>
          <w:tcPr>
            <w:tcW w:type="dxa" w:w="3600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fill="2980B9"/>
          </w:tcPr>
          <w:p>
            <w:pPr>
              <w:jc w:val="center"/>
            </w:pPr>
            <w:r>
              <w:rPr>
                <w:b/>
                <w:color w:val="FFFFFF"/>
              </w:rPr>
              <w:t>Class Covered</w:t>
            </w:r>
          </w:p>
        </w:tc>
      </w:tr>
      <w:tr>
        <w:tc>
          <w:tcPr>
            <w:tcW w:type="dxa" w:w="1152"/>
          </w:tcPr>
          <w:p>
            <w:r>
              <w:t>TC1</w:t>
            </w:r>
          </w:p>
        </w:tc>
        <w:tc>
          <w:tcPr>
            <w:tcW w:type="dxa" w:w="2160"/>
          </w:tcPr>
          <w:p>
            <w:r>
              <w:t>$500.00</w:t>
            </w:r>
          </w:p>
        </w:tc>
        <w:tc>
          <w:tcPr>
            <w:tcW w:type="dxa" w:w="2880"/>
          </w:tcPr>
          <w:p>
            <w:r>
              <w:t>123456789012</w:t>
            </w:r>
          </w:p>
        </w:tc>
        <w:tc>
          <w:tcPr>
            <w:tcW w:type="dxa" w:w="3600"/>
          </w:tcPr>
          <w:p>
            <w:r>
              <w:rPr>
                <w:color w:val="008000"/>
              </w:rPr>
              <w:t>Success</w:t>
            </w:r>
          </w:p>
        </w:tc>
        <w:tc>
          <w:tcPr>
            <w:tcW w:type="dxa" w:w="1728"/>
          </w:tcPr>
          <w:p>
            <w:r>
              <w:t>V1 (Amount), V1 (Account)</w:t>
            </w:r>
          </w:p>
        </w:tc>
      </w:tr>
      <w:tr>
        <w:tc>
          <w:tcPr>
            <w:tcW w:type="dxa" w:w="1152"/>
            <w:shd w:fill="F8F9FA"/>
          </w:tcPr>
          <w:p>
            <w:r>
              <w:t>TC2</w:t>
            </w:r>
          </w:p>
        </w:tc>
        <w:tc>
          <w:tcPr>
            <w:tcW w:type="dxa" w:w="2160"/>
            <w:shd w:fill="F8F9FA"/>
          </w:tcPr>
          <w:p>
            <w:r>
              <w:t>$1.00</w:t>
            </w:r>
          </w:p>
        </w:tc>
        <w:tc>
          <w:tcPr>
            <w:tcW w:type="dxa" w:w="2880"/>
            <w:shd w:fill="F8F9FA"/>
          </w:tcPr>
          <w:p>
            <w:r>
              <w:t>001234567890</w:t>
            </w:r>
          </w:p>
        </w:tc>
        <w:tc>
          <w:tcPr>
            <w:tcW w:type="dxa" w:w="3600"/>
            <w:shd w:fill="F8F9FA"/>
          </w:tcPr>
          <w:p>
            <w:r>
              <w:rPr>
                <w:color w:val="008000"/>
              </w:rPr>
              <w:t>Success</w:t>
            </w:r>
          </w:p>
        </w:tc>
        <w:tc>
          <w:tcPr>
            <w:tcW w:type="dxa" w:w="1728"/>
            <w:shd w:fill="F8F9FA"/>
          </w:tcPr>
          <w:p>
            <w:r>
              <w:t>V3 (Amount), V2 (Account)</w:t>
            </w:r>
          </w:p>
        </w:tc>
      </w:tr>
      <w:tr>
        <w:tc>
          <w:tcPr>
            <w:tcW w:type="dxa" w:w="1152"/>
          </w:tcPr>
          <w:p>
            <w:r>
              <w:t>TC3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880"/>
          </w:tcPr>
          <w:p>
            <w:r>
              <w:t>123456789012</w:t>
            </w:r>
          </w:p>
        </w:tc>
        <w:tc>
          <w:tcPr>
            <w:tcW w:type="dxa" w:w="3600"/>
          </w:tcPr>
          <w:p>
            <w:r>
              <w:rPr>
                <w:color w:val="B22222"/>
              </w:rPr>
              <w:t>Error: Invalid amount</w:t>
            </w:r>
          </w:p>
        </w:tc>
        <w:tc>
          <w:tcPr>
            <w:tcW w:type="dxa" w:w="1728"/>
          </w:tcPr>
          <w:p>
            <w:r>
              <w:t>I1 (Amount)</w:t>
            </w:r>
          </w:p>
        </w:tc>
      </w:tr>
      <w:tr>
        <w:tc>
          <w:tcPr>
            <w:tcW w:type="dxa" w:w="1152"/>
            <w:shd w:fill="F8F9FA"/>
          </w:tcPr>
          <w:p>
            <w:r>
              <w:t>TC4</w:t>
            </w:r>
          </w:p>
        </w:tc>
        <w:tc>
          <w:tcPr>
            <w:tcW w:type="dxa" w:w="2160"/>
            <w:shd w:fill="F8F9FA"/>
          </w:tcPr>
          <w:p>
            <w:r>
              <w:t>$-100.00</w:t>
            </w:r>
          </w:p>
        </w:tc>
        <w:tc>
          <w:tcPr>
            <w:tcW w:type="dxa" w:w="2880"/>
            <w:shd w:fill="F8F9FA"/>
          </w:tcPr>
          <w:p>
            <w:r>
              <w:t>123456789012</w:t>
            </w:r>
          </w:p>
        </w:tc>
        <w:tc>
          <w:tcPr>
            <w:tcW w:type="dxa" w:w="3600"/>
            <w:shd w:fill="F8F9FA"/>
          </w:tcPr>
          <w:p>
            <w:r>
              <w:rPr>
                <w:color w:val="B22222"/>
              </w:rPr>
              <w:t>Error: Invalid amount</w:t>
            </w:r>
          </w:p>
        </w:tc>
        <w:tc>
          <w:tcPr>
            <w:tcW w:type="dxa" w:w="1728"/>
            <w:shd w:fill="F8F9FA"/>
          </w:tcPr>
          <w:p>
            <w:r>
              <w:t>I2 (Amount)</w:t>
            </w:r>
          </w:p>
        </w:tc>
      </w:tr>
      <w:tr>
        <w:tc>
          <w:tcPr>
            <w:tcW w:type="dxa" w:w="1152"/>
          </w:tcPr>
          <w:p>
            <w:r>
              <w:t>TC5</w:t>
            </w:r>
          </w:p>
        </w:tc>
        <w:tc>
          <w:tcPr>
            <w:tcW w:type="dxa" w:w="2160"/>
          </w:tcPr>
          <w:p>
            <w:r>
              <w:t>$15000.00</w:t>
            </w:r>
          </w:p>
        </w:tc>
        <w:tc>
          <w:tcPr>
            <w:tcW w:type="dxa" w:w="2880"/>
          </w:tcPr>
          <w:p>
            <w:r>
              <w:t>123456789012</w:t>
            </w:r>
          </w:p>
        </w:tc>
        <w:tc>
          <w:tcPr>
            <w:tcW w:type="dxa" w:w="3600"/>
          </w:tcPr>
          <w:p>
            <w:r>
              <w:rPr>
                <w:color w:val="B22222"/>
              </w:rPr>
              <w:t>Error: Exceeds limit</w:t>
            </w:r>
          </w:p>
        </w:tc>
        <w:tc>
          <w:tcPr>
            <w:tcW w:type="dxa" w:w="1728"/>
          </w:tcPr>
          <w:p>
            <w:r>
              <w:t>I3 (Amount)</w:t>
            </w:r>
          </w:p>
        </w:tc>
      </w:tr>
      <w:tr>
        <w:tc>
          <w:tcPr>
            <w:tcW w:type="dxa" w:w="1152"/>
            <w:shd w:fill="F8F9FA"/>
          </w:tcPr>
          <w:p>
            <w:r>
              <w:t>TC6</w:t>
            </w:r>
          </w:p>
        </w:tc>
        <w:tc>
          <w:tcPr>
            <w:tcW w:type="dxa" w:w="2160"/>
            <w:shd w:fill="F8F9FA"/>
          </w:tcPr>
          <w:p>
            <w:r>
              <w:t>$100.123</w:t>
            </w:r>
          </w:p>
        </w:tc>
        <w:tc>
          <w:tcPr>
            <w:tcW w:type="dxa" w:w="2880"/>
            <w:shd w:fill="F8F9FA"/>
          </w:tcPr>
          <w:p>
            <w:r>
              <w:t>123456789012</w:t>
            </w:r>
          </w:p>
        </w:tc>
        <w:tc>
          <w:tcPr>
            <w:tcW w:type="dxa" w:w="3600"/>
            <w:shd w:fill="F8F9FA"/>
          </w:tcPr>
          <w:p>
            <w:r>
              <w:rPr>
                <w:color w:val="B22222"/>
              </w:rPr>
              <w:t>Error: Invalid format</w:t>
            </w:r>
          </w:p>
        </w:tc>
        <w:tc>
          <w:tcPr>
            <w:tcW w:type="dxa" w:w="1728"/>
            <w:shd w:fill="F8F9FA"/>
          </w:tcPr>
          <w:p>
            <w:r>
              <w:t>I4 (Amount)</w:t>
            </w:r>
          </w:p>
        </w:tc>
      </w:tr>
      <w:tr>
        <w:tc>
          <w:tcPr>
            <w:tcW w:type="dxa" w:w="1152"/>
          </w:tcPr>
          <w:p>
            <w:r>
              <w:t>TC7</w:t>
            </w:r>
          </w:p>
        </w:tc>
        <w:tc>
          <w:tcPr>
            <w:tcW w:type="dxa" w:w="2160"/>
          </w:tcPr>
          <w:p>
            <w:r>
              <w:t>$500.00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3600"/>
          </w:tcPr>
          <w:p>
            <w:r>
              <w:rPr>
                <w:color w:val="B22222"/>
              </w:rPr>
              <w:t>Error: Invalid account</w:t>
            </w:r>
          </w:p>
        </w:tc>
        <w:tc>
          <w:tcPr>
            <w:tcW w:type="dxa" w:w="1728"/>
          </w:tcPr>
          <w:p>
            <w:r>
              <w:t>I1 (Account)</w:t>
            </w:r>
          </w:p>
        </w:tc>
      </w:tr>
      <w:tr>
        <w:tc>
          <w:tcPr>
            <w:tcW w:type="dxa" w:w="1152"/>
            <w:shd w:fill="F8F9FA"/>
          </w:tcPr>
          <w:p>
            <w:r>
              <w:t>TC8</w:t>
            </w:r>
          </w:p>
        </w:tc>
        <w:tc>
          <w:tcPr>
            <w:tcW w:type="dxa" w:w="2160"/>
            <w:shd w:fill="F8F9FA"/>
          </w:tcPr>
          <w:p>
            <w:r>
              <w:t>$500.00</w:t>
            </w:r>
          </w:p>
        </w:tc>
        <w:tc>
          <w:tcPr>
            <w:tcW w:type="dxa" w:w="2880"/>
            <w:shd w:fill="F8F9FA"/>
          </w:tcPr>
          <w:p>
            <w:r>
              <w:t>1234567890123</w:t>
            </w:r>
          </w:p>
        </w:tc>
        <w:tc>
          <w:tcPr>
            <w:tcW w:type="dxa" w:w="3600"/>
            <w:shd w:fill="F8F9FA"/>
          </w:tcPr>
          <w:p>
            <w:r>
              <w:rPr>
                <w:color w:val="B22222"/>
              </w:rPr>
              <w:t>Error: Invalid account</w:t>
            </w:r>
          </w:p>
        </w:tc>
        <w:tc>
          <w:tcPr>
            <w:tcW w:type="dxa" w:w="1728"/>
            <w:shd w:fill="F8F9FA"/>
          </w:tcPr>
          <w:p>
            <w:r>
              <w:t>I2 (Account)</w:t>
            </w:r>
          </w:p>
        </w:tc>
      </w:tr>
      <w:tr>
        <w:tc>
          <w:tcPr>
            <w:tcW w:type="dxa" w:w="1152"/>
          </w:tcPr>
          <w:p>
            <w:r>
              <w:t>TC9</w:t>
            </w:r>
          </w:p>
        </w:tc>
        <w:tc>
          <w:tcPr>
            <w:tcW w:type="dxa" w:w="2160"/>
          </w:tcPr>
          <w:p>
            <w:r>
              <w:t>$500.00</w:t>
            </w:r>
          </w:p>
        </w:tc>
        <w:tc>
          <w:tcPr>
            <w:tcW w:type="dxa" w:w="2880"/>
          </w:tcPr>
          <w:p>
            <w:r>
              <w:t>12A456B89012</w:t>
            </w:r>
          </w:p>
        </w:tc>
        <w:tc>
          <w:tcPr>
            <w:tcW w:type="dxa" w:w="3600"/>
          </w:tcPr>
          <w:p>
            <w:r>
              <w:rPr>
                <w:color w:val="B22222"/>
              </w:rPr>
              <w:t>Error: Invalid account</w:t>
            </w:r>
          </w:p>
        </w:tc>
        <w:tc>
          <w:tcPr>
            <w:tcW w:type="dxa" w:w="1728"/>
          </w:tcPr>
          <w:p>
            <w:r>
              <w:t>I3 (Account)</w:t>
            </w:r>
          </w:p>
        </w:tc>
      </w:tr>
      <w:tr>
        <w:tc>
          <w:tcPr>
            <w:tcW w:type="dxa" w:w="1152"/>
            <w:shd w:fill="F8F9FA"/>
          </w:tcPr>
          <w:p>
            <w:r>
              <w:t>TC10</w:t>
            </w:r>
          </w:p>
        </w:tc>
        <w:tc>
          <w:tcPr>
            <w:tcW w:type="dxa" w:w="2160"/>
            <w:shd w:fill="F8F9FA"/>
          </w:tcPr>
          <w:p>
            <w:r>
              <w:t>$500.00</w:t>
            </w:r>
          </w:p>
        </w:tc>
        <w:tc>
          <w:tcPr>
            <w:tcW w:type="dxa" w:w="2880"/>
            <w:shd w:fill="F8F9FA"/>
          </w:tcPr>
          <w:p>
            <w:r>
              <w:t>000000000000</w:t>
            </w:r>
          </w:p>
        </w:tc>
        <w:tc>
          <w:tcPr>
            <w:tcW w:type="dxa" w:w="3600"/>
            <w:shd w:fill="F8F9FA"/>
          </w:tcPr>
          <w:p>
            <w:r>
              <w:rPr>
                <w:color w:val="B22222"/>
              </w:rPr>
              <w:t>Error: Invalid account</w:t>
            </w:r>
          </w:p>
        </w:tc>
        <w:tc>
          <w:tcPr>
            <w:tcW w:type="dxa" w:w="1728"/>
            <w:shd w:fill="F8F9FA"/>
          </w:tcPr>
          <w:p>
            <w:r>
              <w:t>I4 (Account)</w:t>
            </w:r>
          </w:p>
        </w:tc>
      </w:tr>
    </w:tbl>
    <w:p>
      <w:pPr>
        <w:spacing w:after="240"/>
      </w:pPr>
      <w:r>
        <w:rPr>
          <w:b/>
        </w:rPr>
        <w:t xml:space="preserve">Coverage Note: </w:t>
      </w:r>
      <w:r>
        <w:t>All 10 equivalence classes (4 valid + 6 invalid) are covered with only 10 test cases instead of testing every possible value.</w:t>
      </w:r>
    </w:p>
    <w:p>
      <w:r>
        <w:br w:type="page"/>
      </w:r>
    </w:p>
    <w:p>
      <w:pPr>
        <w:pStyle w:val="Heading1"/>
      </w:pPr>
      <w:r>
        <w:rPr>
          <w:color w:val="0066CC"/>
        </w:rPr>
        <w:t>2. BOUNDARY VALUE ANALYSIS (BVA)</w:t>
      </w:r>
    </w:p>
    <w:p>
      <w:pPr>
        <w:pStyle w:val="Heading2"/>
      </w:pPr>
      <w:r>
        <w:rPr>
          <w:color w:val="008080"/>
        </w:rPr>
        <w:t>2.1 Software System: Online Exam Grading System</w:t>
      </w:r>
    </w:p>
    <w:p>
      <w:pPr>
        <w:pStyle w:val="Heading2"/>
      </w:pPr>
      <w:r>
        <w:rPr>
          <w:color w:val="008080"/>
        </w:rPr>
        <w:t>2.2 Input Field 1: Exam Score (0-100)</w:t>
      </w:r>
    </w:p>
    <w:p>
      <w:r>
        <w:t>Boundaries: Lower boundary = 0, Upper boundary = 100</w:t>
      </w:r>
    </w:p>
    <w:p>
      <w:r>
        <w:t>Boundary Values: -1, 0, 1, 99, 100, 101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 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BV1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rPr>
                <w:color w:val="B22222"/>
              </w:rPr>
              <w:t>Error: Invalid score</w:t>
            </w:r>
          </w:p>
        </w:tc>
      </w:tr>
      <w:tr>
        <w:tc>
          <w:tcPr>
            <w:tcW w:type="dxa" w:w="2880"/>
          </w:tcPr>
          <w:p>
            <w:r>
              <w:t>BV2</w:t>
            </w:r>
          </w:p>
        </w:tc>
        <w:tc>
          <w:tcPr>
            <w:tcW w:type="dxa" w:w="2880"/>
          </w:tcPr>
          <w:p>
            <w:r>
              <w:rPr>
                <w:b/>
                <w:color w:val="0000FF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 (Grade: F)</w:t>
            </w:r>
          </w:p>
        </w:tc>
      </w:tr>
      <w:tr>
        <w:tc>
          <w:tcPr>
            <w:tcW w:type="dxa" w:w="2880"/>
          </w:tcPr>
          <w:p>
            <w:r>
              <w:t>BV3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 (Grade: F)</w:t>
            </w:r>
          </w:p>
        </w:tc>
      </w:tr>
      <w:tr>
        <w:tc>
          <w:tcPr>
            <w:tcW w:type="dxa" w:w="2880"/>
          </w:tcPr>
          <w:p>
            <w:r>
              <w:t>BV4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 (Grade: A)</w:t>
            </w:r>
          </w:p>
        </w:tc>
      </w:tr>
      <w:tr>
        <w:tc>
          <w:tcPr>
            <w:tcW w:type="dxa" w:w="2880"/>
          </w:tcPr>
          <w:p>
            <w:r>
              <w:t>BV5</w:t>
            </w:r>
          </w:p>
        </w:tc>
        <w:tc>
          <w:tcPr>
            <w:tcW w:type="dxa" w:w="2880"/>
          </w:tcPr>
          <w:p>
            <w:r>
              <w:rPr>
                <w:b/>
                <w:color w:val="0000FF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Pass (Grade: A+)</w:t>
            </w:r>
          </w:p>
        </w:tc>
      </w:tr>
      <w:tr>
        <w:tc>
          <w:tcPr>
            <w:tcW w:type="dxa" w:w="2880"/>
          </w:tcPr>
          <w:p>
            <w:r>
              <w:t>BV6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rPr>
                <w:color w:val="B22222"/>
              </w:rPr>
              <w:t>Error: Invalid score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8080"/>
        </w:rPr>
        <w:t>2.3 Input Field 2: Password Length (8-20 characters)</w:t>
      </w:r>
    </w:p>
    <w:p>
      <w:r>
        <w:t>Boundaries: Minimum = 8, Maximum = 20</w:t>
      </w:r>
    </w:p>
    <w:p>
      <w:r>
        <w:t>Boundary Values: 7, 8, 9, 19, 20, 21 characters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Password Length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BV7</w:t>
            </w:r>
          </w:p>
        </w:tc>
        <w:tc>
          <w:tcPr>
            <w:tcW w:type="dxa" w:w="2880"/>
          </w:tcPr>
          <w:p>
            <w:r>
              <w:t>7 characters</w:t>
            </w:r>
          </w:p>
        </w:tc>
        <w:tc>
          <w:tcPr>
            <w:tcW w:type="dxa" w:w="2880"/>
          </w:tcPr>
          <w:p>
            <w:r>
              <w:rPr>
                <w:color w:val="B22222"/>
              </w:rPr>
              <w:t>Error: Too short</w:t>
            </w:r>
          </w:p>
        </w:tc>
      </w:tr>
      <w:tr>
        <w:tc>
          <w:tcPr>
            <w:tcW w:type="dxa" w:w="2880"/>
          </w:tcPr>
          <w:p>
            <w:r>
              <w:t>BV8</w:t>
            </w:r>
          </w:p>
        </w:tc>
        <w:tc>
          <w:tcPr>
            <w:tcW w:type="dxa" w:w="2880"/>
          </w:tcPr>
          <w:p>
            <w:r>
              <w:rPr>
                <w:b/>
                <w:color w:val="0000FF"/>
              </w:rPr>
              <w:t>8 characters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Success</w:t>
            </w:r>
          </w:p>
        </w:tc>
      </w:tr>
      <w:tr>
        <w:tc>
          <w:tcPr>
            <w:tcW w:type="dxa" w:w="2880"/>
          </w:tcPr>
          <w:p>
            <w:r>
              <w:t>BV9</w:t>
            </w:r>
          </w:p>
        </w:tc>
        <w:tc>
          <w:tcPr>
            <w:tcW w:type="dxa" w:w="2880"/>
          </w:tcPr>
          <w:p>
            <w:r>
              <w:t>9 characters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Success</w:t>
            </w:r>
          </w:p>
        </w:tc>
      </w:tr>
      <w:tr>
        <w:tc>
          <w:tcPr>
            <w:tcW w:type="dxa" w:w="2880"/>
          </w:tcPr>
          <w:p>
            <w:r>
              <w:t>BV10</w:t>
            </w:r>
          </w:p>
        </w:tc>
        <w:tc>
          <w:tcPr>
            <w:tcW w:type="dxa" w:w="2880"/>
          </w:tcPr>
          <w:p>
            <w:r>
              <w:t>19 characters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Success</w:t>
            </w:r>
          </w:p>
        </w:tc>
      </w:tr>
      <w:tr>
        <w:tc>
          <w:tcPr>
            <w:tcW w:type="dxa" w:w="2880"/>
          </w:tcPr>
          <w:p>
            <w:r>
              <w:t>BV11</w:t>
            </w:r>
          </w:p>
        </w:tc>
        <w:tc>
          <w:tcPr>
            <w:tcW w:type="dxa" w:w="2880"/>
          </w:tcPr>
          <w:p>
            <w:r>
              <w:rPr>
                <w:b/>
                <w:color w:val="0000FF"/>
              </w:rPr>
              <w:t>20 characters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Success</w:t>
            </w:r>
          </w:p>
        </w:tc>
      </w:tr>
      <w:tr>
        <w:tc>
          <w:tcPr>
            <w:tcW w:type="dxa" w:w="2880"/>
          </w:tcPr>
          <w:p>
            <w:r>
              <w:t>BV12</w:t>
            </w:r>
          </w:p>
        </w:tc>
        <w:tc>
          <w:tcPr>
            <w:tcW w:type="dxa" w:w="2880"/>
          </w:tcPr>
          <w:p>
            <w:r>
              <w:t>21 characters</w:t>
            </w:r>
          </w:p>
        </w:tc>
        <w:tc>
          <w:tcPr>
            <w:tcW w:type="dxa" w:w="2880"/>
          </w:tcPr>
          <w:p>
            <w:r>
              <w:rPr>
                <w:color w:val="B22222"/>
              </w:rPr>
              <w:t>Error: Too long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8080"/>
        </w:rPr>
        <w:t>2.4 How BVA Helps Detect Defects</w:t>
      </w:r>
    </w:p>
    <w:p>
      <w:r>
        <w:t>BVA is particularly effective in detecting the following types of defects:</w:t>
      </w:r>
    </w:p>
    <w:p>
      <w:pPr>
        <w:pStyle w:val="ListBullet"/>
        <w:ind w:left="360"/>
      </w:pPr>
      <w:r>
        <w:rPr>
          <w:rFonts w:ascii="Arial" w:hAnsi="Arial"/>
        </w:rPr>
        <w:t>1. Off-by-One Errors: Most common programming error where boundaries are miscalculated by one unit.</w:t>
      </w:r>
    </w:p>
    <w:p>
      <w:pPr>
        <w:pStyle w:val="ListBullet"/>
        <w:ind w:left="360"/>
      </w:pPr>
      <w:r>
        <w:rPr>
          <w:rFonts w:ascii="Arial" w:hAnsi="Arial"/>
        </w:rPr>
        <w:t>2. Inclusive/Exclusive Boundary Confusion: Clarifies whether boundaries are inclusive or exclusive.</w:t>
      </w:r>
    </w:p>
    <w:p>
      <w:pPr>
        <w:pStyle w:val="ListBullet"/>
        <w:ind w:left="360"/>
      </w:pPr>
      <w:r>
        <w:rPr>
          <w:rFonts w:ascii="Arial" w:hAnsi="Arial"/>
        </w:rPr>
        <w:t>3. Array/Index Errors: Helps detect array index out-of-bounds errors.</w:t>
      </w:r>
    </w:p>
    <w:p>
      <w:pPr>
        <w:pStyle w:val="ListBullet"/>
        <w:ind w:left="360"/>
      </w:pPr>
      <w:r>
        <w:rPr>
          <w:rFonts w:ascii="Arial" w:hAnsi="Arial"/>
        </w:rPr>
        <w:t>4. Loop Condition Errors: Exposes errors in loop termination conditions.</w:t>
      </w:r>
    </w:p>
    <w:p>
      <w:pPr>
        <w:pStyle w:val="ListBullet"/>
        <w:ind w:left="360"/>
      </w:pPr>
      <w:r>
        <w:rPr>
          <w:rFonts w:ascii="Arial" w:hAnsi="Arial"/>
        </w:rPr>
        <w:t>5. Special Character Handling: Tests special handling at boundaries (like truncation).</w:t>
      </w:r>
    </w:p>
    <w:p>
      <w:pPr>
        <w:pStyle w:val="ListBullet"/>
        <w:ind w:left="360"/>
      </w:pPr>
      <w:r>
        <w:rPr>
          <w:rFonts w:ascii="Arial" w:hAnsi="Arial"/>
        </w:rPr>
        <w:t>6. Data Type Limitations: Tests extremes of data type ranges, exposing overflow/underflow issues.</w:t>
      </w:r>
    </w:p>
    <w:p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Normal Testing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Boundary Value Testing</w:t>
            </w:r>
          </w:p>
        </w:tc>
      </w:tr>
      <w:tr>
        <w:tc>
          <w:tcPr>
            <w:tcW w:type="dxa" w:w="2880"/>
          </w:tcPr>
          <w:p>
            <w:r>
              <w:t>Test Values</w:t>
            </w:r>
          </w:p>
        </w:tc>
        <w:tc>
          <w:tcPr>
            <w:tcW w:type="dxa" w:w="2880"/>
          </w:tcPr>
          <w:p>
            <w:r>
              <w:t>50, 75, 90 (mid-range)</w:t>
            </w:r>
          </w:p>
        </w:tc>
        <w:tc>
          <w:tcPr>
            <w:tcW w:type="dxa" w:w="2880"/>
          </w:tcPr>
          <w:p>
            <w:r>
              <w:rPr>
                <w:color w:val="006600"/>
              </w:rPr>
              <w:t>-1, 0, 1, 99, 100, 101 (edges)</w:t>
            </w:r>
          </w:p>
        </w:tc>
      </w:tr>
      <w:tr>
        <w:tc>
          <w:tcPr>
            <w:tcW w:type="dxa" w:w="2880"/>
          </w:tcPr>
          <w:p>
            <w:r>
              <w:t>Defect Detection</w:t>
            </w:r>
          </w:p>
        </w:tc>
        <w:tc>
          <w:tcPr>
            <w:tcW w:type="dxa" w:w="2880"/>
          </w:tcPr>
          <w:p>
            <w:r>
              <w:t>Validates "happy path"</w:t>
            </w:r>
          </w:p>
        </w:tc>
        <w:tc>
          <w:tcPr>
            <w:tcW w:type="dxa" w:w="2880"/>
          </w:tcPr>
          <w:p>
            <w:r>
              <w:rPr>
                <w:color w:val="006600"/>
              </w:rPr>
              <w:t>Targets edge cases (50% of defects)</w:t>
            </w:r>
          </w:p>
        </w:tc>
      </w:tr>
      <w:tr>
        <w:tc>
          <w:tcPr>
            <w:tcW w:type="dxa" w:w="2880"/>
          </w:tcPr>
          <w:p>
            <w:r>
              <w:t>Error Types Found</w:t>
            </w:r>
          </w:p>
        </w:tc>
        <w:tc>
          <w:tcPr>
            <w:tcW w:type="dxa" w:w="2880"/>
          </w:tcPr>
          <w:p>
            <w:r>
              <w:t>Basic functionality</w:t>
            </w:r>
          </w:p>
        </w:tc>
        <w:tc>
          <w:tcPr>
            <w:tcW w:type="dxa" w:w="2880"/>
          </w:tcPr>
          <w:p>
            <w:r>
              <w:rPr>
                <w:color w:val="006600"/>
              </w:rPr>
              <w:t>Boundary, overflow, logic errors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SUMMARY AND CONCLUSIONS</w:t>
      </w:r>
    </w:p>
    <w:p>
      <w:r>
        <w:rPr>
          <w:b/>
        </w:rPr>
        <w:t>Key Takeaways:</w:t>
      </w:r>
      <w:r>
        <w:br/>
        <w:br/>
      </w:r>
      <w:r>
        <w:t>• Both Equivalence Partitioning and Boundary Value Analysis are systematic approaches that significantly reduce the number of test cases while maximizing defect detection.</w:t>
        <w:br/>
      </w:r>
      <w:r>
        <w:t>• EP groups similar inputs to reduce redundancy and testing effort.</w:t>
        <w:br/>
      </w:r>
      <w:r>
        <w:t>• BVA targets the most error-prone areas at the edges of valid ranges.</w:t>
        <w:br/>
      </w:r>
      <w:r>
        <w:t>• Together, these techniques provide comprehensive coverage with efficient test case design.</w:t>
        <w:br/>
      </w:r>
      <w:r>
        <w:t>• Approximately 50% of software defects are found at boundary conditions, making BVA particularly valuable.</w:t>
        <w:br/>
      </w:r>
      <w:r>
        <w:t>• These methods are especially important for safety-critical systems like banking, healthcare, and aviation software.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Software Testing Assignment - Test Case Design Techniques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Heading1"/>
    <w:rPr>
      <w:rFonts w:ascii="Arial" w:hAnsi="Arial"/>
      <w:b/>
      <w:color w:val="003366"/>
      <w:sz w:val="32"/>
    </w:rPr>
  </w:style>
  <w:style w:type="paragraph" w:customStyle="1" w:styleId="CustomHeading1">
    <w:name w:val="CustomHeading1"/>
    <w:basedOn w:val="Heading1"/>
    <w:rPr>
      <w:rFonts w:ascii="Arial" w:hAnsi="Arial"/>
      <w:b/>
      <w:color w:val="0066CC"/>
      <w:sz w:val="28"/>
    </w:rPr>
  </w:style>
  <w:style w:type="paragraph" w:customStyle="1" w:styleId="CustomHeading2">
    <w:name w:val="CustomHeading2"/>
    <w:basedOn w:val="Heading2"/>
    <w:rPr>
      <w:rFonts w:ascii="Arial" w:hAnsi="Arial"/>
      <w:b/>
      <w:color w:val="008080"/>
      <w:sz w:val="24"/>
    </w:rPr>
  </w:style>
  <w:style w:type="paragraph" w:customStyle="1" w:styleId="CustomHeading3">
    <w:name w:val="CustomHeading3"/>
    <w:basedOn w:val="Heading3"/>
    <w:rPr>
      <w:rFonts w:ascii="Arial" w:hAnsi="Arial"/>
      <w:b/>
      <w:color w:val="99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