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The latency (in ms).</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n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How to Set Up NextDNS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lastRenderedPageBreak/>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83412"/>
    <w:rsid w:val="007A1751"/>
    <w:rsid w:val="007B6F33"/>
    <w:rsid w:val="007D1B68"/>
    <w:rsid w:val="007F52DC"/>
    <w:rsid w:val="007F71BF"/>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18</Pages>
  <Words>3500</Words>
  <Characters>19951</Characters>
  <Application>Microsoft Office Word</Application>
  <DocSecurity>0</DocSecurity>
  <Lines>166</Lines>
  <Paragraphs>46</Paragraphs>
  <ScaleCrop>false</ScaleCrop>
  <Company/>
  <LinksUpToDate>false</LinksUpToDate>
  <CharactersWithSpaces>23405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146</cp:revision>
  <dcterms:created xsi:type="dcterms:W3CDTF">2025-09-12T15:11:00Z</dcterms:created>
  <dcterms:modified xsi:type="dcterms:W3CDTF">2026-01-08T20:35:00Z</dcterms:modified>
</cp:coreProperties>
</file>