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805F5" w14:textId="77777777" w:rsidR="004C3540" w:rsidRPr="00817518" w:rsidRDefault="004C3540" w:rsidP="004C3540">
      <w:pPr>
        <w:tabs>
          <w:tab w:val="left" w:pos="1815"/>
        </w:tabs>
        <w:jc w:val="center"/>
        <w:rPr>
          <w:rFonts w:ascii="Times New Roman" w:hAnsi="Times New Roman" w:cs="Times New Roman"/>
          <w:b/>
          <w:bCs/>
          <w:sz w:val="44"/>
          <w:szCs w:val="44"/>
        </w:rPr>
      </w:pPr>
      <w:r w:rsidRPr="00817518">
        <w:rPr>
          <w:rFonts w:ascii="Times New Roman" w:hAnsi="Times New Roman" w:cs="Times New Roman"/>
          <w:b/>
          <w:bCs/>
          <w:sz w:val="44"/>
          <w:szCs w:val="44"/>
        </w:rPr>
        <w:t>Smart White Cane with AI Navigation and Haptic Feedback</w:t>
      </w:r>
    </w:p>
    <w:p w14:paraId="4AF973D3" w14:textId="77777777" w:rsidR="004C3540" w:rsidRDefault="004C3540" w:rsidP="004C3540">
      <w:pPr>
        <w:tabs>
          <w:tab w:val="left" w:pos="1815"/>
        </w:tabs>
        <w:jc w:val="center"/>
        <w:rPr>
          <w:rFonts w:ascii="Times New Roman" w:hAnsi="Times New Roman" w:cs="Times New Roman"/>
          <w:b/>
          <w:bCs/>
          <w:sz w:val="32"/>
          <w:szCs w:val="32"/>
        </w:rPr>
      </w:pPr>
      <w:r>
        <w:rPr>
          <w:rFonts w:ascii="Times New Roman" w:hAnsi="Times New Roman" w:cs="Times New Roman"/>
          <w:b/>
          <w:bCs/>
          <w:sz w:val="32"/>
          <w:szCs w:val="32"/>
        </w:rPr>
        <w:t>An IOT Based Assistive Navigation System for Visually Impaired Users</w:t>
      </w:r>
    </w:p>
    <w:p w14:paraId="5EDD4E1A" w14:textId="77777777" w:rsidR="004C3540" w:rsidRDefault="004C3540" w:rsidP="004C3540">
      <w:pPr>
        <w:tabs>
          <w:tab w:val="left" w:pos="1815"/>
        </w:tabs>
        <w:jc w:val="center"/>
        <w:rPr>
          <w:rFonts w:ascii="Times New Roman" w:hAnsi="Times New Roman" w:cs="Times New Roman"/>
          <w:b/>
          <w:bCs/>
          <w:sz w:val="32"/>
          <w:szCs w:val="32"/>
        </w:rPr>
      </w:pPr>
    </w:p>
    <w:p w14:paraId="6B0A1D39" w14:textId="77777777" w:rsidR="004C3540" w:rsidRDefault="004C3540" w:rsidP="004C3540">
      <w:pPr>
        <w:rPr>
          <w:rFonts w:ascii="Times New Roman" w:hAnsi="Times New Roman" w:cs="Times New Roman"/>
          <w:b/>
          <w:bCs/>
          <w:sz w:val="32"/>
          <w:szCs w:val="32"/>
        </w:rPr>
      </w:pPr>
      <w:r>
        <w:rPr>
          <w:noProof/>
        </w:rPr>
        <w:drawing>
          <wp:anchor distT="0" distB="0" distL="114300" distR="114300" simplePos="0" relativeHeight="251659264" behindDoc="1" locked="0" layoutInCell="1" allowOverlap="1" wp14:anchorId="54A6F1E9" wp14:editId="239B6711">
            <wp:simplePos x="0" y="0"/>
            <wp:positionH relativeFrom="column">
              <wp:posOffset>1876425</wp:posOffset>
            </wp:positionH>
            <wp:positionV relativeFrom="paragraph">
              <wp:posOffset>94615</wp:posOffset>
            </wp:positionV>
            <wp:extent cx="1960378" cy="2247900"/>
            <wp:effectExtent l="0" t="0" r="1905" b="0"/>
            <wp:wrapTight wrapText="bothSides">
              <wp:wrapPolygon edited="0">
                <wp:start x="7767" y="0"/>
                <wp:lineTo x="7137" y="1098"/>
                <wp:lineTo x="6297" y="2929"/>
                <wp:lineTo x="5668" y="5858"/>
                <wp:lineTo x="4408" y="6956"/>
                <wp:lineTo x="2729" y="8603"/>
                <wp:lineTo x="1889" y="11532"/>
                <wp:lineTo x="2309" y="14644"/>
                <wp:lineTo x="0" y="16108"/>
                <wp:lineTo x="0" y="18854"/>
                <wp:lineTo x="5248" y="20502"/>
                <wp:lineTo x="5248" y="20685"/>
                <wp:lineTo x="7767" y="21417"/>
                <wp:lineTo x="8187" y="21417"/>
                <wp:lineTo x="13224" y="21417"/>
                <wp:lineTo x="13644" y="21417"/>
                <wp:lineTo x="16163" y="20685"/>
                <wp:lineTo x="16163" y="20502"/>
                <wp:lineTo x="21411" y="18854"/>
                <wp:lineTo x="21411" y="16108"/>
                <wp:lineTo x="19102" y="14644"/>
                <wp:lineTo x="19732" y="11715"/>
                <wp:lineTo x="18892" y="8786"/>
                <wp:lineTo x="16793" y="6773"/>
                <wp:lineTo x="15743" y="5858"/>
                <wp:lineTo x="14904" y="2929"/>
                <wp:lineTo x="15114" y="1831"/>
                <wp:lineTo x="13434" y="915"/>
                <wp:lineTo x="9026" y="0"/>
                <wp:lineTo x="7767" y="0"/>
              </wp:wrapPolygon>
            </wp:wrapTight>
            <wp:docPr id="1" name="Picture 1" descr="Visual Identity | University of Colombo, Sri Lan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 Identity | University of Colombo, Sri Lank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0378" cy="2247900"/>
                    </a:xfrm>
                    <a:prstGeom prst="rect">
                      <a:avLst/>
                    </a:prstGeom>
                    <a:noFill/>
                    <a:ln>
                      <a:noFill/>
                    </a:ln>
                  </pic:spPr>
                </pic:pic>
              </a:graphicData>
            </a:graphic>
          </wp:anchor>
        </w:drawing>
      </w:r>
    </w:p>
    <w:p w14:paraId="7E10157B" w14:textId="77777777" w:rsidR="004C3540" w:rsidRDefault="004C3540" w:rsidP="004C3540">
      <w:pPr>
        <w:rPr>
          <w:rFonts w:ascii="Times New Roman" w:hAnsi="Times New Roman" w:cs="Times New Roman"/>
          <w:b/>
          <w:bCs/>
          <w:sz w:val="32"/>
          <w:szCs w:val="32"/>
        </w:rPr>
      </w:pPr>
    </w:p>
    <w:p w14:paraId="4A15009A" w14:textId="77777777" w:rsidR="004C3540" w:rsidRDefault="004C3540" w:rsidP="004C3540">
      <w:pPr>
        <w:rPr>
          <w:rFonts w:ascii="Times New Roman" w:hAnsi="Times New Roman" w:cs="Times New Roman"/>
          <w:b/>
          <w:bCs/>
          <w:sz w:val="32"/>
          <w:szCs w:val="32"/>
        </w:rPr>
      </w:pPr>
    </w:p>
    <w:p w14:paraId="22C4E399" w14:textId="77777777" w:rsidR="004C3540" w:rsidRDefault="004C3540" w:rsidP="004C3540">
      <w:pPr>
        <w:rPr>
          <w:rFonts w:ascii="Times New Roman" w:hAnsi="Times New Roman" w:cs="Times New Roman"/>
          <w:b/>
          <w:bCs/>
          <w:sz w:val="32"/>
          <w:szCs w:val="32"/>
        </w:rPr>
      </w:pPr>
    </w:p>
    <w:p w14:paraId="765C1B47" w14:textId="77777777" w:rsidR="004C3540" w:rsidRDefault="004C3540" w:rsidP="004C3540">
      <w:pPr>
        <w:rPr>
          <w:rFonts w:ascii="Times New Roman" w:hAnsi="Times New Roman" w:cs="Times New Roman"/>
          <w:b/>
          <w:bCs/>
          <w:sz w:val="32"/>
          <w:szCs w:val="32"/>
        </w:rPr>
      </w:pPr>
    </w:p>
    <w:p w14:paraId="468F638F" w14:textId="77777777" w:rsidR="004C3540" w:rsidRDefault="004C3540" w:rsidP="004C3540">
      <w:pPr>
        <w:rPr>
          <w:rFonts w:ascii="Times New Roman" w:hAnsi="Times New Roman" w:cs="Times New Roman"/>
          <w:b/>
          <w:bCs/>
          <w:sz w:val="32"/>
          <w:szCs w:val="32"/>
        </w:rPr>
      </w:pPr>
    </w:p>
    <w:p w14:paraId="05EB4D07" w14:textId="77777777" w:rsidR="004C3540" w:rsidRDefault="004C3540" w:rsidP="004C3540">
      <w:pPr>
        <w:rPr>
          <w:rFonts w:ascii="Times New Roman" w:hAnsi="Times New Roman" w:cs="Times New Roman"/>
          <w:b/>
          <w:bCs/>
          <w:sz w:val="32"/>
          <w:szCs w:val="32"/>
        </w:rPr>
      </w:pPr>
    </w:p>
    <w:p w14:paraId="2EF6C47C" w14:textId="77777777" w:rsidR="004C3540" w:rsidRDefault="004C3540" w:rsidP="004C3540">
      <w:pPr>
        <w:rPr>
          <w:rFonts w:ascii="Times New Roman" w:hAnsi="Times New Roman" w:cs="Times New Roman"/>
          <w:b/>
          <w:bCs/>
          <w:sz w:val="32"/>
          <w:szCs w:val="32"/>
        </w:rPr>
      </w:pPr>
    </w:p>
    <w:p w14:paraId="4BDC92B3" w14:textId="77777777" w:rsidR="004C3540" w:rsidRDefault="004C3540" w:rsidP="004C3540">
      <w:pPr>
        <w:jc w:val="center"/>
        <w:rPr>
          <w:rFonts w:ascii="Times New Roman" w:hAnsi="Times New Roman" w:cs="Times New Roman"/>
          <w:b/>
          <w:bCs/>
          <w:sz w:val="32"/>
          <w:szCs w:val="32"/>
        </w:rPr>
      </w:pPr>
      <w:r>
        <w:rPr>
          <w:rFonts w:ascii="Times New Roman" w:hAnsi="Times New Roman" w:cs="Times New Roman"/>
          <w:b/>
          <w:bCs/>
          <w:sz w:val="32"/>
          <w:szCs w:val="32"/>
        </w:rPr>
        <w:t>PH 3042 – Robotics and Automation</w:t>
      </w:r>
    </w:p>
    <w:p w14:paraId="67F4CC12" w14:textId="77777777" w:rsidR="004C3540" w:rsidRDefault="004C3540" w:rsidP="004C3540">
      <w:pPr>
        <w:jc w:val="center"/>
        <w:rPr>
          <w:rFonts w:ascii="Times New Roman" w:hAnsi="Times New Roman" w:cs="Times New Roman"/>
          <w:b/>
          <w:bCs/>
          <w:sz w:val="32"/>
          <w:szCs w:val="32"/>
        </w:rPr>
      </w:pPr>
      <w:r>
        <w:rPr>
          <w:rFonts w:ascii="Times New Roman" w:hAnsi="Times New Roman" w:cs="Times New Roman"/>
          <w:b/>
          <w:bCs/>
          <w:sz w:val="32"/>
          <w:szCs w:val="32"/>
        </w:rPr>
        <w:t>Department of Physics</w:t>
      </w:r>
    </w:p>
    <w:p w14:paraId="3545AFB9" w14:textId="77777777" w:rsidR="004C3540" w:rsidRDefault="004C3540" w:rsidP="004C3540">
      <w:pPr>
        <w:jc w:val="center"/>
        <w:rPr>
          <w:rFonts w:ascii="Times New Roman" w:hAnsi="Times New Roman" w:cs="Times New Roman"/>
          <w:b/>
          <w:bCs/>
          <w:sz w:val="32"/>
          <w:szCs w:val="32"/>
        </w:rPr>
      </w:pPr>
      <w:r>
        <w:rPr>
          <w:rFonts w:ascii="Times New Roman" w:hAnsi="Times New Roman" w:cs="Times New Roman"/>
          <w:b/>
          <w:bCs/>
          <w:sz w:val="32"/>
          <w:szCs w:val="32"/>
        </w:rPr>
        <w:t>University of Colombo</w:t>
      </w:r>
    </w:p>
    <w:p w14:paraId="4D73163C" w14:textId="77777777" w:rsidR="004C3540" w:rsidRDefault="004C3540" w:rsidP="004C3540">
      <w:pPr>
        <w:rPr>
          <w:rFonts w:ascii="Times New Roman" w:hAnsi="Times New Roman" w:cs="Times New Roman"/>
          <w:b/>
          <w:bCs/>
          <w:sz w:val="32"/>
          <w:szCs w:val="32"/>
        </w:rPr>
      </w:pPr>
    </w:p>
    <w:p w14:paraId="5328E751" w14:textId="3CAB33BF" w:rsidR="004C3540" w:rsidRDefault="004C3540" w:rsidP="004C3540">
      <w:pPr>
        <w:ind w:left="4320" w:firstLine="720"/>
        <w:rPr>
          <w:rFonts w:ascii="Times New Roman" w:hAnsi="Times New Roman" w:cs="Times New Roman"/>
          <w:b/>
          <w:bCs/>
          <w:sz w:val="32"/>
          <w:szCs w:val="32"/>
        </w:rPr>
      </w:pPr>
      <w:r>
        <w:rPr>
          <w:rFonts w:ascii="Times New Roman" w:hAnsi="Times New Roman" w:cs="Times New Roman"/>
          <w:b/>
          <w:bCs/>
          <w:sz w:val="32"/>
          <w:szCs w:val="32"/>
        </w:rPr>
        <w:t>Group Member</w:t>
      </w:r>
      <w:r>
        <w:rPr>
          <w:rFonts w:ascii="Times New Roman" w:hAnsi="Times New Roman" w:cs="Times New Roman"/>
          <w:b/>
          <w:bCs/>
          <w:sz w:val="32"/>
          <w:szCs w:val="32"/>
        </w:rPr>
        <w:t>s</w:t>
      </w:r>
    </w:p>
    <w:p w14:paraId="0EECED6C" w14:textId="325D0334" w:rsidR="004C3540" w:rsidRDefault="004C3540" w:rsidP="004C3540">
      <w:pPr>
        <w:ind w:left="4320" w:firstLine="720"/>
        <w:rPr>
          <w:rFonts w:ascii="Times New Roman" w:hAnsi="Times New Roman" w:cs="Times New Roman"/>
          <w:b/>
          <w:bCs/>
          <w:sz w:val="32"/>
          <w:szCs w:val="32"/>
        </w:rPr>
      </w:pPr>
      <w:r>
        <w:rPr>
          <w:rFonts w:ascii="Times New Roman" w:hAnsi="Times New Roman" w:cs="Times New Roman"/>
          <w:b/>
          <w:bCs/>
          <w:sz w:val="32"/>
          <w:szCs w:val="32"/>
        </w:rPr>
        <w:tab/>
      </w:r>
    </w:p>
    <w:p w14:paraId="633F015D" w14:textId="77777777" w:rsidR="004C3540" w:rsidRDefault="004C3540" w:rsidP="004C3540">
      <w:pPr>
        <w:ind w:left="4320" w:firstLine="720"/>
        <w:rPr>
          <w:rFonts w:ascii="Times New Roman" w:hAnsi="Times New Roman" w:cs="Times New Roman"/>
          <w:b/>
          <w:bCs/>
          <w:sz w:val="32"/>
          <w:szCs w:val="32"/>
        </w:rPr>
      </w:pPr>
    </w:p>
    <w:p w14:paraId="03243F0E" w14:textId="77777777" w:rsidR="004C3540" w:rsidRDefault="004C3540" w:rsidP="004C3540">
      <w:pPr>
        <w:rPr>
          <w:rFonts w:ascii="Times New Roman" w:hAnsi="Times New Roman" w:cs="Times New Roman"/>
          <w:b/>
          <w:bCs/>
          <w:sz w:val="32"/>
          <w:szCs w:val="32"/>
        </w:rPr>
      </w:pPr>
    </w:p>
    <w:p w14:paraId="2093AFA4" w14:textId="77777777" w:rsidR="004C3540" w:rsidRDefault="004C3540" w:rsidP="004C3540">
      <w:pPr>
        <w:rPr>
          <w:rFonts w:ascii="Times New Roman" w:hAnsi="Times New Roman" w:cs="Times New Roman"/>
          <w:b/>
          <w:bCs/>
          <w:sz w:val="32"/>
          <w:szCs w:val="32"/>
        </w:rPr>
      </w:pPr>
    </w:p>
    <w:p w14:paraId="5B3C9375" w14:textId="77777777" w:rsidR="004C3540" w:rsidRDefault="004C3540" w:rsidP="004C3540">
      <w:pPr>
        <w:jc w:val="both"/>
        <w:rPr>
          <w:rFonts w:ascii="Times New Roman" w:hAnsi="Times New Roman" w:cs="Times New Roman"/>
          <w:b/>
          <w:bCs/>
          <w:sz w:val="32"/>
          <w:szCs w:val="32"/>
        </w:rPr>
      </w:pPr>
    </w:p>
    <w:p w14:paraId="048576C8" w14:textId="13C081B4" w:rsidR="00E708FB" w:rsidRPr="004C3540" w:rsidRDefault="004C3540" w:rsidP="004C3540">
      <w:pPr>
        <w:jc w:val="both"/>
        <w:rPr>
          <w:rFonts w:ascii="Times New Roman" w:hAnsi="Times New Roman" w:cs="Times New Roman"/>
          <w:b/>
          <w:bCs/>
          <w:sz w:val="32"/>
          <w:szCs w:val="32"/>
        </w:rPr>
      </w:pPr>
      <w:r w:rsidRPr="004C3540">
        <w:rPr>
          <w:rFonts w:ascii="Times New Roman" w:hAnsi="Times New Roman" w:cs="Times New Roman"/>
          <w:b/>
          <w:bCs/>
          <w:sz w:val="32"/>
          <w:szCs w:val="32"/>
        </w:rPr>
        <w:lastRenderedPageBreak/>
        <w:t>Abstract</w:t>
      </w:r>
    </w:p>
    <w:p w14:paraId="0A20EBFE" w14:textId="1C8F72BE" w:rsidR="00F60224" w:rsidRPr="00F60224" w:rsidRDefault="00F60224" w:rsidP="004C3540">
      <w:pPr>
        <w:pStyle w:val="NormalWeb"/>
        <w:jc w:val="both"/>
        <w:rPr>
          <w:sz w:val="28"/>
          <w:szCs w:val="28"/>
        </w:rPr>
      </w:pPr>
      <w:r w:rsidRPr="00F60224">
        <w:rPr>
          <w:sz w:val="28"/>
          <w:szCs w:val="28"/>
        </w:rPr>
        <w:t>V</w:t>
      </w:r>
      <w:r w:rsidRPr="00F60224">
        <w:rPr>
          <w:sz w:val="28"/>
          <w:szCs w:val="28"/>
        </w:rPr>
        <w:t>isual impairment significantly affects mobility, independence and the ability to navigate safely in both familiar and unfamiliar environments</w:t>
      </w:r>
      <w:r w:rsidRPr="00F60224">
        <w:rPr>
          <w:sz w:val="28"/>
          <w:szCs w:val="28"/>
        </w:rPr>
        <w:t xml:space="preserve">. </w:t>
      </w:r>
      <w:r w:rsidRPr="00F60224">
        <w:rPr>
          <w:sz w:val="28"/>
          <w:szCs w:val="28"/>
        </w:rPr>
        <w:t>Traditional white canes, although widely used as primary mobility aids, mainly detect ground</w:t>
      </w:r>
      <w:r w:rsidR="007D25DC">
        <w:rPr>
          <w:sz w:val="28"/>
          <w:szCs w:val="28"/>
        </w:rPr>
        <w:t xml:space="preserve"> </w:t>
      </w:r>
      <w:r w:rsidRPr="00F60224">
        <w:rPr>
          <w:sz w:val="28"/>
          <w:szCs w:val="28"/>
        </w:rPr>
        <w:t>level obstacles through physical contact and often fail to identify overhead hazards or dynamic obstacles which can compromise user safety (</w:t>
      </w:r>
      <w:proofErr w:type="spellStart"/>
      <w:r w:rsidRPr="00F60224">
        <w:rPr>
          <w:sz w:val="28"/>
          <w:szCs w:val="28"/>
        </w:rPr>
        <w:t>Dakopoulos</w:t>
      </w:r>
      <w:proofErr w:type="spellEnd"/>
      <w:r w:rsidRPr="00F60224">
        <w:rPr>
          <w:sz w:val="28"/>
          <w:szCs w:val="28"/>
        </w:rPr>
        <w:t xml:space="preserve"> &amp; </w:t>
      </w:r>
      <w:proofErr w:type="spellStart"/>
      <w:r w:rsidRPr="00F60224">
        <w:rPr>
          <w:sz w:val="28"/>
          <w:szCs w:val="28"/>
        </w:rPr>
        <w:t>Bourbakis</w:t>
      </w:r>
      <w:proofErr w:type="spellEnd"/>
      <w:r w:rsidRPr="00F60224">
        <w:rPr>
          <w:sz w:val="28"/>
          <w:szCs w:val="28"/>
        </w:rPr>
        <w:t>, 2010). Recent advancements in sensors, embedded systems and artificial intelligence have enabled the development of smart assistive technologies capable of providing real</w:t>
      </w:r>
      <w:r>
        <w:rPr>
          <w:sz w:val="28"/>
          <w:szCs w:val="28"/>
        </w:rPr>
        <w:t xml:space="preserve"> </w:t>
      </w:r>
      <w:r w:rsidRPr="00F60224">
        <w:rPr>
          <w:sz w:val="28"/>
          <w:szCs w:val="28"/>
        </w:rPr>
        <w:t>time navigation guidance and improving situational awareness (</w:t>
      </w:r>
      <w:proofErr w:type="spellStart"/>
      <w:r w:rsidRPr="00F60224">
        <w:rPr>
          <w:sz w:val="28"/>
          <w:szCs w:val="28"/>
        </w:rPr>
        <w:t>Katzschmann</w:t>
      </w:r>
      <w:proofErr w:type="spellEnd"/>
      <w:r w:rsidRPr="00F60224">
        <w:rPr>
          <w:sz w:val="28"/>
          <w:szCs w:val="28"/>
        </w:rPr>
        <w:t xml:space="preserve"> et al., 2018). This project presents the design and implementation of a </w:t>
      </w:r>
      <w:r w:rsidRPr="00F60224">
        <w:rPr>
          <w:rStyle w:val="Strong"/>
          <w:sz w:val="28"/>
          <w:szCs w:val="28"/>
        </w:rPr>
        <w:t>Smart White Cane</w:t>
      </w:r>
      <w:r w:rsidRPr="00F60224">
        <w:rPr>
          <w:sz w:val="28"/>
          <w:szCs w:val="28"/>
        </w:rPr>
        <w:t xml:space="preserve"> that integrates ultrasonic obstacle detection, directional haptic feedback, AI</w:t>
      </w:r>
      <w:r>
        <w:rPr>
          <w:sz w:val="28"/>
          <w:szCs w:val="28"/>
        </w:rPr>
        <w:t xml:space="preserve"> </w:t>
      </w:r>
      <w:r w:rsidRPr="00F60224">
        <w:rPr>
          <w:sz w:val="28"/>
          <w:szCs w:val="28"/>
        </w:rPr>
        <w:t>based indoor navigation and mobile</w:t>
      </w:r>
      <w:r>
        <w:rPr>
          <w:sz w:val="28"/>
          <w:szCs w:val="28"/>
        </w:rPr>
        <w:t xml:space="preserve"> </w:t>
      </w:r>
      <w:r w:rsidRPr="00F60224">
        <w:rPr>
          <w:sz w:val="28"/>
          <w:szCs w:val="28"/>
        </w:rPr>
        <w:t>assisted outdoor navigation to support visually impaired users.</w:t>
      </w:r>
    </w:p>
    <w:p w14:paraId="2926B950" w14:textId="2A87CAA5" w:rsidR="004C3540" w:rsidRPr="004C3540" w:rsidRDefault="004C3540" w:rsidP="004C3540">
      <w:pPr>
        <w:pStyle w:val="NormalWeb"/>
        <w:jc w:val="both"/>
        <w:rPr>
          <w:sz w:val="28"/>
          <w:szCs w:val="28"/>
        </w:rPr>
      </w:pPr>
      <w:r w:rsidRPr="004C3540">
        <w:rPr>
          <w:sz w:val="28"/>
          <w:szCs w:val="28"/>
        </w:rPr>
        <w:t xml:space="preserve">The system architecture is built around an </w:t>
      </w:r>
      <w:r w:rsidRPr="004C3540">
        <w:rPr>
          <w:rStyle w:val="Strong"/>
          <w:sz w:val="28"/>
          <w:szCs w:val="28"/>
        </w:rPr>
        <w:t>ESP32S3 microcontroller</w:t>
      </w:r>
      <w:r w:rsidR="00752017">
        <w:rPr>
          <w:sz w:val="28"/>
          <w:szCs w:val="28"/>
        </w:rPr>
        <w:t xml:space="preserve"> </w:t>
      </w:r>
      <w:r w:rsidRPr="004C3540">
        <w:rPr>
          <w:sz w:val="28"/>
          <w:szCs w:val="28"/>
        </w:rPr>
        <w:t xml:space="preserve">which manages sensor data processing, haptic feedback and wireless communication with a mobile application. </w:t>
      </w:r>
      <w:r w:rsidR="00F60224" w:rsidRPr="00F60224">
        <w:rPr>
          <w:sz w:val="28"/>
          <w:szCs w:val="28"/>
        </w:rPr>
        <w:t>Obstacle detection is achieved using an ultrasonic sensor mounted on the cane to measure the distance to obstacles ahead of the user</w:t>
      </w:r>
      <w:r w:rsidR="007D25DC">
        <w:rPr>
          <w:sz w:val="28"/>
          <w:szCs w:val="28"/>
        </w:rPr>
        <w:t xml:space="preserve"> and </w:t>
      </w:r>
      <w:proofErr w:type="gramStart"/>
      <w:r w:rsidR="007D25DC">
        <w:rPr>
          <w:sz w:val="28"/>
          <w:szCs w:val="28"/>
        </w:rPr>
        <w:t xml:space="preserve">this </w:t>
      </w:r>
      <w:r w:rsidR="00F60224" w:rsidRPr="00F60224">
        <w:rPr>
          <w:sz w:val="28"/>
          <w:szCs w:val="28"/>
        </w:rPr>
        <w:t xml:space="preserve"> technique</w:t>
      </w:r>
      <w:proofErr w:type="gramEnd"/>
      <w:r w:rsidR="00F60224" w:rsidRPr="00F60224">
        <w:rPr>
          <w:sz w:val="28"/>
          <w:szCs w:val="28"/>
        </w:rPr>
        <w:t xml:space="preserve"> widely used in assistive navigation systems due to its reliability and low cost (</w:t>
      </w:r>
      <w:proofErr w:type="spellStart"/>
      <w:r w:rsidR="00F60224" w:rsidRPr="00F60224">
        <w:rPr>
          <w:sz w:val="28"/>
          <w:szCs w:val="28"/>
        </w:rPr>
        <w:t>Bousbia</w:t>
      </w:r>
      <w:proofErr w:type="spellEnd"/>
      <w:r w:rsidR="00F60224" w:rsidRPr="00F60224">
        <w:rPr>
          <w:sz w:val="28"/>
          <w:szCs w:val="28"/>
        </w:rPr>
        <w:t>-Salah et al., 2011)</w:t>
      </w:r>
      <w:r w:rsidRPr="00F60224">
        <w:rPr>
          <w:sz w:val="28"/>
          <w:szCs w:val="28"/>
        </w:rPr>
        <w:t>.</w:t>
      </w:r>
      <w:r w:rsidRPr="004C3540">
        <w:rPr>
          <w:sz w:val="28"/>
          <w:szCs w:val="28"/>
        </w:rPr>
        <w:t xml:space="preserve"> Three vibration motors are positioned around the cane handle at left, bottom and right positions. The motors provide </w:t>
      </w:r>
      <w:r w:rsidRPr="004C3540">
        <w:rPr>
          <w:rStyle w:val="Strong"/>
          <w:b w:val="0"/>
          <w:bCs w:val="0"/>
          <w:sz w:val="28"/>
          <w:szCs w:val="28"/>
        </w:rPr>
        <w:t>directional and intensity</w:t>
      </w:r>
      <w:r w:rsidR="00752017">
        <w:rPr>
          <w:rStyle w:val="Strong"/>
          <w:b w:val="0"/>
          <w:bCs w:val="0"/>
          <w:sz w:val="28"/>
          <w:szCs w:val="28"/>
        </w:rPr>
        <w:t xml:space="preserve"> </w:t>
      </w:r>
      <w:r w:rsidRPr="004C3540">
        <w:rPr>
          <w:rStyle w:val="Strong"/>
          <w:b w:val="0"/>
          <w:bCs w:val="0"/>
          <w:sz w:val="28"/>
          <w:szCs w:val="28"/>
        </w:rPr>
        <w:t>based haptic feedback</w:t>
      </w:r>
      <w:r w:rsidR="00752017">
        <w:rPr>
          <w:b/>
          <w:bCs/>
          <w:sz w:val="28"/>
          <w:szCs w:val="28"/>
        </w:rPr>
        <w:t xml:space="preserve"> </w:t>
      </w:r>
      <w:r w:rsidR="00752017" w:rsidRPr="00026C29">
        <w:rPr>
          <w:sz w:val="28"/>
          <w:szCs w:val="28"/>
        </w:rPr>
        <w:t>which</w:t>
      </w:r>
      <w:r w:rsidRPr="004C3540">
        <w:rPr>
          <w:sz w:val="28"/>
          <w:szCs w:val="28"/>
        </w:rPr>
        <w:t xml:space="preserve"> allow</w:t>
      </w:r>
      <w:r w:rsidR="00752017">
        <w:rPr>
          <w:sz w:val="28"/>
          <w:szCs w:val="28"/>
        </w:rPr>
        <w:t>s</w:t>
      </w:r>
      <w:r w:rsidRPr="004C3540">
        <w:rPr>
          <w:sz w:val="28"/>
          <w:szCs w:val="28"/>
        </w:rPr>
        <w:t xml:space="preserve"> users to perceive both the location and proximity of obstacles without relying on auditory cues</w:t>
      </w:r>
      <w:r w:rsidR="00752017">
        <w:rPr>
          <w:sz w:val="28"/>
          <w:szCs w:val="28"/>
        </w:rPr>
        <w:t xml:space="preserve"> and </w:t>
      </w:r>
      <w:r w:rsidRPr="004C3540">
        <w:rPr>
          <w:sz w:val="28"/>
          <w:szCs w:val="28"/>
        </w:rPr>
        <w:t>preserv</w:t>
      </w:r>
      <w:r w:rsidR="00752017">
        <w:rPr>
          <w:sz w:val="28"/>
          <w:szCs w:val="28"/>
        </w:rPr>
        <w:t>es</w:t>
      </w:r>
      <w:r w:rsidRPr="004C3540">
        <w:rPr>
          <w:sz w:val="28"/>
          <w:szCs w:val="28"/>
        </w:rPr>
        <w:t xml:space="preserve"> environmental awareness.</w:t>
      </w:r>
    </w:p>
    <w:p w14:paraId="4D9FF92B" w14:textId="22EDE302" w:rsidR="004C3540" w:rsidRPr="004C3540" w:rsidRDefault="004C3540" w:rsidP="004C3540">
      <w:pPr>
        <w:pStyle w:val="NormalWeb"/>
        <w:jc w:val="both"/>
        <w:rPr>
          <w:sz w:val="28"/>
          <w:szCs w:val="28"/>
        </w:rPr>
      </w:pPr>
      <w:r w:rsidRPr="004C3540">
        <w:rPr>
          <w:sz w:val="28"/>
          <w:szCs w:val="28"/>
        </w:rPr>
        <w:t xml:space="preserve">Indoor navigation is facilitated using an </w:t>
      </w:r>
      <w:r w:rsidRPr="004C3540">
        <w:rPr>
          <w:rStyle w:val="Strong"/>
          <w:sz w:val="28"/>
          <w:szCs w:val="28"/>
        </w:rPr>
        <w:t>ESP32-CAM module</w:t>
      </w:r>
      <w:r w:rsidRPr="004C3540">
        <w:rPr>
          <w:sz w:val="28"/>
          <w:szCs w:val="28"/>
        </w:rPr>
        <w:t xml:space="preserve"> integrated into the lower section of the cane. </w:t>
      </w:r>
      <w:r w:rsidR="00F60224" w:rsidRPr="00F60224">
        <w:rPr>
          <w:sz w:val="28"/>
          <w:szCs w:val="28"/>
        </w:rPr>
        <w:t>The camera continuously captures images of the floor area in front of the user and detects predefined visual markers placed along indoor pathways using a lightweight embedded machine learning model. Marker</w:t>
      </w:r>
      <w:r w:rsidR="00F60224">
        <w:rPr>
          <w:sz w:val="28"/>
          <w:szCs w:val="28"/>
        </w:rPr>
        <w:t xml:space="preserve"> </w:t>
      </w:r>
      <w:r w:rsidR="00F60224" w:rsidRPr="00F60224">
        <w:rPr>
          <w:sz w:val="28"/>
          <w:szCs w:val="28"/>
        </w:rPr>
        <w:t>based navigation systems have been widely explored for indoor guidance where GPS signals are unavailable (</w:t>
      </w:r>
      <w:proofErr w:type="spellStart"/>
      <w:r w:rsidR="00F60224" w:rsidRPr="00F60224">
        <w:rPr>
          <w:sz w:val="28"/>
          <w:szCs w:val="28"/>
        </w:rPr>
        <w:t>Kulyukin</w:t>
      </w:r>
      <w:proofErr w:type="spellEnd"/>
      <w:r w:rsidR="00F60224" w:rsidRPr="00F60224">
        <w:rPr>
          <w:sz w:val="28"/>
          <w:szCs w:val="28"/>
        </w:rPr>
        <w:t xml:space="preserve"> et al., 2008)</w:t>
      </w:r>
      <w:r w:rsidR="00F60224" w:rsidRPr="00F60224">
        <w:rPr>
          <w:sz w:val="28"/>
          <w:szCs w:val="28"/>
        </w:rPr>
        <w:t>.</w:t>
      </w:r>
      <w:r w:rsidRPr="004C3540">
        <w:rPr>
          <w:sz w:val="28"/>
          <w:szCs w:val="28"/>
        </w:rPr>
        <w:t xml:space="preserve"> Each detected marker corresponds to specific navigation instructions such as forward, left turn or right turn. Feedback is provided through haptic vibration patterns or audio cues</w:t>
      </w:r>
      <w:r w:rsidR="00752017">
        <w:rPr>
          <w:sz w:val="28"/>
          <w:szCs w:val="28"/>
        </w:rPr>
        <w:t xml:space="preserve"> which </w:t>
      </w:r>
      <w:r w:rsidRPr="004C3540">
        <w:rPr>
          <w:sz w:val="28"/>
          <w:szCs w:val="28"/>
        </w:rPr>
        <w:t>enabl</w:t>
      </w:r>
      <w:r w:rsidR="00752017">
        <w:rPr>
          <w:sz w:val="28"/>
          <w:szCs w:val="28"/>
        </w:rPr>
        <w:t>es</w:t>
      </w:r>
      <w:r w:rsidRPr="004C3540">
        <w:rPr>
          <w:sz w:val="28"/>
          <w:szCs w:val="28"/>
        </w:rPr>
        <w:t xml:space="preserve"> the user to safely follow complex indoor routes</w:t>
      </w:r>
      <w:r w:rsidR="00752017">
        <w:rPr>
          <w:sz w:val="28"/>
          <w:szCs w:val="28"/>
        </w:rPr>
        <w:t xml:space="preserve"> </w:t>
      </w:r>
      <w:r w:rsidRPr="004C3540">
        <w:rPr>
          <w:sz w:val="28"/>
          <w:szCs w:val="28"/>
        </w:rPr>
        <w:t>such as corridors or hallways even in the absence of GPS signals.</w:t>
      </w:r>
    </w:p>
    <w:p w14:paraId="365C9592" w14:textId="723B3EA7" w:rsidR="004C3540" w:rsidRPr="00F60224" w:rsidRDefault="00F60224" w:rsidP="004C3540">
      <w:pPr>
        <w:pStyle w:val="NormalWeb"/>
        <w:jc w:val="both"/>
        <w:rPr>
          <w:sz w:val="28"/>
          <w:szCs w:val="28"/>
        </w:rPr>
      </w:pPr>
      <w:r w:rsidRPr="00F60224">
        <w:rPr>
          <w:sz w:val="28"/>
          <w:szCs w:val="28"/>
        </w:rPr>
        <w:t>Outdoor navigation is supported through a mobile application connected via Wi-Fi. The application utilizes GPS</w:t>
      </w:r>
      <w:r w:rsidR="007D25DC">
        <w:rPr>
          <w:sz w:val="28"/>
          <w:szCs w:val="28"/>
        </w:rPr>
        <w:t xml:space="preserve"> </w:t>
      </w:r>
      <w:r w:rsidRPr="00F60224">
        <w:rPr>
          <w:sz w:val="28"/>
          <w:szCs w:val="28"/>
        </w:rPr>
        <w:t>based mapping services to determine the</w:t>
      </w:r>
      <w:r w:rsidR="007D25DC">
        <w:rPr>
          <w:sz w:val="28"/>
          <w:szCs w:val="28"/>
        </w:rPr>
        <w:t xml:space="preserve"> </w:t>
      </w:r>
      <w:r w:rsidRPr="00F60224">
        <w:rPr>
          <w:sz w:val="28"/>
          <w:szCs w:val="28"/>
        </w:rPr>
        <w:t>location</w:t>
      </w:r>
      <w:r w:rsidR="007D25DC">
        <w:rPr>
          <w:sz w:val="28"/>
          <w:szCs w:val="28"/>
        </w:rPr>
        <w:t xml:space="preserve"> of users</w:t>
      </w:r>
      <w:r w:rsidRPr="00F60224">
        <w:rPr>
          <w:sz w:val="28"/>
          <w:szCs w:val="28"/>
        </w:rPr>
        <w:t xml:space="preserve"> and calculate optimal routes to selected destinations. Voice</w:t>
      </w:r>
      <w:r w:rsidR="007D25DC">
        <w:rPr>
          <w:sz w:val="28"/>
          <w:szCs w:val="28"/>
        </w:rPr>
        <w:t xml:space="preserve"> </w:t>
      </w:r>
      <w:r w:rsidRPr="00F60224">
        <w:rPr>
          <w:sz w:val="28"/>
          <w:szCs w:val="28"/>
        </w:rPr>
        <w:t xml:space="preserve">guided </w:t>
      </w:r>
      <w:r w:rsidRPr="00F60224">
        <w:rPr>
          <w:sz w:val="28"/>
          <w:szCs w:val="28"/>
        </w:rPr>
        <w:lastRenderedPageBreak/>
        <w:t>instructions, including turn directions and distance updates are transmitted to the cane through an integrated speaker</w:t>
      </w:r>
      <w:r w:rsidR="007D25DC">
        <w:rPr>
          <w:sz w:val="28"/>
          <w:szCs w:val="28"/>
        </w:rPr>
        <w:t xml:space="preserve"> which </w:t>
      </w:r>
      <w:r w:rsidRPr="00F60224">
        <w:rPr>
          <w:sz w:val="28"/>
          <w:szCs w:val="28"/>
        </w:rPr>
        <w:t>provid</w:t>
      </w:r>
      <w:r w:rsidR="007D25DC">
        <w:rPr>
          <w:sz w:val="28"/>
          <w:szCs w:val="28"/>
        </w:rPr>
        <w:t>es</w:t>
      </w:r>
      <w:r w:rsidRPr="00F60224">
        <w:rPr>
          <w:sz w:val="28"/>
          <w:szCs w:val="28"/>
        </w:rPr>
        <w:t xml:space="preserve"> continuous navigation assistance in outdoor environments (</w:t>
      </w:r>
      <w:proofErr w:type="spellStart"/>
      <w:r w:rsidRPr="00F60224">
        <w:rPr>
          <w:sz w:val="28"/>
          <w:szCs w:val="28"/>
        </w:rPr>
        <w:t>Ahmetovic</w:t>
      </w:r>
      <w:proofErr w:type="spellEnd"/>
      <w:r w:rsidRPr="00F60224">
        <w:rPr>
          <w:sz w:val="28"/>
          <w:szCs w:val="28"/>
        </w:rPr>
        <w:t xml:space="preserve"> et al., 2016). The system is powered by two 18650 lithium-ion batteries connected in parallel and regulated using a boost converter to deliver a stable 5V output to the sensors, microcontrollers and communication modules</w:t>
      </w:r>
      <w:r w:rsidR="004C3540" w:rsidRPr="00F60224">
        <w:rPr>
          <w:sz w:val="28"/>
          <w:szCs w:val="28"/>
        </w:rPr>
        <w:t>.</w:t>
      </w:r>
    </w:p>
    <w:p w14:paraId="18E2DC2E" w14:textId="4EF739D9" w:rsidR="004C3540" w:rsidRPr="004C3540" w:rsidRDefault="004C3540" w:rsidP="004C3540">
      <w:pPr>
        <w:pStyle w:val="NormalWeb"/>
        <w:jc w:val="both"/>
        <w:rPr>
          <w:sz w:val="28"/>
          <w:szCs w:val="28"/>
        </w:rPr>
      </w:pPr>
      <w:r w:rsidRPr="004C3540">
        <w:rPr>
          <w:sz w:val="28"/>
          <w:szCs w:val="28"/>
        </w:rPr>
        <w:t>Extensive system analysis and testing demonstrate that the Smart White Cane can reliably detect obstacles ranging from low</w:t>
      </w:r>
      <w:r w:rsidR="0010511A">
        <w:rPr>
          <w:sz w:val="28"/>
          <w:szCs w:val="28"/>
        </w:rPr>
        <w:t xml:space="preserve"> </w:t>
      </w:r>
      <w:r w:rsidRPr="004C3540">
        <w:rPr>
          <w:sz w:val="28"/>
          <w:szCs w:val="28"/>
        </w:rPr>
        <w:t>lying hazards to overhead obstructions</w:t>
      </w:r>
      <w:r w:rsidR="0010511A">
        <w:rPr>
          <w:sz w:val="28"/>
          <w:szCs w:val="28"/>
        </w:rPr>
        <w:t xml:space="preserve"> and</w:t>
      </w:r>
      <w:r w:rsidRPr="004C3540">
        <w:rPr>
          <w:sz w:val="28"/>
          <w:szCs w:val="28"/>
        </w:rPr>
        <w:t xml:space="preserve"> provid</w:t>
      </w:r>
      <w:r w:rsidR="0010511A">
        <w:rPr>
          <w:sz w:val="28"/>
          <w:szCs w:val="28"/>
        </w:rPr>
        <w:t>es</w:t>
      </w:r>
      <w:r w:rsidRPr="004C3540">
        <w:rPr>
          <w:sz w:val="28"/>
          <w:szCs w:val="28"/>
        </w:rPr>
        <w:t xml:space="preserve"> real</w:t>
      </w:r>
      <w:r w:rsidR="0010511A">
        <w:rPr>
          <w:sz w:val="28"/>
          <w:szCs w:val="28"/>
        </w:rPr>
        <w:t xml:space="preserve"> </w:t>
      </w:r>
      <w:r w:rsidRPr="004C3540">
        <w:rPr>
          <w:sz w:val="28"/>
          <w:szCs w:val="28"/>
        </w:rPr>
        <w:t>time haptic alerts that enhance safety and situational awareness. The AI</w:t>
      </w:r>
      <w:r w:rsidR="0010511A">
        <w:rPr>
          <w:sz w:val="28"/>
          <w:szCs w:val="28"/>
        </w:rPr>
        <w:t xml:space="preserve"> </w:t>
      </w:r>
      <w:r w:rsidRPr="004C3540">
        <w:rPr>
          <w:sz w:val="28"/>
          <w:szCs w:val="28"/>
        </w:rPr>
        <w:t>based indoor navigation module successfully guides users along predefined paths while the mobile</w:t>
      </w:r>
      <w:r w:rsidR="0010511A">
        <w:rPr>
          <w:sz w:val="28"/>
          <w:szCs w:val="28"/>
        </w:rPr>
        <w:t xml:space="preserve"> </w:t>
      </w:r>
      <w:r w:rsidRPr="004C3540">
        <w:rPr>
          <w:sz w:val="28"/>
          <w:szCs w:val="28"/>
        </w:rPr>
        <w:t>assisted outdoor navigation system facilitates real</w:t>
      </w:r>
      <w:r w:rsidR="0010511A">
        <w:rPr>
          <w:sz w:val="28"/>
          <w:szCs w:val="28"/>
        </w:rPr>
        <w:t xml:space="preserve"> </w:t>
      </w:r>
      <w:r w:rsidRPr="004C3540">
        <w:rPr>
          <w:sz w:val="28"/>
          <w:szCs w:val="28"/>
        </w:rPr>
        <w:t>time route guidance across diverse environments. By integrating sensing, embedded processing, machine learning and mobile connectivity, the proposed system significantly improves the mobility, safety and confidence of visually impaired users.</w:t>
      </w:r>
    </w:p>
    <w:p w14:paraId="0C25598F" w14:textId="0D08F57D" w:rsidR="004C3540" w:rsidRPr="004C3540" w:rsidRDefault="004C3540" w:rsidP="004C3540">
      <w:pPr>
        <w:pStyle w:val="NormalWeb"/>
        <w:jc w:val="both"/>
        <w:rPr>
          <w:sz w:val="28"/>
          <w:szCs w:val="28"/>
        </w:rPr>
      </w:pPr>
      <w:r w:rsidRPr="004C3540">
        <w:rPr>
          <w:sz w:val="28"/>
          <w:szCs w:val="28"/>
        </w:rPr>
        <w:t xml:space="preserve">The innovation of this Smart White Cane lies in its </w:t>
      </w:r>
      <w:r w:rsidRPr="004C3540">
        <w:rPr>
          <w:rStyle w:val="Strong"/>
          <w:b w:val="0"/>
          <w:bCs w:val="0"/>
          <w:sz w:val="28"/>
          <w:szCs w:val="28"/>
        </w:rPr>
        <w:t>hybrid navigation approach</w:t>
      </w:r>
      <w:r w:rsidR="0010511A">
        <w:rPr>
          <w:b/>
          <w:bCs/>
          <w:sz w:val="28"/>
          <w:szCs w:val="28"/>
        </w:rPr>
        <w:t xml:space="preserve"> </w:t>
      </w:r>
      <w:r w:rsidR="0010511A" w:rsidRPr="00026C29">
        <w:rPr>
          <w:sz w:val="28"/>
          <w:szCs w:val="28"/>
        </w:rPr>
        <w:t>which</w:t>
      </w:r>
      <w:r w:rsidR="0010511A">
        <w:rPr>
          <w:b/>
          <w:bCs/>
          <w:sz w:val="28"/>
          <w:szCs w:val="28"/>
        </w:rPr>
        <w:t xml:space="preserve"> </w:t>
      </w:r>
      <w:r w:rsidRPr="004C3540">
        <w:rPr>
          <w:sz w:val="28"/>
          <w:szCs w:val="28"/>
        </w:rPr>
        <w:t>combining tactile obstacle alerts with AI</w:t>
      </w:r>
      <w:r w:rsidR="0010511A">
        <w:rPr>
          <w:sz w:val="28"/>
          <w:szCs w:val="28"/>
        </w:rPr>
        <w:t xml:space="preserve"> </w:t>
      </w:r>
      <w:r w:rsidRPr="004C3540">
        <w:rPr>
          <w:sz w:val="28"/>
          <w:szCs w:val="28"/>
        </w:rPr>
        <w:t>assisted guidance</w:t>
      </w:r>
      <w:r w:rsidR="0010511A">
        <w:rPr>
          <w:sz w:val="28"/>
          <w:szCs w:val="28"/>
        </w:rPr>
        <w:t xml:space="preserve"> and </w:t>
      </w:r>
      <w:r w:rsidRPr="004C3540">
        <w:rPr>
          <w:sz w:val="28"/>
          <w:szCs w:val="28"/>
        </w:rPr>
        <w:t>ensur</w:t>
      </w:r>
      <w:r w:rsidR="0010511A">
        <w:rPr>
          <w:sz w:val="28"/>
          <w:szCs w:val="28"/>
        </w:rPr>
        <w:t>es</w:t>
      </w:r>
      <w:r w:rsidRPr="004C3540">
        <w:rPr>
          <w:sz w:val="28"/>
          <w:szCs w:val="28"/>
        </w:rPr>
        <w:t xml:space="preserve"> a seamless transition between indoor and outdoor navigation. Unlike conventional canes, the proposed system proactively detects obstacles, reduces collision risk</w:t>
      </w:r>
      <w:r w:rsidR="0010511A">
        <w:rPr>
          <w:sz w:val="28"/>
          <w:szCs w:val="28"/>
        </w:rPr>
        <w:t xml:space="preserve"> </w:t>
      </w:r>
      <w:r w:rsidRPr="004C3540">
        <w:rPr>
          <w:sz w:val="28"/>
          <w:szCs w:val="28"/>
        </w:rPr>
        <w:t>and provides intuitive</w:t>
      </w:r>
      <w:r w:rsidR="0010511A">
        <w:rPr>
          <w:sz w:val="28"/>
          <w:szCs w:val="28"/>
        </w:rPr>
        <w:t xml:space="preserve"> and </w:t>
      </w:r>
      <w:proofErr w:type="spellStart"/>
      <w:r w:rsidRPr="004C3540">
        <w:rPr>
          <w:sz w:val="28"/>
          <w:szCs w:val="28"/>
        </w:rPr>
        <w:t>non</w:t>
      </w:r>
      <w:r w:rsidR="007D25DC">
        <w:rPr>
          <w:sz w:val="28"/>
          <w:szCs w:val="28"/>
        </w:rPr>
        <w:t xml:space="preserve"> </w:t>
      </w:r>
      <w:r w:rsidRPr="004C3540">
        <w:rPr>
          <w:sz w:val="28"/>
          <w:szCs w:val="28"/>
        </w:rPr>
        <w:t>intrusive</w:t>
      </w:r>
      <w:proofErr w:type="spellEnd"/>
      <w:r w:rsidRPr="004C3540">
        <w:rPr>
          <w:sz w:val="28"/>
          <w:szCs w:val="28"/>
        </w:rPr>
        <w:t xml:space="preserve"> guidance. Future enhancements could include advanced object recognition </w:t>
      </w:r>
      <w:proofErr w:type="gramStart"/>
      <w:r w:rsidRPr="004C3540">
        <w:rPr>
          <w:sz w:val="28"/>
          <w:szCs w:val="28"/>
        </w:rPr>
        <w:t>cloud</w:t>
      </w:r>
      <w:r w:rsidR="007D25DC">
        <w:rPr>
          <w:sz w:val="28"/>
          <w:szCs w:val="28"/>
        </w:rPr>
        <w:t xml:space="preserve"> </w:t>
      </w:r>
      <w:r w:rsidRPr="004C3540">
        <w:rPr>
          <w:sz w:val="28"/>
          <w:szCs w:val="28"/>
        </w:rPr>
        <w:t>based</w:t>
      </w:r>
      <w:proofErr w:type="gramEnd"/>
      <w:r w:rsidRPr="004C3540">
        <w:rPr>
          <w:sz w:val="28"/>
          <w:szCs w:val="28"/>
        </w:rPr>
        <w:t xml:space="preserve"> AI processing and improved indoor localization to further augment usability and reliability.</w:t>
      </w:r>
    </w:p>
    <w:p w14:paraId="0FE97C1F" w14:textId="0DDB116A" w:rsidR="004C3540" w:rsidRDefault="004C3540" w:rsidP="004C3540">
      <w:pPr>
        <w:pStyle w:val="NormalWeb"/>
        <w:jc w:val="both"/>
        <w:rPr>
          <w:sz w:val="28"/>
          <w:szCs w:val="28"/>
        </w:rPr>
      </w:pPr>
      <w:r w:rsidRPr="004C3540">
        <w:rPr>
          <w:sz w:val="28"/>
          <w:szCs w:val="28"/>
        </w:rPr>
        <w:t>In conclusion, the Smart White Cane represents a practical and scalable solution that leverages modern robotics and AI technologies to empower visually impaired individuals. By improving situational awareness, route guidance and independence, this device has the potential to enhance the quality of life and safety of users</w:t>
      </w:r>
      <w:r w:rsidR="0010511A">
        <w:rPr>
          <w:sz w:val="28"/>
          <w:szCs w:val="28"/>
        </w:rPr>
        <w:t xml:space="preserve"> while </w:t>
      </w:r>
      <w:r w:rsidRPr="004C3540">
        <w:rPr>
          <w:sz w:val="28"/>
          <w:szCs w:val="28"/>
        </w:rPr>
        <w:t>demonstrating the transformative impact of assistive technology in daily life.</w:t>
      </w:r>
    </w:p>
    <w:p w14:paraId="2837CBFA" w14:textId="7F98FFB2" w:rsidR="00AF1A94" w:rsidRDefault="00AF1A94" w:rsidP="004C3540">
      <w:pPr>
        <w:pStyle w:val="NormalWeb"/>
        <w:jc w:val="both"/>
        <w:rPr>
          <w:sz w:val="28"/>
          <w:szCs w:val="28"/>
        </w:rPr>
      </w:pPr>
    </w:p>
    <w:p w14:paraId="2B96539D" w14:textId="411282EE" w:rsidR="00AF1A94" w:rsidRDefault="00AF1A94" w:rsidP="004C3540">
      <w:pPr>
        <w:pStyle w:val="NormalWeb"/>
        <w:jc w:val="both"/>
        <w:rPr>
          <w:sz w:val="28"/>
          <w:szCs w:val="28"/>
        </w:rPr>
      </w:pPr>
    </w:p>
    <w:p w14:paraId="7E35B694" w14:textId="6DAA4EF6" w:rsidR="00AF1A94" w:rsidRDefault="00AF1A94" w:rsidP="004C3540">
      <w:pPr>
        <w:pStyle w:val="NormalWeb"/>
        <w:jc w:val="both"/>
        <w:rPr>
          <w:sz w:val="28"/>
          <w:szCs w:val="28"/>
        </w:rPr>
      </w:pPr>
    </w:p>
    <w:p w14:paraId="39A435AB" w14:textId="6BABB62A" w:rsidR="00AF1A94" w:rsidRDefault="00AF1A94" w:rsidP="004C3540">
      <w:pPr>
        <w:pStyle w:val="NormalWeb"/>
        <w:jc w:val="both"/>
        <w:rPr>
          <w:sz w:val="28"/>
          <w:szCs w:val="28"/>
        </w:rPr>
      </w:pPr>
    </w:p>
    <w:p w14:paraId="35784951" w14:textId="77777777" w:rsidR="00AF1A94" w:rsidRPr="004C3540" w:rsidRDefault="00AF1A94" w:rsidP="004C3540">
      <w:pPr>
        <w:pStyle w:val="NormalWeb"/>
        <w:jc w:val="both"/>
        <w:rPr>
          <w:sz w:val="28"/>
          <w:szCs w:val="28"/>
        </w:rPr>
      </w:pPr>
    </w:p>
    <w:p w14:paraId="73A5C230" w14:textId="57000CB0" w:rsidR="004C3540" w:rsidRPr="004C3540" w:rsidRDefault="004C3540" w:rsidP="004C3540">
      <w:pPr>
        <w:jc w:val="both"/>
        <w:rPr>
          <w:rFonts w:ascii="Times New Roman" w:hAnsi="Times New Roman" w:cs="Times New Roman"/>
          <w:b/>
          <w:bCs/>
          <w:sz w:val="28"/>
          <w:szCs w:val="28"/>
        </w:rPr>
      </w:pPr>
      <w:r w:rsidRPr="004C3540">
        <w:rPr>
          <w:rFonts w:ascii="Times New Roman" w:hAnsi="Times New Roman" w:cs="Times New Roman"/>
          <w:b/>
          <w:bCs/>
          <w:sz w:val="28"/>
          <w:szCs w:val="28"/>
        </w:rPr>
        <w:lastRenderedPageBreak/>
        <w:t>References</w:t>
      </w:r>
    </w:p>
    <w:p w14:paraId="2E74EEF6" w14:textId="71230146" w:rsidR="004C3540" w:rsidRPr="00F60224" w:rsidRDefault="00F60224" w:rsidP="00F60224">
      <w:pPr>
        <w:jc w:val="both"/>
        <w:rPr>
          <w:rStyle w:val="Emphasis"/>
          <w:i w:val="0"/>
          <w:iCs w:val="0"/>
        </w:rPr>
      </w:pPr>
      <w:proofErr w:type="spellStart"/>
      <w:r w:rsidRPr="00F60224">
        <w:rPr>
          <w:i/>
          <w:iCs/>
        </w:rPr>
        <w:t>Ahmetovic</w:t>
      </w:r>
      <w:proofErr w:type="spellEnd"/>
      <w:r w:rsidRPr="00F60224">
        <w:rPr>
          <w:i/>
          <w:iCs/>
        </w:rPr>
        <w:t xml:space="preserve">, D., Gleason, C., </w:t>
      </w:r>
      <w:proofErr w:type="spellStart"/>
      <w:r w:rsidRPr="00F60224">
        <w:rPr>
          <w:i/>
          <w:iCs/>
        </w:rPr>
        <w:t>Ruan</w:t>
      </w:r>
      <w:proofErr w:type="spellEnd"/>
      <w:r w:rsidRPr="00F60224">
        <w:rPr>
          <w:i/>
          <w:iCs/>
        </w:rPr>
        <w:t xml:space="preserve">, C., et al. (2016). </w:t>
      </w:r>
      <w:proofErr w:type="spellStart"/>
      <w:r w:rsidRPr="00F60224">
        <w:rPr>
          <w:rStyle w:val="Strong"/>
          <w:i/>
          <w:iCs/>
        </w:rPr>
        <w:t>NavCog</w:t>
      </w:r>
      <w:proofErr w:type="spellEnd"/>
      <w:r w:rsidRPr="00F60224">
        <w:rPr>
          <w:rStyle w:val="Strong"/>
          <w:i/>
          <w:iCs/>
        </w:rPr>
        <w:t>: A navigational cognitive assistant for the blind</w:t>
      </w:r>
      <w:r w:rsidRPr="00F60224">
        <w:rPr>
          <w:i/>
          <w:iCs/>
        </w:rPr>
        <w:t xml:space="preserve">. </w:t>
      </w:r>
      <w:r w:rsidRPr="00F60224">
        <w:rPr>
          <w:rStyle w:val="Emphasis"/>
          <w:i w:val="0"/>
          <w:iCs w:val="0"/>
        </w:rPr>
        <w:t>Proceedings of the 18th International Conference on Human-Computer Interaction</w:t>
      </w:r>
      <w:r w:rsidRPr="00F60224">
        <w:rPr>
          <w:rStyle w:val="Emphasis"/>
          <w:i w:val="0"/>
          <w:iCs w:val="0"/>
        </w:rPr>
        <w:t>.</w:t>
      </w:r>
    </w:p>
    <w:p w14:paraId="66F4C3ED" w14:textId="10DEF791" w:rsidR="00F60224" w:rsidRPr="00F60224" w:rsidRDefault="00F60224" w:rsidP="00F60224">
      <w:pPr>
        <w:jc w:val="both"/>
        <w:rPr>
          <w:rStyle w:val="Strong"/>
          <w:i/>
          <w:iCs/>
        </w:rPr>
      </w:pPr>
      <w:proofErr w:type="spellStart"/>
      <w:r w:rsidRPr="00F60224">
        <w:rPr>
          <w:i/>
          <w:iCs/>
        </w:rPr>
        <w:t>Kulyukin</w:t>
      </w:r>
      <w:proofErr w:type="spellEnd"/>
      <w:r w:rsidRPr="00F60224">
        <w:rPr>
          <w:i/>
          <w:iCs/>
        </w:rPr>
        <w:t xml:space="preserve">, V., Nicholson, J., Ross, D., Marston, J., &amp; </w:t>
      </w:r>
      <w:proofErr w:type="spellStart"/>
      <w:r w:rsidRPr="00F60224">
        <w:rPr>
          <w:i/>
          <w:iCs/>
        </w:rPr>
        <w:t>Gaunet</w:t>
      </w:r>
      <w:proofErr w:type="spellEnd"/>
      <w:r w:rsidRPr="00F60224">
        <w:rPr>
          <w:i/>
          <w:iCs/>
        </w:rPr>
        <w:t xml:space="preserve">, F. (2008). </w:t>
      </w:r>
      <w:r w:rsidRPr="00F60224">
        <w:rPr>
          <w:rStyle w:val="Strong"/>
          <w:i/>
          <w:iCs/>
        </w:rPr>
        <w:t>The Blind Leading the Blind: Toward a Robotic Guide Dog</w:t>
      </w:r>
      <w:r w:rsidRPr="00F60224">
        <w:rPr>
          <w:i/>
          <w:iCs/>
        </w:rPr>
        <w:t xml:space="preserve">. </w:t>
      </w:r>
      <w:r w:rsidRPr="00F60224">
        <w:rPr>
          <w:rStyle w:val="Emphasis"/>
          <w:i w:val="0"/>
          <w:iCs w:val="0"/>
        </w:rPr>
        <w:t>Autonomous Robots</w:t>
      </w:r>
      <w:r w:rsidRPr="00F60224">
        <w:rPr>
          <w:i/>
          <w:iCs/>
        </w:rPr>
        <w:t>.</w:t>
      </w:r>
    </w:p>
    <w:p w14:paraId="54CC41BA" w14:textId="47110BA9" w:rsidR="00F60224" w:rsidRPr="00F60224" w:rsidRDefault="00F60224" w:rsidP="00F60224">
      <w:pPr>
        <w:jc w:val="both"/>
        <w:rPr>
          <w:i/>
          <w:iCs/>
        </w:rPr>
      </w:pPr>
      <w:proofErr w:type="spellStart"/>
      <w:r w:rsidRPr="00F60224">
        <w:rPr>
          <w:i/>
          <w:iCs/>
        </w:rPr>
        <w:t>Bousbia</w:t>
      </w:r>
      <w:proofErr w:type="spellEnd"/>
      <w:r w:rsidRPr="00F60224">
        <w:rPr>
          <w:i/>
          <w:iCs/>
        </w:rPr>
        <w:t xml:space="preserve">-Salah, M., </w:t>
      </w:r>
      <w:proofErr w:type="spellStart"/>
      <w:r w:rsidRPr="00F60224">
        <w:rPr>
          <w:i/>
          <w:iCs/>
        </w:rPr>
        <w:t>Bettayeb</w:t>
      </w:r>
      <w:proofErr w:type="spellEnd"/>
      <w:r w:rsidRPr="00F60224">
        <w:rPr>
          <w:i/>
          <w:iCs/>
        </w:rPr>
        <w:t xml:space="preserve">, M., &amp; Larbi, A. (2011). </w:t>
      </w:r>
      <w:r w:rsidRPr="00F60224">
        <w:rPr>
          <w:rStyle w:val="Strong"/>
          <w:i/>
          <w:iCs/>
        </w:rPr>
        <w:t>A navigation aid for blind people</w:t>
      </w:r>
      <w:r w:rsidRPr="00F60224">
        <w:rPr>
          <w:i/>
          <w:iCs/>
        </w:rPr>
        <w:t xml:space="preserve">. </w:t>
      </w:r>
      <w:r w:rsidRPr="00F60224">
        <w:rPr>
          <w:rStyle w:val="Emphasis"/>
          <w:i w:val="0"/>
          <w:iCs w:val="0"/>
        </w:rPr>
        <w:t>Journal of Intelligent &amp; Robotic Systems</w:t>
      </w:r>
      <w:r w:rsidRPr="00F60224">
        <w:rPr>
          <w:i/>
          <w:iCs/>
        </w:rPr>
        <w:t>, 64(3–4), 387–400.</w:t>
      </w:r>
    </w:p>
    <w:p w14:paraId="73F91BAC" w14:textId="5A2F30B2" w:rsidR="00F60224" w:rsidRDefault="00F60224" w:rsidP="00F60224">
      <w:pPr>
        <w:jc w:val="both"/>
        <w:rPr>
          <w:i/>
          <w:iCs/>
        </w:rPr>
      </w:pPr>
      <w:proofErr w:type="spellStart"/>
      <w:r w:rsidRPr="00F60224">
        <w:rPr>
          <w:i/>
          <w:iCs/>
        </w:rPr>
        <w:t>Katzschmann</w:t>
      </w:r>
      <w:proofErr w:type="spellEnd"/>
      <w:r w:rsidRPr="00F60224">
        <w:rPr>
          <w:i/>
          <w:iCs/>
        </w:rPr>
        <w:t xml:space="preserve">, R. K., Araki, B., &amp; Rus, D. (2018). </w:t>
      </w:r>
      <w:r w:rsidRPr="00F60224">
        <w:rPr>
          <w:rStyle w:val="Strong"/>
          <w:i/>
          <w:iCs/>
        </w:rPr>
        <w:t>Safe local navigation for visually impaired users with a time-of-flight and haptic feedback device</w:t>
      </w:r>
      <w:r w:rsidRPr="00F60224">
        <w:rPr>
          <w:i/>
          <w:iCs/>
        </w:rPr>
        <w:t xml:space="preserve">. </w:t>
      </w:r>
      <w:r w:rsidRPr="00F60224">
        <w:rPr>
          <w:rStyle w:val="Emphasis"/>
          <w:i w:val="0"/>
          <w:iCs w:val="0"/>
        </w:rPr>
        <w:t>IEEE Transactions on Neural Systems and Rehabilitation Engineering</w:t>
      </w:r>
      <w:r w:rsidRPr="00F60224">
        <w:rPr>
          <w:i/>
          <w:iCs/>
        </w:rPr>
        <w:t>.</w:t>
      </w:r>
    </w:p>
    <w:p w14:paraId="5F6C0ACF" w14:textId="5DF54326" w:rsidR="00AF1A94" w:rsidRPr="00F60224" w:rsidRDefault="00AF1A94" w:rsidP="00F60224">
      <w:pPr>
        <w:jc w:val="both"/>
        <w:rPr>
          <w:rFonts w:ascii="Times New Roman" w:hAnsi="Times New Roman" w:cs="Times New Roman"/>
          <w:i/>
          <w:iCs/>
        </w:rPr>
      </w:pPr>
      <w:proofErr w:type="spellStart"/>
      <w:r>
        <w:t>Dakopoulos</w:t>
      </w:r>
      <w:proofErr w:type="spellEnd"/>
      <w:r>
        <w:t xml:space="preserve">, D., &amp; </w:t>
      </w:r>
      <w:proofErr w:type="spellStart"/>
      <w:r>
        <w:t>Bourbakis</w:t>
      </w:r>
      <w:proofErr w:type="spellEnd"/>
      <w:r>
        <w:t xml:space="preserve">, N. (2010). </w:t>
      </w:r>
      <w:r>
        <w:rPr>
          <w:rStyle w:val="Strong"/>
        </w:rPr>
        <w:t>Wearable obstacle avoidance electronic travel aids for blind: A survey</w:t>
      </w:r>
      <w:r>
        <w:t xml:space="preserve">. </w:t>
      </w:r>
      <w:r>
        <w:rPr>
          <w:rStyle w:val="Emphasis"/>
        </w:rPr>
        <w:t>IEEE Transactions on Systems, Man, and Cybernetics</w:t>
      </w:r>
      <w:r>
        <w:t>, 40(1), 25–35.</w:t>
      </w:r>
    </w:p>
    <w:sectPr w:rsidR="00AF1A94" w:rsidRPr="00F6022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ADD0BC" w14:textId="77777777" w:rsidR="007E06D6" w:rsidRDefault="007E06D6" w:rsidP="007D25DC">
      <w:pPr>
        <w:spacing w:after="0" w:line="240" w:lineRule="auto"/>
      </w:pPr>
      <w:r>
        <w:separator/>
      </w:r>
    </w:p>
  </w:endnote>
  <w:endnote w:type="continuationSeparator" w:id="0">
    <w:p w14:paraId="1054A449" w14:textId="77777777" w:rsidR="007E06D6" w:rsidRDefault="007E06D6" w:rsidP="007D2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4000ACFF"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1729700"/>
      <w:docPartObj>
        <w:docPartGallery w:val="Page Numbers (Bottom of Page)"/>
        <w:docPartUnique/>
      </w:docPartObj>
    </w:sdtPr>
    <w:sdtEndPr>
      <w:rPr>
        <w:color w:val="7F7F7F" w:themeColor="background1" w:themeShade="7F"/>
        <w:spacing w:val="60"/>
      </w:rPr>
    </w:sdtEndPr>
    <w:sdtContent>
      <w:p w14:paraId="661A2BC0" w14:textId="3B741282" w:rsidR="007D25DC" w:rsidRDefault="007D25D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7832D35" w14:textId="77777777" w:rsidR="007D25DC" w:rsidRDefault="007D25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1A5EC" w14:textId="77777777" w:rsidR="007E06D6" w:rsidRDefault="007E06D6" w:rsidP="007D25DC">
      <w:pPr>
        <w:spacing w:after="0" w:line="240" w:lineRule="auto"/>
      </w:pPr>
      <w:r>
        <w:separator/>
      </w:r>
    </w:p>
  </w:footnote>
  <w:footnote w:type="continuationSeparator" w:id="0">
    <w:p w14:paraId="0DB22B39" w14:textId="77777777" w:rsidR="007E06D6" w:rsidRDefault="007E06D6" w:rsidP="007D25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540"/>
    <w:rsid w:val="00026C29"/>
    <w:rsid w:val="0010511A"/>
    <w:rsid w:val="004C3540"/>
    <w:rsid w:val="00752017"/>
    <w:rsid w:val="007D25DC"/>
    <w:rsid w:val="007E06D6"/>
    <w:rsid w:val="00AF1A94"/>
    <w:rsid w:val="00E708FB"/>
    <w:rsid w:val="00F463C3"/>
    <w:rsid w:val="00F60224"/>
    <w:rsid w:val="00FF587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521CE"/>
  <w15:chartTrackingRefBased/>
  <w15:docId w15:val="{704A1020-2865-4542-9E1E-446EC5842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35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3540"/>
    <w:rPr>
      <w:b/>
      <w:bCs/>
    </w:rPr>
  </w:style>
  <w:style w:type="character" w:styleId="Emphasis">
    <w:name w:val="Emphasis"/>
    <w:basedOn w:val="DefaultParagraphFont"/>
    <w:uiPriority w:val="20"/>
    <w:qFormat/>
    <w:rsid w:val="00F60224"/>
    <w:rPr>
      <w:i/>
      <w:iCs/>
    </w:rPr>
  </w:style>
  <w:style w:type="paragraph" w:styleId="Header">
    <w:name w:val="header"/>
    <w:basedOn w:val="Normal"/>
    <w:link w:val="HeaderChar"/>
    <w:uiPriority w:val="99"/>
    <w:unhideWhenUsed/>
    <w:rsid w:val="007D2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5DC"/>
    <w:rPr>
      <w:rFonts w:cs="Latha"/>
    </w:rPr>
  </w:style>
  <w:style w:type="paragraph" w:styleId="Footer">
    <w:name w:val="footer"/>
    <w:basedOn w:val="Normal"/>
    <w:link w:val="FooterChar"/>
    <w:uiPriority w:val="99"/>
    <w:unhideWhenUsed/>
    <w:rsid w:val="007D2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5DC"/>
    <w:rPr>
      <w:rFonts w:cs="Lath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364393">
      <w:bodyDiv w:val="1"/>
      <w:marLeft w:val="0"/>
      <w:marRight w:val="0"/>
      <w:marTop w:val="0"/>
      <w:marBottom w:val="0"/>
      <w:divBdr>
        <w:top w:val="none" w:sz="0" w:space="0" w:color="auto"/>
        <w:left w:val="none" w:sz="0" w:space="0" w:color="auto"/>
        <w:bottom w:val="none" w:sz="0" w:space="0" w:color="auto"/>
        <w:right w:val="none" w:sz="0" w:space="0" w:color="auto"/>
      </w:divBdr>
    </w:div>
    <w:div w:id="939340656">
      <w:bodyDiv w:val="1"/>
      <w:marLeft w:val="0"/>
      <w:marRight w:val="0"/>
      <w:marTop w:val="0"/>
      <w:marBottom w:val="0"/>
      <w:divBdr>
        <w:top w:val="none" w:sz="0" w:space="0" w:color="auto"/>
        <w:left w:val="none" w:sz="0" w:space="0" w:color="auto"/>
        <w:bottom w:val="none" w:sz="0" w:space="0" w:color="auto"/>
        <w:right w:val="none" w:sz="0" w:space="0" w:color="auto"/>
      </w:divBdr>
    </w:div>
    <w:div w:id="164458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Samodani Hewanadugala</dc:creator>
  <cp:keywords/>
  <dc:description/>
  <cp:lastModifiedBy>Samodani Hewanadugala</cp:lastModifiedBy>
  <cp:revision>2</cp:revision>
  <cp:lastPrinted>2026-03-15T18:34:00Z</cp:lastPrinted>
  <dcterms:created xsi:type="dcterms:W3CDTF">2026-03-15T18:53:00Z</dcterms:created>
  <dcterms:modified xsi:type="dcterms:W3CDTF">2026-03-15T18:53:00Z</dcterms:modified>
</cp:coreProperties>
</file>