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3144376" w:displacedByCustomXml="next"/>
    <w:bookmarkStart w:id="1" w:name="_Toc452993511" w:displacedByCustomXml="next"/>
    <w:bookmarkStart w:id="2" w:name="_Toc436559832" w:displacedByCustomXml="next"/>
    <w:bookmarkStart w:id="3" w:name="_Toc435193991" w:displacedByCustomXml="next"/>
    <w:bookmarkStart w:id="4" w:name="_Toc431484045" w:displacedByCustomXml="next"/>
    <w:bookmarkStart w:id="5" w:name="_Toc416446793" w:displacedByCustomXml="next"/>
    <w:bookmarkStart w:id="6" w:name="_Toc404606176" w:displacedByCustomXml="next"/>
    <w:bookmarkStart w:id="7" w:name="_Toc404174712" w:displacedByCustomXml="next"/>
    <w:bookmarkStart w:id="8" w:name="_Toc404174369"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51597B30" w14:textId="77777777" w:rsidR="00494873" w:rsidRDefault="00494873" w:rsidP="00494873">
      <w:pPr>
        <w:pStyle w:val="Heading1"/>
      </w:pPr>
      <w:r>
        <w:t>Microsoft Cloud AI Workforce (Microsoft 365) – Sales Enablement Guide for Resellers &amp; Partners</w:t>
      </w:r>
    </w:p>
    <w:p w14:paraId="70D7B0AF" w14:textId="77777777" w:rsidR="00494873" w:rsidRDefault="00494873" w:rsidP="00226E5E">
      <w:pPr>
        <w:jc w:val="both"/>
      </w:pPr>
      <w:r>
        <w:t xml:space="preserve">The Microsoft Cloud AI Workforce is a **comprehensive “AI-powered workplace” solution that infuses generative AI and machine learning capabilities across the familiar Microsoft 365 ecosystem of productivity and collaboration </w:t>
      </w:r>
      <w:proofErr w:type="gramStart"/>
      <w:r>
        <w:t>tools .</w:t>
      </w:r>
      <w:proofErr w:type="gramEnd"/>
      <w:r>
        <w:t xml:space="preserve"> By integrating advanced AI (like Microsoft 365 Copilot) into everyday apps – including Office, Microsoft Teams, Microsoft Viva employee experience suite, and Power Platform – organizations can empower employees to work smarter, automate routine tasks, and unlock data-driven insights in the natural flow of work. This solution builds on Microsoft’s secure, compliant cloud foundation and the Microsoft Graph (which connects emails, files, chats, etc.) to ensure AI-driven assistance is both powerfully contextual and enterprise-grade in </w:t>
      </w:r>
      <w:proofErr w:type="gramStart"/>
      <w:r>
        <w:t>security .</w:t>
      </w:r>
      <w:proofErr w:type="gramEnd"/>
      <w:r>
        <w:t xml:space="preserve"> Below, we provide an overview of key features and components, real-world use cases, competitive positioning, and actionable next steps for partners to successfully position and sell the Microsoft Cloud AI Workforce to customers worldwide.</w:t>
      </w:r>
    </w:p>
    <w:p w14:paraId="1DA21805" w14:textId="77777777" w:rsidR="00494873" w:rsidRDefault="00494873" w:rsidP="00494873">
      <w:pPr>
        <w:pStyle w:val="Heading2"/>
      </w:pPr>
      <w:r>
        <w:t>What is the Microsoft Cloud AI Workforce? (Overview &amp; Key Components)</w:t>
      </w:r>
    </w:p>
    <w:p w14:paraId="6E8047C3" w14:textId="77777777" w:rsidR="00494873" w:rsidRDefault="00494873" w:rsidP="00226E5E">
      <w:pPr>
        <w:jc w:val="both"/>
      </w:pPr>
      <w:r>
        <w:t xml:space="preserve">Microsoft Cloud AI Workforce refers to the AI-enhanced Modern Work solutions within Microsoft 365 that collectively enable an intelligent, adaptive workplace. In essence, it is about using AI “digital labor” as a copilot for employees – embedded across the tools people already use – to augment productivity, collaboration, and employee experience. Crucially, this AI infusion is delivered without compromising on security or compliance: Copilot and related features respect existing permissions, identity controls, and data governance policies by </w:t>
      </w:r>
      <w:proofErr w:type="gramStart"/>
      <w:r>
        <w:t>design .</w:t>
      </w:r>
      <w:proofErr w:type="gramEnd"/>
    </w:p>
    <w:p w14:paraId="4A4DFCC6" w14:textId="77777777" w:rsidR="00494873" w:rsidRDefault="00494873" w:rsidP="00494873">
      <w:r>
        <w:t>Key AI-Powered Components in Microsoft 365 Cloud AI Workforce:</w:t>
      </w:r>
    </w:p>
    <w:p w14:paraId="2CE7185D" w14:textId="77777777" w:rsidR="00494873" w:rsidRDefault="00494873" w:rsidP="00226E5E">
      <w:pPr>
        <w:pStyle w:val="ListParagraph"/>
        <w:numPr>
          <w:ilvl w:val="0"/>
          <w:numId w:val="21"/>
        </w:numPr>
        <w:spacing w:after="160" w:line="279" w:lineRule="auto"/>
        <w:jc w:val="both"/>
      </w:pPr>
      <w:r>
        <w:t xml:space="preserve">Microsoft 365 Copilot – Generative AI assistant across Office apps &amp; Teams. Copilot uses large language models (like GPT-4) plus the Microsoft Graph (your organization’s data) to assist with content generation, summaries, analytics, and automation within Word, Excel, PowerPoint, Outlook, Teams, and </w:t>
      </w:r>
      <w:proofErr w:type="gramStart"/>
      <w:r>
        <w:t>more .</w:t>
      </w:r>
      <w:proofErr w:type="gramEnd"/>
      <w:r>
        <w:t xml:space="preserve"> For example, it can draft emails and documents, produce meeting summaries, parse and visualize Excel data via natural language queries, and answer user questions by retrieving information from SharePoint or </w:t>
      </w:r>
      <w:proofErr w:type="gramStart"/>
      <w:r>
        <w:t>emails .</w:t>
      </w:r>
      <w:proofErr w:type="gramEnd"/>
      <w:r>
        <w:t xml:space="preserve"> Copilot works alongside users, keeping humans in control – it suggests drafts or insights, and the user reviews and edits, thus amplifying human creativity rather than replacing </w:t>
      </w:r>
      <w:proofErr w:type="gramStart"/>
      <w:r>
        <w:t>it .</w:t>
      </w:r>
      <w:proofErr w:type="gramEnd"/>
      <w:r>
        <w:t xml:space="preserve"> (Note: Copilot honors all access permissions – it will only surface data a user is authorized to see, ensuring trust and security in AI responses.)</w:t>
      </w:r>
    </w:p>
    <w:p w14:paraId="389E78DC" w14:textId="77777777" w:rsidR="00494873" w:rsidRDefault="00494873" w:rsidP="00226E5E">
      <w:pPr>
        <w:pStyle w:val="ListParagraph"/>
        <w:numPr>
          <w:ilvl w:val="0"/>
          <w:numId w:val="21"/>
        </w:numPr>
        <w:spacing w:after="160" w:line="279" w:lineRule="auto"/>
        <w:jc w:val="both"/>
      </w:pPr>
      <w:r>
        <w:t>Microsoft Teams (AI-Enhanced Collaboration) – Teams is the hub for meetings and teamwork, now infused with AI to make collaboration more effective. Key features include Intelligent Meeting Recap (automatic AI-generated meeting minutes, key points, and action items after a meeting), live transcription and translation during meetings for accessibility in many languages, and AI noise suppression &amp; video optimization for clearer hybrid meetings. AI in Teams helps ensure no one misses critical information – e.g. if you join late, Copilot in Teams can summarize what was discussed so far. Partners can position Teams Premium (which unlocks advanced AI meeting capabilities) as a value-</w:t>
      </w:r>
      <w:proofErr w:type="gramStart"/>
      <w:r>
        <w:t>add:</w:t>
      </w:r>
      <w:proofErr w:type="gramEnd"/>
      <w:r>
        <w:t xml:space="preserve"> it transforms meetings from time-sinks into sources of insight and next </w:t>
      </w:r>
      <w:proofErr w:type="gramStart"/>
      <w:r>
        <w:t>steps .</w:t>
      </w:r>
      <w:proofErr w:type="gramEnd"/>
    </w:p>
    <w:p w14:paraId="328F57EE" w14:textId="77777777" w:rsidR="00494873" w:rsidRDefault="00494873" w:rsidP="00226E5E">
      <w:pPr>
        <w:pStyle w:val="ListParagraph"/>
        <w:numPr>
          <w:ilvl w:val="0"/>
          <w:numId w:val="21"/>
        </w:numPr>
        <w:spacing w:after="160" w:line="279" w:lineRule="auto"/>
        <w:jc w:val="both"/>
      </w:pPr>
      <w:r>
        <w:t xml:space="preserve">Microsoft Viva (AI for Employee Experience) – Viva’s suite of employee experience modules (Insights, Learning, Engage/Amplify, Goals, Glint, etc.) is being enhanced with AI to personalize learning, surface knowledge, and gauge sentiment. Examples: Viva Topics (now evolving into Copilot’s knowledge search) uses AI to organize corporate knowledge and answer employee questions with </w:t>
      </w:r>
      <w:proofErr w:type="gramStart"/>
      <w:r>
        <w:t>context .</w:t>
      </w:r>
      <w:proofErr w:type="gramEnd"/>
      <w:r>
        <w:t xml:space="preserve"> Viva Engage with Copilot suggests content for internal social posts or helps draft announcements, improving communication </w:t>
      </w:r>
      <w:proofErr w:type="gramStart"/>
      <w:r>
        <w:lastRenderedPageBreak/>
        <w:t>impact .</w:t>
      </w:r>
      <w:proofErr w:type="gramEnd"/>
      <w:r>
        <w:t xml:space="preserve"> Viva Glint uses AI to summarize thousands of employee survey comments into key themes, helping HR identify issues </w:t>
      </w:r>
      <w:proofErr w:type="gramStart"/>
      <w:r>
        <w:t>faster .</w:t>
      </w:r>
      <w:proofErr w:type="gramEnd"/>
      <w:r>
        <w:t xml:space="preserve"> Viva Goals’ Copilot can draft OKR (Objectives &amp; Key Results) statements or status updates. Overall, Viva’s AI-driven insights and content recommendations help boost engagement, well-being, and continuous learning (e.g. recommending relevant LinkedIn Learning courses to </w:t>
      </w:r>
      <w:proofErr w:type="gramStart"/>
      <w:r>
        <w:t>upskill</w:t>
      </w:r>
      <w:proofErr w:type="gramEnd"/>
      <w:r>
        <w:t xml:space="preserve"> the workforce on AI</w:t>
      </w:r>
      <w:proofErr w:type="gramStart"/>
      <w:r>
        <w:t>) .</w:t>
      </w:r>
      <w:proofErr w:type="gramEnd"/>
    </w:p>
    <w:p w14:paraId="402D0E4B" w14:textId="77777777" w:rsidR="00494873" w:rsidRDefault="00494873" w:rsidP="00226E5E">
      <w:pPr>
        <w:pStyle w:val="ListParagraph"/>
        <w:numPr>
          <w:ilvl w:val="0"/>
          <w:numId w:val="21"/>
        </w:numPr>
        <w:spacing w:after="160" w:line="279" w:lineRule="auto"/>
        <w:jc w:val="both"/>
      </w:pPr>
      <w:r>
        <w:t xml:space="preserve">Microsoft Power Platform (AI &amp; Automation) – The Power Platform’s low-code tools (Power Automate, Power Apps, Power BI, Power Virtual Agents) integrate with Microsoft 365 to allow partners and customers to create custom AI applications and automated workflows that address specific business </w:t>
      </w:r>
      <w:proofErr w:type="gramStart"/>
      <w:r>
        <w:t>needs .</w:t>
      </w:r>
      <w:proofErr w:type="gramEnd"/>
      <w:r>
        <w:t xml:space="preserve"> For instance:</w:t>
      </w:r>
    </w:p>
    <w:p w14:paraId="1B8A1C01" w14:textId="77777777" w:rsidR="00494873" w:rsidRDefault="00494873" w:rsidP="00226E5E">
      <w:pPr>
        <w:pStyle w:val="ListParagraph"/>
        <w:numPr>
          <w:ilvl w:val="1"/>
          <w:numId w:val="21"/>
        </w:numPr>
        <w:spacing w:after="160" w:line="279" w:lineRule="auto"/>
        <w:jc w:val="both"/>
      </w:pPr>
      <w:r>
        <w:t>Power Automate with AI Builder can interpret forms or emails and trigger automatic processes – e.g. reading an invoice from Outlook and auto-populating SharePoint or an ERP system.</w:t>
      </w:r>
    </w:p>
    <w:p w14:paraId="1C611427" w14:textId="77777777" w:rsidR="00494873" w:rsidRDefault="00494873" w:rsidP="00226E5E">
      <w:pPr>
        <w:pStyle w:val="ListParagraph"/>
        <w:numPr>
          <w:ilvl w:val="1"/>
          <w:numId w:val="21"/>
        </w:numPr>
        <w:spacing w:after="160" w:line="279" w:lineRule="auto"/>
        <w:jc w:val="both"/>
      </w:pPr>
      <w:r>
        <w:t>Power Apps can deliver AI-assisted mobile or Teams apps – e.g. an app for field technicians that uses image recognition (via Azure AI services) to identify equipment parts and fetch repair instructions from SharePoint.</w:t>
      </w:r>
    </w:p>
    <w:p w14:paraId="534EE213" w14:textId="77777777" w:rsidR="00494873" w:rsidRDefault="00494873" w:rsidP="00226E5E">
      <w:pPr>
        <w:pStyle w:val="ListParagraph"/>
        <w:numPr>
          <w:ilvl w:val="1"/>
          <w:numId w:val="21"/>
        </w:numPr>
        <w:spacing w:after="160" w:line="279" w:lineRule="auto"/>
        <w:jc w:val="both"/>
      </w:pPr>
      <w:r>
        <w:t>Power Virtual Agents (chatbots) can serve as 24/7 virtual assistants in Teams or on websites – for example, an HR Q&amp;A bot answering common employee questions by looking up internal knowledge bases, now enhanced with GPT-powered natural language for more conversational answers.</w:t>
      </w:r>
    </w:p>
    <w:p w14:paraId="1443DECD" w14:textId="77777777" w:rsidR="00494873" w:rsidRDefault="00494873" w:rsidP="00226E5E">
      <w:pPr>
        <w:pStyle w:val="ListParagraph"/>
        <w:numPr>
          <w:ilvl w:val="1"/>
          <w:numId w:val="21"/>
        </w:numPr>
        <w:spacing w:after="160" w:line="279" w:lineRule="auto"/>
        <w:jc w:val="both"/>
      </w:pPr>
      <w:r>
        <w:t>Power BI with the new Copilot in Power BI allows users to ask natural-language questions about data and get visual charts or narrative summaries in response.</w:t>
      </w:r>
    </w:p>
    <w:p w14:paraId="0AC72788" w14:textId="77777777" w:rsidR="00494873" w:rsidRDefault="00494873" w:rsidP="00226E5E">
      <w:pPr>
        <w:pStyle w:val="ListParagraph"/>
        <w:numPr>
          <w:ilvl w:val="0"/>
          <w:numId w:val="21"/>
        </w:numPr>
        <w:spacing w:after="160" w:line="279" w:lineRule="auto"/>
        <w:jc w:val="both"/>
      </w:pPr>
      <w:r>
        <w:t xml:space="preserve">These integrations mean entire business workflows can be streamlined with AI – not just individual tasks. By combining Power Platform and M365, partners can deliver industry-tailored AI solutions (e.g. an automated claims processing workflow for insurance, or a sales coaching bot for retail) all built on Microsoft’s cloud, accelerating time-to-value with minimal custom </w:t>
      </w:r>
      <w:proofErr w:type="gramStart"/>
      <w:r>
        <w:t>code .</w:t>
      </w:r>
      <w:proofErr w:type="gramEnd"/>
    </w:p>
    <w:p w14:paraId="154443B5" w14:textId="77777777" w:rsidR="00494873" w:rsidRDefault="00494873" w:rsidP="00226E5E">
      <w:pPr>
        <w:jc w:val="both"/>
      </w:pPr>
      <w:r>
        <w:t>How these components work together: All parts of the AI Workforce solution are designed to interconnect. For example, an employee could use Copilot in Outlook to draft a customer response, refine it with Copilot in Word, discuss it in a Teams chat (asking Copilot to recap prior conversations for context), pull in facts from a Viva Topics knowledge page or a Power BI report, and even automate follow-up tasks via Power Automate – all in one seamless workflow. The common thread is that AI is embedded within the user’s regular tools and leverages the organization’s own data securely, making the workforce more efficient without requiring people to learn entirely new systems.</w:t>
      </w:r>
    </w:p>
    <w:p w14:paraId="76E62C2D" w14:textId="77777777" w:rsidR="00494873" w:rsidRDefault="00494873" w:rsidP="00494873">
      <w:r>
        <w:t>To summarize these core components and their partner opportunities, see the table below:</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3495"/>
        <w:gridCol w:w="3744"/>
      </w:tblGrid>
      <w:tr w:rsidR="00494873" w14:paraId="66734567" w14:textId="77777777" w:rsidTr="00F06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39A7BD" w14:textId="77777777" w:rsidR="00494873" w:rsidRDefault="00494873" w:rsidP="00F06137">
            <w:r>
              <w:t>Solution Component</w:t>
            </w:r>
          </w:p>
        </w:tc>
        <w:tc>
          <w:tcPr>
            <w:tcW w:w="0" w:type="auto"/>
            <w:vAlign w:val="center"/>
          </w:tcPr>
          <w:p w14:paraId="79E5055A" w14:textId="77777777" w:rsidR="00494873" w:rsidRDefault="00494873" w:rsidP="00F06137">
            <w:pPr>
              <w:cnfStyle w:val="100000000000" w:firstRow="1" w:lastRow="0" w:firstColumn="0" w:lastColumn="0" w:oddVBand="0" w:evenVBand="0" w:oddHBand="0" w:evenHBand="0" w:firstRowFirstColumn="0" w:firstRowLastColumn="0" w:lastRowFirstColumn="0" w:lastRowLastColumn="0"/>
            </w:pPr>
            <w:r>
              <w:t>AI-Driven Capabilities &amp; Benefits</w:t>
            </w:r>
          </w:p>
        </w:tc>
        <w:tc>
          <w:tcPr>
            <w:tcW w:w="0" w:type="auto"/>
            <w:vAlign w:val="center"/>
          </w:tcPr>
          <w:p w14:paraId="620B4C19" w14:textId="77777777" w:rsidR="00494873" w:rsidRDefault="00494873" w:rsidP="00F06137">
            <w:pPr>
              <w:cnfStyle w:val="100000000000" w:firstRow="1" w:lastRow="0" w:firstColumn="0" w:lastColumn="0" w:oddVBand="0" w:evenVBand="0" w:oddHBand="0" w:evenHBand="0" w:firstRowFirstColumn="0" w:firstRowLastColumn="0" w:lastRowFirstColumn="0" w:lastRowLastColumn="0"/>
            </w:pPr>
            <w:r>
              <w:t>Partner Opportunities &amp; Actions</w:t>
            </w:r>
          </w:p>
        </w:tc>
      </w:tr>
      <w:tr w:rsidR="00494873" w14:paraId="04696C6C" w14:textId="77777777" w:rsidTr="00F0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3A76F4" w14:textId="77777777" w:rsidR="00494873" w:rsidRDefault="00494873" w:rsidP="00F06137">
            <w:r>
              <w:t xml:space="preserve">Microsoft 365 </w:t>
            </w:r>
            <w:proofErr w:type="spellStart"/>
            <w:r>
              <w:t>CopilotAI</w:t>
            </w:r>
            <w:proofErr w:type="spellEnd"/>
            <w:r>
              <w:t xml:space="preserve"> assistant across Office apps &amp; Teams</w:t>
            </w:r>
          </w:p>
        </w:tc>
        <w:tc>
          <w:tcPr>
            <w:tcW w:w="0" w:type="auto"/>
            <w:vAlign w:val="center"/>
          </w:tcPr>
          <w:p w14:paraId="30F2561E"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 Generates content &amp; insights in Word, Excel, PowerPoint, Outlook, Teams (drafts emails/docs, summarizes threads &amp; documents, creates presentations, analyzes data via natural language).– Knowledge search across work data: securely retrieves info from SharePoint, OneDrive, email, Teams chats to answer user queries.– Meeting support: provides meeting summaries and action items, helping users catch up and stay </w:t>
            </w:r>
            <w:proofErr w:type="spellStart"/>
            <w:r>
              <w:t>organized.Value</w:t>
            </w:r>
            <w:proofErr w:type="spellEnd"/>
            <w:r>
              <w:t xml:space="preserve">: Eliminates “blank </w:t>
            </w:r>
            <w:r>
              <w:lastRenderedPageBreak/>
              <w:t>page” syndrome, saves time on writing &amp; research, and ensures decisions are based on all relevant internal information.</w:t>
            </w:r>
          </w:p>
        </w:tc>
        <w:tc>
          <w:tcPr>
            <w:tcW w:w="0" w:type="auto"/>
            <w:vAlign w:val="center"/>
          </w:tcPr>
          <w:p w14:paraId="5BDE90E4"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proofErr w:type="gramStart"/>
            <w:r>
              <w:lastRenderedPageBreak/>
              <w:t>Educate</w:t>
            </w:r>
            <w:proofErr w:type="gramEnd"/>
            <w:r>
              <w:t xml:space="preserve"> &amp; Envision: Show customers how Copilot transforms productivity (e.g. faster report-writing, email triage, data analysis). Identify high-impact use cases (like drafting proposals or summarizing lengthy reports).Prepare Environment: Guide customers on prerequisites – eligible M365 licenses (e.g. E3/E5 or Business Standard/Premium + Copilot add-on), and data readiness (migrate and organize content into OneDrive/SharePoint, set proper access controls) so Copilot can </w:t>
            </w:r>
            <w:r>
              <w:lastRenderedPageBreak/>
              <w:t xml:space="preserve">function effectively .Adoption Services: Deliver training and pilot workshops for end-users on writing good prompts and reviewing AI outputs. Run a Copilot trial/pilot to demonstrate quick wins and get customer buy-in for broader </w:t>
            </w:r>
            <w:proofErr w:type="gramStart"/>
            <w:r>
              <w:t>rollouts .</w:t>
            </w:r>
            <w:proofErr w:type="gramEnd"/>
          </w:p>
        </w:tc>
      </w:tr>
      <w:tr w:rsidR="00494873" w14:paraId="436DEB46" w14:textId="77777777" w:rsidTr="00F06137">
        <w:tc>
          <w:tcPr>
            <w:cnfStyle w:val="001000000000" w:firstRow="0" w:lastRow="0" w:firstColumn="1" w:lastColumn="0" w:oddVBand="0" w:evenVBand="0" w:oddHBand="0" w:evenHBand="0" w:firstRowFirstColumn="0" w:firstRowLastColumn="0" w:lastRowFirstColumn="0" w:lastRowLastColumn="0"/>
            <w:tcW w:w="0" w:type="auto"/>
            <w:vAlign w:val="center"/>
          </w:tcPr>
          <w:p w14:paraId="5B712CCC" w14:textId="77777777" w:rsidR="00494873" w:rsidRDefault="00494873" w:rsidP="00F06137">
            <w:r>
              <w:lastRenderedPageBreak/>
              <w:t>Microsoft Teams (Collaboration &amp; Meetings)</w:t>
            </w:r>
          </w:p>
        </w:tc>
        <w:tc>
          <w:tcPr>
            <w:tcW w:w="0" w:type="auto"/>
            <w:vAlign w:val="center"/>
          </w:tcPr>
          <w:p w14:paraId="1FD0657A"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t>– AI-powered meetings: real-time transcripts, Intelligent Recap (AI-generated minutes &amp; task lists) to keep teams aligned and reduce manual note-taking .– Meeting enhancement: AI noise suppression, background blur, and live translation provide inclusive, high-quality hybrid meeting experiences.– Chat Copilot: Users can ask Copilot in Teams chat to summarize unread messages or brainstorm ideas in conversation threads .Value: More effective meetings (participants stay focused and never miss follow-ups) and better communication across language barriers and time zones – critical for global teams.</w:t>
            </w:r>
          </w:p>
        </w:tc>
        <w:tc>
          <w:tcPr>
            <w:tcW w:w="0" w:type="auto"/>
            <w:vAlign w:val="center"/>
          </w:tcPr>
          <w:p w14:paraId="18D1CB38"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t xml:space="preserve">Value Messaging: Highlight how AI in Teams makes hybrid work efficient – e.g. no more scrambling for notes or language issues in global meetings. Cite examples of time saved and improved employee connectivity with Intelligent Recap and </w:t>
            </w:r>
            <w:proofErr w:type="spellStart"/>
            <w:proofErr w:type="gramStart"/>
            <w:r>
              <w:t>translation.Technical</w:t>
            </w:r>
            <w:proofErr w:type="spellEnd"/>
            <w:proofErr w:type="gramEnd"/>
            <w:r>
              <w:t xml:space="preserve"> Enablement: Help customers deploy Teams Premium or Copilot in Teams to unlock these features. Ensure meeting content is being recorded to OneDrive/SharePoint (which is needed for recap generation) and configure compliance (retention policies, access) via Purview so AI features can be used </w:t>
            </w:r>
            <w:proofErr w:type="spellStart"/>
            <w:r>
              <w:t>responsibly.User</w:t>
            </w:r>
            <w:proofErr w:type="spellEnd"/>
            <w:r>
              <w:t xml:space="preserve"> Training: Provide change management for meeting culture – teach employees to utilize transcripts, ask Copilot questions during chats/meetings, and set aside note-taking in favor of AI summaries. This drives adoption and </w:t>
            </w:r>
            <w:proofErr w:type="gramStart"/>
            <w:r>
              <w:t>showcases</w:t>
            </w:r>
            <w:proofErr w:type="gramEnd"/>
            <w:r>
              <w:t xml:space="preserve"> immediate productivity gains.</w:t>
            </w:r>
          </w:p>
        </w:tc>
      </w:tr>
      <w:tr w:rsidR="00494873" w14:paraId="633A999E" w14:textId="77777777" w:rsidTr="00F0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E7C4A7" w14:textId="77777777" w:rsidR="00494873" w:rsidRDefault="00494873" w:rsidP="00F06137">
            <w:r>
              <w:t>Microsoft Viva (Employee Experience &amp; Insights)</w:t>
            </w:r>
          </w:p>
        </w:tc>
        <w:tc>
          <w:tcPr>
            <w:tcW w:w="0" w:type="auto"/>
            <w:vAlign w:val="center"/>
          </w:tcPr>
          <w:p w14:paraId="58702DE8"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 Personalized productivity insights: Viva Insights uses AI to suggest focus time, task reminders, well-being recommendations to employees and managers.– AI-assisted communications: Copilot in Viva Engage/Amplify helps leaders craft impactful communications (suggesting post topics, refining tone for announcements) .– Knowledge discovery: Viva Topics (now part of Copilot’s knowledge system) uses AI to organize enterprise content into knowledge topics and answer questions with curated info .– Employee feedback &amp; goals: Viva Glint summarizes thousands of survey comments via AI to reveal sentiment themes; Viva Goals uses Copilot to draft objectives and </w:t>
            </w:r>
            <w:r>
              <w:lastRenderedPageBreak/>
              <w:t xml:space="preserve">check-in </w:t>
            </w:r>
            <w:proofErr w:type="spellStart"/>
            <w:r>
              <w:t>summaries.Value</w:t>
            </w:r>
            <w:proofErr w:type="spellEnd"/>
            <w:r>
              <w:t>: Enhances employee engagement, learning, and culture: less time searching for info, more accurate understanding of workforce sentiment, and AI coaching for better work habits and communication.</w:t>
            </w:r>
          </w:p>
        </w:tc>
        <w:tc>
          <w:tcPr>
            <w:tcW w:w="0" w:type="auto"/>
            <w:vAlign w:val="center"/>
          </w:tcPr>
          <w:p w14:paraId="629E0534"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lastRenderedPageBreak/>
              <w:t xml:space="preserve">Link to Business Outcomes: Connect improved employee experience to metrics the customer cares about – retention, faster onboarding, higher employee satisfaction and innovation. Explain that AI in Viva can help reduce information overload and support employee well-being (e.g., by automating routine communications and surfacing knowledge </w:t>
            </w:r>
            <w:proofErr w:type="gramStart"/>
            <w:r>
              <w:t>on-demand).Deployment</w:t>
            </w:r>
            <w:proofErr w:type="gramEnd"/>
            <w:r>
              <w:t>: Assist in deploying key Viva modules (Insights, Learning, Engage, Goals, etc.) and integrating them with customer’s systems. For example, set up Viva Learning with the customer’s preferred content (LinkedIn Learning, LMS content) and encourage AI-driven upskilling programs (“learn to use Copilot” training paths</w:t>
            </w:r>
            <w:proofErr w:type="gramStart"/>
            <w:r>
              <w:t>) .</w:t>
            </w:r>
            <w:proofErr w:type="gramEnd"/>
            <w:r>
              <w:t xml:space="preserve"> Enable Glint for employee surveys and connect it to Viva </w:t>
            </w:r>
            <w:r>
              <w:lastRenderedPageBreak/>
              <w:t xml:space="preserve">Insights for AI analysis of </w:t>
            </w:r>
            <w:proofErr w:type="spellStart"/>
            <w:proofErr w:type="gramStart"/>
            <w:r>
              <w:t>feedback.Drive</w:t>
            </w:r>
            <w:proofErr w:type="spellEnd"/>
            <w:proofErr w:type="gramEnd"/>
            <w:r>
              <w:t xml:space="preserve"> Adoption: Use success stories to show impact (e.g., how AI summarized thousands of comments into 5 key action areas for HR). Train HR and managers to leverage Viva’s AI insights in decision-making. Promote an internal culture where employees trust the AI tools to help them manage time, learn new skills, and voice their feedback effectively.</w:t>
            </w:r>
          </w:p>
        </w:tc>
      </w:tr>
      <w:tr w:rsidR="00494873" w14:paraId="2C3FA31E" w14:textId="77777777" w:rsidTr="00F06137">
        <w:tc>
          <w:tcPr>
            <w:cnfStyle w:val="001000000000" w:firstRow="0" w:lastRow="0" w:firstColumn="1" w:lastColumn="0" w:oddVBand="0" w:evenVBand="0" w:oddHBand="0" w:evenHBand="0" w:firstRowFirstColumn="0" w:firstRowLastColumn="0" w:lastRowFirstColumn="0" w:lastRowLastColumn="0"/>
            <w:tcW w:w="0" w:type="auto"/>
            <w:vAlign w:val="center"/>
          </w:tcPr>
          <w:p w14:paraId="5A243AA8" w14:textId="77777777" w:rsidR="00494873" w:rsidRDefault="00494873" w:rsidP="00F06137">
            <w:r>
              <w:lastRenderedPageBreak/>
              <w:t xml:space="preserve">Power Platform + AI </w:t>
            </w:r>
            <w:proofErr w:type="gramStart"/>
            <w:r>
              <w:t>Integration(</w:t>
            </w:r>
            <w:proofErr w:type="gramEnd"/>
            <w:r>
              <w:t>Power Apps, Power Automate, Power BI, Power Virtual Agents)</w:t>
            </w:r>
          </w:p>
        </w:tc>
        <w:tc>
          <w:tcPr>
            <w:tcW w:w="0" w:type="auto"/>
            <w:vAlign w:val="center"/>
          </w:tcPr>
          <w:p w14:paraId="3AEB2D54"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t xml:space="preserve">– Process Automation: Power Automate (with AI Builder) handles repetitive workflows (approvals, data entry) and can use AI for forms processing or intelligent routing, reducing manual effort.– Custom AI apps: Low-code Power Apps can embed AI (vision, language understanding) to support specific roles (e.g. image recognition on mobile for field service).– Intelligent chatbots: Power Virtual Agents with generative AI can converse in natural language to answer FAQs or triage requests in Teams or on web portals.– Analytics for all: Power BI with Copilot answers plain English questions with insights and charts, enabling non-analysts to get value from data </w:t>
            </w:r>
            <w:proofErr w:type="spellStart"/>
            <w:r>
              <w:t>quickly.Value</w:t>
            </w:r>
            <w:proofErr w:type="spellEnd"/>
            <w:r>
              <w:t xml:space="preserve">: Enables tailored industry- or department-specific AI solutions and automation on top of Microsoft 365, accelerating digital transformation. Common, repetitive tasks can be offloaded to AI-driven workflows and bots, freeing human workers for higher-value </w:t>
            </w:r>
            <w:proofErr w:type="gramStart"/>
            <w:r>
              <w:t>activities .</w:t>
            </w:r>
            <w:proofErr w:type="gramEnd"/>
          </w:p>
        </w:tc>
        <w:tc>
          <w:tcPr>
            <w:tcW w:w="0" w:type="auto"/>
            <w:vAlign w:val="center"/>
          </w:tcPr>
          <w:p w14:paraId="6B36B160"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t xml:space="preserve">Solution Ideation with Clients: Identify pain points in the customer’s processes that could be solved by combining Microsoft 365 with Power Platform. For instance, suggest building a Teams-integrated bot for common IT support questions, or an automated approval system for invoices. Emphasize quick wins: many workflows can be automated in weeks with low-code tools, delivering immediate </w:t>
            </w:r>
            <w:proofErr w:type="spellStart"/>
            <w:r>
              <w:t>ROI.Develop</w:t>
            </w:r>
            <w:proofErr w:type="spellEnd"/>
            <w:r>
              <w:t xml:space="preserve"> Repeatable IP: Partners can create templates and repeatable solutions for popular scenarios – e.g., a ready-to-deploy HR chatbot, or a Power BI dashboard for sales with natural-language Q&amp;A. These can be offered to multiple customers as packaged services, accelerating sales cycles. Leverage AI Builder and Azure OpenAI services within Power Platform to add advanced AI (like document summarization or prediction) into these </w:t>
            </w:r>
            <w:proofErr w:type="spellStart"/>
            <w:proofErr w:type="gramStart"/>
            <w:r>
              <w:t>solutions.Managed</w:t>
            </w:r>
            <w:proofErr w:type="spellEnd"/>
            <w:proofErr w:type="gramEnd"/>
            <w:r>
              <w:t xml:space="preserve"> Services: After implementation, provide ongoing optimization – monitor the performance of the automated workflows and bots, update them as business needs change, and manage their underlying AI models (retraining as needed). This positions the partner as a long-term </w:t>
            </w:r>
            <w:proofErr w:type="gramStart"/>
            <w:r>
              <w:t>innovation</w:t>
            </w:r>
            <w:proofErr w:type="gramEnd"/>
            <w:r>
              <w:t xml:space="preserve"> ally, not just a one-off implementer.</w:t>
            </w:r>
          </w:p>
        </w:tc>
      </w:tr>
    </w:tbl>
    <w:p w14:paraId="20617777" w14:textId="77777777" w:rsidR="00494873" w:rsidRDefault="00494873" w:rsidP="00494873">
      <w:r>
        <w:t xml:space="preserve">Table: Key components of Microsoft Cloud AI Workforce – capabilities and partner action items       </w:t>
      </w:r>
    </w:p>
    <w:p w14:paraId="5630C13C" w14:textId="77777777" w:rsidR="00494873" w:rsidRDefault="00494873" w:rsidP="00226E5E">
      <w:pPr>
        <w:jc w:val="both"/>
      </w:pPr>
      <w:r>
        <w:t xml:space="preserve">As shown above, the Microsoft Cloud AI Workforce solution spans the entire Microsoft 365 suite – from core productivity apps to meetings, internal communities, analytics, and custom apps – creating a virtuous cycle: AI not only helps individual tasks but also connects information across silos. This drives efficiencies at every level of the organization. For example, an HR team could use Copilot to draft a policy update email, have a Viva Engage Copilot optimize its tone for broad impact, use Power Automate to post it across departments, and then analyze company </w:t>
      </w:r>
      <w:r>
        <w:lastRenderedPageBreak/>
        <w:t>sentiment with Viva Glint – a process that would have been manual and time-consuming before. By adopting Microsoft’s AI-powered tools, companies create an AI-ready workforce that can adapt quickly and innovate, all on a foundation that IT and partners can secure and manage with confidence.</w:t>
      </w:r>
    </w:p>
    <w:p w14:paraId="2771ECB2" w14:textId="77777777" w:rsidR="00494873" w:rsidRDefault="00494873" w:rsidP="00494873">
      <w:pPr>
        <w:pStyle w:val="Heading2"/>
      </w:pPr>
      <w:r>
        <w:t>Use Cases: How AI in Microsoft 365 Drives Business Value</w:t>
      </w:r>
    </w:p>
    <w:p w14:paraId="58923098" w14:textId="77777777" w:rsidR="00494873" w:rsidRDefault="00494873" w:rsidP="00226E5E">
      <w:pPr>
        <w:jc w:val="both"/>
      </w:pPr>
      <w:r>
        <w:t>To help partners illustrate the business impact of the Cloud AI Workforce, below are practical use cases and scenarios across various roles and industries. These examples demonstrate how resellers/partners can frame the real-world benefits of Microsoft 365’s AI features to customers, emphasizing outcomes like time savings, better decision-making, and improved employee/customer experiences: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3785"/>
        <w:gridCol w:w="3775"/>
      </w:tblGrid>
      <w:tr w:rsidR="00494873" w14:paraId="40FB2F91" w14:textId="77777777" w:rsidTr="00F06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5F1F71" w14:textId="77777777" w:rsidR="00494873" w:rsidRDefault="00494873" w:rsidP="00F06137">
            <w:r>
              <w:t>AI-Driven Scenario</w:t>
            </w:r>
          </w:p>
        </w:tc>
        <w:tc>
          <w:tcPr>
            <w:tcW w:w="0" w:type="auto"/>
            <w:vAlign w:val="center"/>
          </w:tcPr>
          <w:p w14:paraId="0B46254B" w14:textId="77777777" w:rsidR="00494873" w:rsidRDefault="00494873" w:rsidP="00F06137">
            <w:pPr>
              <w:cnfStyle w:val="100000000000" w:firstRow="1" w:lastRow="0" w:firstColumn="0" w:lastColumn="0" w:oddVBand="0" w:evenVBand="0" w:oddHBand="0" w:evenHBand="0" w:firstRowFirstColumn="0" w:firstRowLastColumn="0" w:lastRowFirstColumn="0" w:lastRowLastColumn="0"/>
            </w:pPr>
            <w:r>
              <w:t>Description &amp; Microsoft 365 AI Capabilities Used</w:t>
            </w:r>
          </w:p>
        </w:tc>
        <w:tc>
          <w:tcPr>
            <w:tcW w:w="0" w:type="auto"/>
            <w:vAlign w:val="center"/>
          </w:tcPr>
          <w:p w14:paraId="1D116FD0" w14:textId="77777777" w:rsidR="00494873" w:rsidRDefault="00494873" w:rsidP="00F06137">
            <w:pPr>
              <w:cnfStyle w:val="100000000000" w:firstRow="1" w:lastRow="0" w:firstColumn="0" w:lastColumn="0" w:oddVBand="0" w:evenVBand="0" w:oddHBand="0" w:evenHBand="0" w:firstRowFirstColumn="0" w:firstRowLastColumn="0" w:lastRowFirstColumn="0" w:lastRowLastColumn="0"/>
            </w:pPr>
            <w:r>
              <w:t>Customer Benefit (Value Proposition)</w:t>
            </w:r>
          </w:p>
        </w:tc>
      </w:tr>
      <w:tr w:rsidR="00494873" w14:paraId="1A0E6BB0" w14:textId="77777777" w:rsidTr="00F0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5C9F92" w14:textId="77777777" w:rsidR="00494873" w:rsidRDefault="00494873" w:rsidP="00F06137">
            <w:r>
              <w:t>1. AI-Assisted Content Creation &amp; Analysis e.g. Marketing or Sales Teams</w:t>
            </w:r>
          </w:p>
        </w:tc>
        <w:tc>
          <w:tcPr>
            <w:tcW w:w="0" w:type="auto"/>
            <w:vAlign w:val="center"/>
          </w:tcPr>
          <w:p w14:paraId="1F629256"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An employee needs to create or analyze content quickly. Using Copilot in Word, they generate a first draft of a proposal or marketing brochure by prompting the AI with key points (Copilot pulls from internal documents and past proposals to include relevant info). They then ask Copilot in Word to refine wording and make it more </w:t>
            </w:r>
            <w:proofErr w:type="gramStart"/>
            <w:r>
              <w:t>client-friendly</w:t>
            </w:r>
            <w:proofErr w:type="gramEnd"/>
            <w:r>
              <w:t xml:space="preserve">. Later, in Excel, they use Copilot to instantly summarize sales data and even produce a chart of quarterly trends. The employee can adjust the prompt or data range and get updated insights on the </w:t>
            </w:r>
            <w:proofErr w:type="gramStart"/>
            <w:r>
              <w:t>fly</w:t>
            </w:r>
            <w:proofErr w:type="gramEnd"/>
            <w:r>
              <w:t>. Tools: Copilot in Word (drafting &amp; editing assistance), Copilot in Excel (data analysis).</w:t>
            </w:r>
          </w:p>
        </w:tc>
        <w:tc>
          <w:tcPr>
            <w:tcW w:w="0" w:type="auto"/>
            <w:vAlign w:val="center"/>
          </w:tcPr>
          <w:p w14:paraId="2394AF1B"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Faster, better content &amp; decisions: Eliminates “blank page” syndrome – first drafts available in seconds. Reduces analysis time by turning raw data into insights without waiting for an analyst. Consistent, professional documents and presentations produced with less effort. Accelerates sales cycles and marketing campaigns by producing collateral and reports in a fraction of the time.</w:t>
            </w:r>
          </w:p>
        </w:tc>
      </w:tr>
      <w:tr w:rsidR="00494873" w14:paraId="35BE0D63" w14:textId="77777777" w:rsidTr="00F06137">
        <w:tc>
          <w:tcPr>
            <w:cnfStyle w:val="001000000000" w:firstRow="0" w:lastRow="0" w:firstColumn="1" w:lastColumn="0" w:oddVBand="0" w:evenVBand="0" w:oddHBand="0" w:evenHBand="0" w:firstRowFirstColumn="0" w:firstRowLastColumn="0" w:lastRowFirstColumn="0" w:lastRowLastColumn="0"/>
            <w:tcW w:w="0" w:type="auto"/>
            <w:vAlign w:val="center"/>
          </w:tcPr>
          <w:p w14:paraId="3646005A" w14:textId="77777777" w:rsidR="00494873" w:rsidRDefault="00494873" w:rsidP="00F06137">
            <w:r>
              <w:t>2. Smarter Meetings &amp; Teamwork e.g. Project Management in any industry</w:t>
            </w:r>
          </w:p>
        </w:tc>
        <w:tc>
          <w:tcPr>
            <w:tcW w:w="0" w:type="auto"/>
            <w:vAlign w:val="center"/>
          </w:tcPr>
          <w:p w14:paraId="36884620"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t xml:space="preserve">A project team has a critical client meeting. During the call, Teams </w:t>
            </w:r>
            <w:proofErr w:type="gramStart"/>
            <w:r>
              <w:t>provides</w:t>
            </w:r>
            <w:proofErr w:type="gramEnd"/>
            <w:r>
              <w:t xml:space="preserve"> live transcription and even </w:t>
            </w:r>
            <w:proofErr w:type="gramStart"/>
            <w:r>
              <w:t>translates</w:t>
            </w:r>
            <w:proofErr w:type="gramEnd"/>
            <w:r>
              <w:t xml:space="preserve"> spoken content into participants’ native languages in real time, aiding understanding on global teams. After the meeting, Teams Intelligent Recap (via Copilot or Teams Premium) automatically generates a concise summary of key discussion points, decisions made, and a to-do list with owners for each action item. Team members who missed the meeting can read this AI-generated recap in minutes instead of watching a long recording. Additionally, Microsoft Places (an upcoming hybrid work tool) uses AI to suggest the optimal next meeting date and location for the team’s follow-up, based on everyone’s schedules and </w:t>
            </w:r>
            <w:proofErr w:type="spellStart"/>
            <w:proofErr w:type="gramStart"/>
            <w:r>
              <w:t>preferences.Tools</w:t>
            </w:r>
            <w:proofErr w:type="spellEnd"/>
            <w:proofErr w:type="gramEnd"/>
            <w:r>
              <w:t xml:space="preserve">: Teams (live transcription, translation), Teams </w:t>
            </w:r>
            <w:r>
              <w:lastRenderedPageBreak/>
              <w:t>Premium/Copilot (meeting recap &amp; tasks), Microsoft Places (AI scheduling).</w:t>
            </w:r>
          </w:p>
        </w:tc>
        <w:tc>
          <w:tcPr>
            <w:tcW w:w="0" w:type="auto"/>
            <w:vAlign w:val="center"/>
          </w:tcPr>
          <w:p w14:paraId="24F713C4"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lastRenderedPageBreak/>
              <w:t xml:space="preserve">Increased team productivity &amp; inclusion: Meetings become more actionable – no one is “left behind” if they miss a call, reducing repeat meetings and emails to catch people </w:t>
            </w:r>
            <w:proofErr w:type="gramStart"/>
            <w:r>
              <w:t>up .</w:t>
            </w:r>
            <w:proofErr w:type="gramEnd"/>
            <w:r>
              <w:t xml:space="preserve"> Automated notes and task lists ensure clear accountability and save each </w:t>
            </w:r>
            <w:proofErr w:type="gramStart"/>
            <w:r>
              <w:t>attendee</w:t>
            </w:r>
            <w:proofErr w:type="gramEnd"/>
            <w:r>
              <w:t xml:space="preserve"> time (no need for manual minutes). Global teams collaborate seamlessly with language translation, breaking down communication barriers. Overall, organizations see more efficient meetings, better informed teams, and less time wasted – which is especially valuable in hybrid work environments.</w:t>
            </w:r>
          </w:p>
        </w:tc>
      </w:tr>
      <w:tr w:rsidR="00494873" w14:paraId="1BDF69CD" w14:textId="77777777" w:rsidTr="00F0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457DE" w14:textId="77777777" w:rsidR="00494873" w:rsidRDefault="00494873" w:rsidP="00F06137">
            <w:r>
              <w:t>3. Workflow Automation &amp; AI Agents e.g. Customer Service or Operations</w:t>
            </w:r>
          </w:p>
        </w:tc>
        <w:tc>
          <w:tcPr>
            <w:tcW w:w="0" w:type="auto"/>
            <w:vAlign w:val="center"/>
          </w:tcPr>
          <w:p w14:paraId="427BD5BC"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A business deals with high volumes of routine requests. With Microsoft’s AI and automation, many repetitive tasks are offloaded from humans: A common Outlook email query (e.g., a customer asking for a status update) triggers a Power Automate workflow. The workflow uses an AI Builder model to interpret the email’s intent and cross-references known data (perhaps from a SharePoint list or CRM). If it’s a simple request (like password reset or order status), a Power Virtual Agents chatbot in Teams automatically replies to the user with the answer, using generative AI to formulate a friendly, accurate response using information from a knowledge </w:t>
            </w:r>
            <w:proofErr w:type="gramStart"/>
            <w:r>
              <w:t>base .</w:t>
            </w:r>
            <w:proofErr w:type="gramEnd"/>
            <w:r>
              <w:t xml:space="preserve"> For more complex issues, the request is assigned to a human agent – but even then, Copilot in Outlook can draft a detailed response for the agent, pulling in relevant knowledge articles for </w:t>
            </w:r>
            <w:proofErr w:type="spellStart"/>
            <w:r>
              <w:t>reference.Tools</w:t>
            </w:r>
            <w:proofErr w:type="spellEnd"/>
            <w:r>
              <w:t>: Outlook + Power Automate (email-triggered workflows), AI Builder (document understanding), Power Virtual Agent bot with generative AI (auto-responses), Copilot in Outlook (drafting replies).</w:t>
            </w:r>
          </w:p>
        </w:tc>
        <w:tc>
          <w:tcPr>
            <w:tcW w:w="0" w:type="auto"/>
            <w:vAlign w:val="center"/>
          </w:tcPr>
          <w:p w14:paraId="23C37154"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Faster response times &amp; operational efficiency: Routine requests are resolved instantly by AI, improving service desk SLAs and customer satisfaction. Human agents handle fewer repetitive tickets and can focus on complex issues, improving job satisfaction and effectiveness. Responses (even from AI) are consistent and information-rich, since Copilot can draw from the organization’s knowledge. This leads to lower support costs, faster turnaround for customers, and the ability to scale support without equivalent headcount increases. One company’s experience: after implementing Copilot and AI agents, they saved hundreds of person-hours within weeks and saw &gt;90% adoption by staff, indicating strong user </w:t>
            </w:r>
            <w:proofErr w:type="gramStart"/>
            <w:r>
              <w:t>acceptance .</w:t>
            </w:r>
            <w:proofErr w:type="gramEnd"/>
          </w:p>
        </w:tc>
      </w:tr>
      <w:tr w:rsidR="00494873" w14:paraId="6C1DAFAE" w14:textId="77777777" w:rsidTr="00F06137">
        <w:tc>
          <w:tcPr>
            <w:cnfStyle w:val="001000000000" w:firstRow="0" w:lastRow="0" w:firstColumn="1" w:lastColumn="0" w:oddVBand="0" w:evenVBand="0" w:oddHBand="0" w:evenHBand="0" w:firstRowFirstColumn="0" w:firstRowLastColumn="0" w:lastRowFirstColumn="0" w:lastRowLastColumn="0"/>
            <w:tcW w:w="0" w:type="auto"/>
            <w:vAlign w:val="center"/>
          </w:tcPr>
          <w:p w14:paraId="64EA9F7C" w14:textId="77777777" w:rsidR="00494873" w:rsidRDefault="00494873" w:rsidP="00F06137">
            <w:r>
              <w:t>4. Knowledge Discovery &amp; Upskilling e.g. Consulting or R&amp;D firms</w:t>
            </w:r>
          </w:p>
        </w:tc>
        <w:tc>
          <w:tcPr>
            <w:tcW w:w="0" w:type="auto"/>
            <w:vAlign w:val="center"/>
          </w:tcPr>
          <w:p w14:paraId="17F532DD"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t xml:space="preserve">New employees or seasoned experts alike need quick answers and learning. With Microsoft AI, a user can query institutional knowledge in natural language. For example, a new consultant asks Microsoft 365 Copilot: “How do we typically approach a digital transformation project for retail clients?” Copilot securely scans the company’s SharePoint and Teams data and returns a synthesized answer with key points from the firm’s “Digital Transformation Playbook”, including links to the original </w:t>
            </w:r>
            <w:proofErr w:type="gramStart"/>
            <w:r>
              <w:t>documents .</w:t>
            </w:r>
            <w:proofErr w:type="gramEnd"/>
            <w:r>
              <w:t xml:space="preserve"> Instead of days of digging, the new hire gets an overview in seconds. At the same time, Viva Learning surfaces a curated learning path (via AI recommendations) with courses on retail industry solutions and relevant Microsoft </w:t>
            </w:r>
            <w:r>
              <w:lastRenderedPageBreak/>
              <w:t xml:space="preserve">certifications the employee should </w:t>
            </w:r>
            <w:proofErr w:type="gramStart"/>
            <w:r>
              <w:t>take .</w:t>
            </w:r>
            <w:proofErr w:type="gramEnd"/>
            <w:r>
              <w:t xml:space="preserve"> Managers use Viva Insights and its new Copilot analytics to see how knowledge-sharing and learning are improving across the </w:t>
            </w:r>
            <w:proofErr w:type="spellStart"/>
            <w:proofErr w:type="gramStart"/>
            <w:r>
              <w:t>team.Tools</w:t>
            </w:r>
            <w:proofErr w:type="spellEnd"/>
            <w:proofErr w:type="gramEnd"/>
            <w:r>
              <w:t>: Copilot “Business Chat” (cross-data Q&amp;A), SharePoint (content), Viva Topics/Search (curated knowledge), Viva Learning (AI-curated learning suggestions).</w:t>
            </w:r>
          </w:p>
        </w:tc>
        <w:tc>
          <w:tcPr>
            <w:tcW w:w="0" w:type="auto"/>
            <w:vAlign w:val="center"/>
          </w:tcPr>
          <w:p w14:paraId="34AD0175" w14:textId="77777777" w:rsidR="00494873" w:rsidRDefault="00494873" w:rsidP="00226E5E">
            <w:pPr>
              <w:jc w:val="both"/>
              <w:cnfStyle w:val="000000000000" w:firstRow="0" w:lastRow="0" w:firstColumn="0" w:lastColumn="0" w:oddVBand="0" w:evenVBand="0" w:oddHBand="0" w:evenHBand="0" w:firstRowFirstColumn="0" w:firstRowLastColumn="0" w:lastRowFirstColumn="0" w:lastRowLastColumn="0"/>
            </w:pPr>
            <w:r>
              <w:lastRenderedPageBreak/>
              <w:t>Sharper expertise &amp; faster onboarding: Employees can find answers in company data quickly, which accelerates onboarding of new staff and reduces time wasted searching for information. Organizations can better retain and reuse knowledge (even as experts retire or leave) because AI captures tribal knowledge into accessible answers. Continuous learning is supported by AI-driven course recommendations, helping staff stay current with new tools (like Copilot itself) and industry trends. Overall, the workforce becomes more self-sufficient and skilled, which improves productivity and innovation. This is crucial in an era of talent shortages – AI helps each employee ramp up faster and perform like a more experienced colleague.</w:t>
            </w:r>
          </w:p>
        </w:tc>
      </w:tr>
      <w:tr w:rsidR="00494873" w14:paraId="38908350" w14:textId="77777777" w:rsidTr="00F06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E99FAB" w14:textId="77777777" w:rsidR="00494873" w:rsidRDefault="00494873" w:rsidP="00F06137">
            <w:r>
              <w:t>5. Frontline Worker Empowerment e.g. Field Service, Retail, Public Sector</w:t>
            </w:r>
          </w:p>
        </w:tc>
        <w:tc>
          <w:tcPr>
            <w:tcW w:w="0" w:type="auto"/>
            <w:vAlign w:val="center"/>
          </w:tcPr>
          <w:p w14:paraId="229F4DE5"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AI isn’t just for desk workers – it aids employees on the frontline. Example: the New Zealand Automobile Association (NZ AA) partnered with Microsoft to pilot Copilot for its roadside assistance staff. They deployed an AI-powered “roadside assistance bot” via Teams on mobile devices – a technician can ask the bot (built with Copilot + Azure AI) for troubleshooting steps or policy info while helping a customer on the road. In the first month, the AA saw over 8,600 Copilot interactions, saving ~488 hours of work; remarkably, 90% of their frontline staff with access engaged with the tool from day one. This high uptake showed how useful on-the-spot AI guidance is for field teams. Other examples for frontline scenarios: real-time translation of messages in Teams for cross-language communication, AI-driven safety checklists in a Power Apps mobile app for manufacturing inspections, or using Dynamics 365 Guides with mixed-reality + AI to assist technicians with step-by-step instructions on </w:t>
            </w:r>
            <w:proofErr w:type="spellStart"/>
            <w:r>
              <w:t>machinery.Tools</w:t>
            </w:r>
            <w:proofErr w:type="spellEnd"/>
            <w:r>
              <w:t>: Teams (mobile with Copilot/Agents), Power Virtual Agents (custom assistant bots), Microsoft Speech/Translate (language), Power Apps (AI-assisted checklists), Dynamics 365 Guides + AI.</w:t>
            </w:r>
          </w:p>
        </w:tc>
        <w:tc>
          <w:tcPr>
            <w:tcW w:w="0" w:type="auto"/>
            <w:vAlign w:val="center"/>
          </w:tcPr>
          <w:p w14:paraId="547C1DCF" w14:textId="77777777" w:rsidR="00494873" w:rsidRDefault="00494873" w:rsidP="00226E5E">
            <w:pPr>
              <w:jc w:val="both"/>
              <w:cnfStyle w:val="000000100000" w:firstRow="0" w:lastRow="0" w:firstColumn="0" w:lastColumn="0" w:oddVBand="0" w:evenVBand="0" w:oddHBand="1" w:evenHBand="0" w:firstRowFirstColumn="0" w:firstRowLastColumn="0" w:lastRowFirstColumn="0" w:lastRowLastColumn="0"/>
            </w:pPr>
            <w:r>
              <w:t xml:space="preserve">Better service delivery &amp; employee support: Frontline workers can make decisions faster and with more accuracy by tapping AI for information or translations on the </w:t>
            </w:r>
            <w:proofErr w:type="gramStart"/>
            <w:r>
              <w:t>fly</w:t>
            </w:r>
            <w:proofErr w:type="gramEnd"/>
            <w:r>
              <w:t>. This leads to improved customer service outcomes (e.g., faster roadside fixes, better in-store assistance) and enhances safety and compliance (workers follow AI-guided checklists, reducing errors). The NZ AA case shows extremely high adoption and significant time savings, indicating frontline employees welcome AI help when it directly supports their task at hand. For partners, these scenarios open opportunities in industries like retail, healthcare, field services, where even a non-desk worker with a smartphone can become more productive with Microsoft’s AI – a differentiator against competitors who may focus AI only on knowledge workers.</w:t>
            </w:r>
          </w:p>
        </w:tc>
      </w:tr>
    </w:tbl>
    <w:p w14:paraId="1B0A6A3C" w14:textId="77777777" w:rsidR="00494873" w:rsidRDefault="00494873" w:rsidP="00494873">
      <w:r>
        <w:t xml:space="preserve">Table: Real-world AI Workforce use cases, capabilities, and benefits    </w:t>
      </w:r>
    </w:p>
    <w:p w14:paraId="799A2EEC" w14:textId="77777777" w:rsidR="00494873" w:rsidRDefault="00494873" w:rsidP="00494873">
      <w:r>
        <w:t>These use cases span different departments and industries – underscoring the global applicability of Microsoft’s Cloud AI Workforce:</w:t>
      </w:r>
    </w:p>
    <w:p w14:paraId="2B071D9B" w14:textId="77777777" w:rsidR="00494873" w:rsidRDefault="00494873" w:rsidP="00226E5E">
      <w:pPr>
        <w:pStyle w:val="ListParagraph"/>
        <w:numPr>
          <w:ilvl w:val="0"/>
          <w:numId w:val="22"/>
        </w:numPr>
        <w:spacing w:after="160" w:line="279" w:lineRule="auto"/>
        <w:jc w:val="both"/>
      </w:pPr>
      <w:r>
        <w:t xml:space="preserve">Cross-industry relevance: Whether in financial services, manufacturing, retail, healthcare, professional services, or the public sector, the core challenges of productivity, collaboration, and knowledge management are similar. Microsoft 365’s AI addresses these universally – drafting emails for a bank or </w:t>
      </w:r>
      <w:r>
        <w:lastRenderedPageBreak/>
        <w:t>summarizing maintenance logs for a factory – while allowing customization for specific processes. Partners should gather industry-specific examples to make the value concrete (e.g. AI drafting legal contracts vs. AI helping doctors summarize patient notes).</w:t>
      </w:r>
    </w:p>
    <w:p w14:paraId="4B077F2D" w14:textId="77777777" w:rsidR="00494873" w:rsidRDefault="00494873" w:rsidP="00226E5E">
      <w:pPr>
        <w:pStyle w:val="ListParagraph"/>
        <w:numPr>
          <w:ilvl w:val="0"/>
          <w:numId w:val="22"/>
        </w:numPr>
        <w:spacing w:after="160" w:line="279" w:lineRule="auto"/>
        <w:jc w:val="both"/>
      </w:pPr>
      <w:r>
        <w:t xml:space="preserve">Global and multilingual support: Microsoft’s AI capabilities are built into products used worldwide. Features like live translation in Teams meetings (over 100 languages supported) and AI that respects local compliance (GDPR, etc.) mean the solution works across different regions and regulatory environments. In practice, this means a reseller in the Middle East or Asia can confidently position Microsoft 365 Copilot to multinational clients – the AI will function in English, Arabic, French, Japanese, or any language needed for that workforce, and Microsoft ensures data residency and compliance standards are met. Microsoft’s early AI adopters include global companies like Visa, General Motors, KPMG, and Lumens (all participants in the Copilot Early Access Program) – proving large enterprises around the world see this as </w:t>
      </w:r>
      <w:proofErr w:type="gramStart"/>
      <w:r>
        <w:t>transformative .</w:t>
      </w:r>
      <w:proofErr w:type="gramEnd"/>
    </w:p>
    <w:p w14:paraId="79A6C034" w14:textId="77777777" w:rsidR="00494873" w:rsidRDefault="00494873" w:rsidP="00226E5E">
      <w:pPr>
        <w:pStyle w:val="ListParagraph"/>
        <w:numPr>
          <w:ilvl w:val="0"/>
          <w:numId w:val="22"/>
        </w:numPr>
        <w:spacing w:after="160" w:line="279" w:lineRule="auto"/>
        <w:jc w:val="both"/>
      </w:pPr>
      <w:r>
        <w:t xml:space="preserve">Quantified benefits to cite: Partners can strengthen their sales message with evidence from early deployments. For instance, Microsoft published that Copilot usage led to </w:t>
      </w:r>
      <w:proofErr w:type="gramStart"/>
      <w:r>
        <w:t>a ~</w:t>
      </w:r>
      <w:proofErr w:type="gramEnd"/>
      <w:r>
        <w:t>9 hours saved per user per week in some cases, or that organizations see a &gt;100% ROI within 3 years when using Microsoft 365’s AI capabilities. Specific field examples like the NZ AA (~488 hours saved in one month) show the rapid payback in productivity. These metrics resonate with decision-makers, as they frame AI as not just a cost but a clear efficiency driver.</w:t>
      </w:r>
    </w:p>
    <w:p w14:paraId="0D288973" w14:textId="77777777" w:rsidR="00494873" w:rsidRDefault="00494873" w:rsidP="00226E5E">
      <w:pPr>
        <w:jc w:val="both"/>
      </w:pPr>
      <w:r>
        <w:t xml:space="preserve">In summary, when discussing use cases with customers, tailor the story to their context: pick scenarios relevant to their industry and pain </w:t>
      </w:r>
      <w:proofErr w:type="gramStart"/>
      <w:r>
        <w:t>points, and</w:t>
      </w:r>
      <w:proofErr w:type="gramEnd"/>
      <w:r>
        <w:t xml:space="preserve"> describe concretely how Microsoft 365’s AI features would change employees’ day-to-day work for the better. This approach makes the AI Workforce vision tangible and compelling, moving the conversation from abstract AI hype to real operational improvements.</w:t>
      </w:r>
    </w:p>
    <w:p w14:paraId="672DAC4F" w14:textId="77777777" w:rsidR="00494873" w:rsidRDefault="00494873" w:rsidP="00494873">
      <w:pPr>
        <w:pStyle w:val="Heading2"/>
      </w:pPr>
      <w:r>
        <w:t>Competitive Positioning: Microsoft Cloud AI Workforce vs. Alternatives</w:t>
      </w:r>
    </w:p>
    <w:p w14:paraId="5E3840FE" w14:textId="77777777" w:rsidR="00494873" w:rsidRDefault="00494873" w:rsidP="00226E5E">
      <w:pPr>
        <w:jc w:val="both"/>
      </w:pPr>
      <w:r>
        <w:t>When introducing the Microsoft Cloud AI Workforce solution, partners may encounter questions about how it compares to other players providing AI for workplace productivity. The competitive landscape includes mainly Google’s Workspace AI and various AI offerings from other cloud providers (like AWS). Below is a high-level comparison to help position Microsoft’s strengths (without going deep into technical details):</w:t>
      </w:r>
    </w:p>
    <w:p w14:paraId="2F223880" w14:textId="77777777" w:rsidR="00494873" w:rsidRDefault="00494873" w:rsidP="00226E5E">
      <w:pPr>
        <w:pStyle w:val="ListParagraph"/>
        <w:numPr>
          <w:ilvl w:val="0"/>
          <w:numId w:val="23"/>
        </w:numPr>
        <w:spacing w:after="160" w:line="279" w:lineRule="auto"/>
        <w:jc w:val="both"/>
      </w:pPr>
      <w:r>
        <w:t xml:space="preserve">Google Workspace (Duet AI / “Gemini” in Workspace): Google offers generative AI capabilities in its Workspace apps (Gmail, Google Docs, Sheets, Slides, Meet, etc.) under the codename “Duet AI,” recently updated as Google Gemini for Workspace. Like Microsoft 365 Copilot, Google’s AI can draft emails, generate documents or slide content, summarize chats, and even create images for </w:t>
      </w:r>
      <w:proofErr w:type="gramStart"/>
      <w:r>
        <w:t>slides .</w:t>
      </w:r>
      <w:proofErr w:type="gramEnd"/>
      <w:r>
        <w:t xml:space="preserve"> It also provides live translations and will generate meeting notes in Google Meet (</w:t>
      </w:r>
      <w:proofErr w:type="gramStart"/>
      <w:r>
        <w:t>similar to</w:t>
      </w:r>
      <w:proofErr w:type="gramEnd"/>
      <w:r>
        <w:t xml:space="preserve"> Teams). Key positioning points:</w:t>
      </w:r>
    </w:p>
    <w:p w14:paraId="4EDE5360" w14:textId="77777777" w:rsidR="00494873" w:rsidRDefault="00494873" w:rsidP="00226E5E">
      <w:pPr>
        <w:pStyle w:val="ListParagraph"/>
        <w:numPr>
          <w:ilvl w:val="1"/>
          <w:numId w:val="23"/>
        </w:numPr>
        <w:spacing w:after="160" w:line="279" w:lineRule="auto"/>
        <w:jc w:val="both"/>
      </w:pPr>
      <w:r>
        <w:t xml:space="preserve">Ecosystem &amp; Integration: Microsoft Copilot’s key advantage is deep integration with the Microsoft 365 ecosystem and enterprise data. It can pull context from a user’s emails, files, and Teams conversations via the Microsoft Graph to provide very personalized, context-rich </w:t>
      </w:r>
      <w:proofErr w:type="gramStart"/>
      <w:r>
        <w:t>assistance .</w:t>
      </w:r>
      <w:proofErr w:type="gramEnd"/>
      <w:r>
        <w:t xml:space="preserve"> Google’s Duet AI is strong within Google’s </w:t>
      </w:r>
      <w:proofErr w:type="gramStart"/>
      <w:r>
        <w:t>apps, but</w:t>
      </w:r>
      <w:proofErr w:type="gramEnd"/>
      <w:r>
        <w:t xml:space="preserve"> currently focuses on what the user is actively working on (e.g., the document or email at hand) more than searching across all corporate knowledge. For customers heavily invested in Microsoft’s stack (Office, Teams, SharePoint), Copilot will naturally have more to work with, whereas Google’s AI is a natural choice for Google Workspace-centric organizations.</w:t>
      </w:r>
    </w:p>
    <w:p w14:paraId="423171A7" w14:textId="77777777" w:rsidR="00494873" w:rsidRDefault="00494873" w:rsidP="00226E5E">
      <w:pPr>
        <w:pStyle w:val="ListParagraph"/>
        <w:numPr>
          <w:ilvl w:val="1"/>
          <w:numId w:val="23"/>
        </w:numPr>
        <w:spacing w:after="160" w:line="279" w:lineRule="auto"/>
        <w:jc w:val="both"/>
      </w:pPr>
      <w:r>
        <w:t>Security &amp; Compliance: Both Microsoft and Google emphasize data privacy (neither uses customer data to train public models, and each respects user permissions</w:t>
      </w:r>
      <w:proofErr w:type="gramStart"/>
      <w:r>
        <w:t>) .</w:t>
      </w:r>
      <w:proofErr w:type="gramEnd"/>
      <w:r>
        <w:t xml:space="preserve"> Microsoft, however, has a long enterprise track record in compliance – Copilot inherits Microsoft 365’s “enterprise-grade security, privacy, and compliance” features like eDiscovery, auditing, Data Loss Prevention, customer </w:t>
      </w:r>
      <w:r>
        <w:lastRenderedPageBreak/>
        <w:t xml:space="preserve">lockbox, </w:t>
      </w:r>
      <w:proofErr w:type="gramStart"/>
      <w:r>
        <w:t>etc..</w:t>
      </w:r>
      <w:proofErr w:type="gramEnd"/>
      <w:r>
        <w:t xml:space="preserve"> Enterprises in regulated industries may perceive Microsoft’s solution as more aligned to their compliance needs (though Google is quickly improving in this area too).</w:t>
      </w:r>
    </w:p>
    <w:p w14:paraId="7DE1DD18" w14:textId="77777777" w:rsidR="00494873" w:rsidRDefault="00494873" w:rsidP="00226E5E">
      <w:pPr>
        <w:pStyle w:val="ListParagraph"/>
        <w:numPr>
          <w:ilvl w:val="1"/>
          <w:numId w:val="23"/>
        </w:numPr>
        <w:spacing w:after="160" w:line="279" w:lineRule="auto"/>
        <w:jc w:val="both"/>
      </w:pPr>
      <w:r>
        <w:t>Pricing: Microsoft 365 Copilot and Google’s Workspace AI are similarly priced as premium add-ons (~$30/user/month for enterprise plans</w:t>
      </w:r>
      <w:proofErr w:type="gramStart"/>
      <w:r>
        <w:t>) .</w:t>
      </w:r>
      <w:proofErr w:type="gramEnd"/>
      <w:r>
        <w:t xml:space="preserve"> Google offers a </w:t>
      </w:r>
      <w:proofErr w:type="gramStart"/>
      <w:r>
        <w:t>lower-tier</w:t>
      </w:r>
      <w:proofErr w:type="gramEnd"/>
      <w:r>
        <w:t xml:space="preserve"> ~$20/user “Business” AI plan for smaller organizations, whereas Microsoft so far has one enterprise </w:t>
      </w:r>
      <w:proofErr w:type="gramStart"/>
      <w:r>
        <w:t>tier .</w:t>
      </w:r>
      <w:proofErr w:type="gramEnd"/>
      <w:r>
        <w:t xml:space="preserve"> For larger customers, cost won’t be a major differentiator – the decision will hinge more on existing platform and capabilities needed.</w:t>
      </w:r>
    </w:p>
    <w:p w14:paraId="5CEBE238" w14:textId="77777777" w:rsidR="00494873" w:rsidRDefault="00494873" w:rsidP="00226E5E">
      <w:pPr>
        <w:pStyle w:val="ListParagraph"/>
        <w:numPr>
          <w:ilvl w:val="1"/>
          <w:numId w:val="23"/>
        </w:numPr>
        <w:spacing w:after="160" w:line="279" w:lineRule="auto"/>
        <w:jc w:val="both"/>
      </w:pPr>
      <w:r>
        <w:t xml:space="preserve">Real-time Collaboration: Google’s hallmark is real-time collaboration in Docs/Sheets. Google’s AI is embedded in those scenarios (e.g. multiple users can see AI suggestions in a Doc simultaneously). Microsoft’s Copilot similarly works in </w:t>
      </w:r>
      <w:proofErr w:type="gramStart"/>
      <w:r>
        <w:t>real-time</w:t>
      </w:r>
      <w:proofErr w:type="gramEnd"/>
      <w:r>
        <w:t xml:space="preserve"> but Microsoft’s unique angle is “Business Chat” that spans across apps – a user in Teams can query Copilot about data from multiple sources (emails, docs, etc.) in one go, which is a distinctive Microsoft capability not fully matched by Google </w:t>
      </w:r>
      <w:proofErr w:type="gramStart"/>
      <w:r>
        <w:t>yet .</w:t>
      </w:r>
      <w:proofErr w:type="gramEnd"/>
    </w:p>
    <w:p w14:paraId="60526BF6" w14:textId="77777777" w:rsidR="00494873" w:rsidRDefault="00494873" w:rsidP="00226E5E">
      <w:pPr>
        <w:pStyle w:val="ListParagraph"/>
        <w:numPr>
          <w:ilvl w:val="0"/>
          <w:numId w:val="23"/>
        </w:numPr>
        <w:spacing w:after="160" w:line="279" w:lineRule="auto"/>
        <w:jc w:val="both"/>
      </w:pPr>
      <w:r>
        <w:t xml:space="preserve">Bottom line: If a customer </w:t>
      </w:r>
      <w:proofErr w:type="gramStart"/>
      <w:r>
        <w:t>asks</w:t>
      </w:r>
      <w:proofErr w:type="gramEnd"/>
      <w:r>
        <w:t xml:space="preserve"> “Why Microsoft vs Google for AI?” – the answer is usually “platform continuity and depth of enterprise integration.” If they already use Microsoft 365, Copilot is a natural fit that unlocks AI across their existing workflows with minimal friction. Microsoft also offers a broader vision of AI extending beyond just documents/email – into business processes (Power Platform) and agents – whereas Google’s focus is within the productivity suite itself. Partners can confidently say that for Microsoft-centric customers, Copilot offers more holistic, cross-application AI assistance, tightly integrated with the security and compliance framework the customer already trusts.</w:t>
      </w:r>
    </w:p>
    <w:p w14:paraId="5504B29A" w14:textId="77777777" w:rsidR="00494873" w:rsidRDefault="00494873" w:rsidP="00226E5E">
      <w:pPr>
        <w:pStyle w:val="ListParagraph"/>
        <w:numPr>
          <w:ilvl w:val="0"/>
          <w:numId w:val="23"/>
        </w:numPr>
        <w:spacing w:after="160" w:line="279" w:lineRule="auto"/>
        <w:jc w:val="both"/>
      </w:pPr>
      <w:r>
        <w:t xml:space="preserve">Amazon/AWS and Others (Point Solutions): Unlike Microsoft and Google, Amazon Web Services (AWS) does not have an integrated office productivity suite with generative AI for end-users. AWS’s strategy in AI is to provide building-block services (like the Amazon Bedrock foundation model service, Amazon SageMaker for custom ML, and domain-specific tools like Amazon </w:t>
      </w:r>
      <w:proofErr w:type="spellStart"/>
      <w:r>
        <w:t>CodeWhisperer</w:t>
      </w:r>
      <w:proofErr w:type="spellEnd"/>
      <w:r>
        <w:t xml:space="preserve"> for code generation). Amazon </w:t>
      </w:r>
      <w:proofErr w:type="spellStart"/>
      <w:r>
        <w:t>CodeWhisperer</w:t>
      </w:r>
      <w:proofErr w:type="spellEnd"/>
      <w:r>
        <w:t>, for example, is an AI coding assistant aimed at software developers, integrating with AWS developer tools and supporting multiple programming languages. It’s powerful for development teams and tightly couples with AWS’s cloud services, but it’s not an “AI assistant” for general business users in email or docs.</w:t>
      </w:r>
    </w:p>
    <w:p w14:paraId="3044AFEA" w14:textId="77777777" w:rsidR="00494873" w:rsidRDefault="00494873" w:rsidP="00226E5E">
      <w:pPr>
        <w:pStyle w:val="ListParagraph"/>
        <w:numPr>
          <w:ilvl w:val="0"/>
          <w:numId w:val="23"/>
        </w:numPr>
        <w:spacing w:after="160" w:line="279" w:lineRule="auto"/>
        <w:jc w:val="both"/>
      </w:pPr>
      <w:r>
        <w:t>Other competitors include IBM’s Watson (which has some AI workplace offerings) and emerging tools (e.g. Slack’s GPT integration, Zoom’s AI summaries) – these tend to be narrower in scope (focused on one type of workflow or requiring more custom development).</w:t>
      </w:r>
    </w:p>
    <w:p w14:paraId="561D620C" w14:textId="77777777" w:rsidR="00494873" w:rsidRDefault="00494873" w:rsidP="00226E5E">
      <w:pPr>
        <w:pStyle w:val="ListParagraph"/>
        <w:numPr>
          <w:ilvl w:val="0"/>
          <w:numId w:val="23"/>
        </w:numPr>
        <w:spacing w:after="160" w:line="279" w:lineRule="auto"/>
        <w:jc w:val="both"/>
      </w:pPr>
      <w:r>
        <w:t>Key positioning points against such alternatives:</w:t>
      </w:r>
    </w:p>
    <w:p w14:paraId="40474F7C" w14:textId="77777777" w:rsidR="00494873" w:rsidRDefault="00494873" w:rsidP="00226E5E">
      <w:pPr>
        <w:pStyle w:val="ListParagraph"/>
        <w:numPr>
          <w:ilvl w:val="1"/>
          <w:numId w:val="23"/>
        </w:numPr>
        <w:spacing w:after="160" w:line="279" w:lineRule="auto"/>
        <w:jc w:val="both"/>
      </w:pPr>
      <w:r>
        <w:t>Complete Solution vs. Toolkit: Microsoft delivers ready-to-use AI capabilities to all employees out-of-the-box with Microsoft 365 Copilot and related features. AWS and others often provide toolkits that require partners or customers to build their own solutions. For a customer, leveraging Microsoft 365 AI is faster and easier (simply enable a license) versus embarking on a custom AI project using raw services.</w:t>
      </w:r>
    </w:p>
    <w:p w14:paraId="0AC11BD2" w14:textId="77777777" w:rsidR="00494873" w:rsidRDefault="00494873" w:rsidP="00226E5E">
      <w:pPr>
        <w:pStyle w:val="ListParagraph"/>
        <w:numPr>
          <w:ilvl w:val="1"/>
          <w:numId w:val="23"/>
        </w:numPr>
        <w:spacing w:after="160" w:line="279" w:lineRule="auto"/>
        <w:jc w:val="both"/>
      </w:pPr>
      <w:r>
        <w:t>Broad Productivity Focus: Microsoft’s AI covers documents, spreadsheets, email, chat, meetings, intranet knowledge, and more – no other single competitor currently matches this breadth in a unified offering. A competitor might have a strong point solution (e.g., an AI meeting transcription service or a coding assistant), but Microsoft’s differentiation is the unified platform – all the AI tools speak to each other and to the same data sources under one umbrella (Microsoft Graph).</w:t>
      </w:r>
    </w:p>
    <w:p w14:paraId="2D54FD9D" w14:textId="77777777" w:rsidR="00494873" w:rsidRDefault="00494873" w:rsidP="00226E5E">
      <w:pPr>
        <w:pStyle w:val="ListParagraph"/>
        <w:numPr>
          <w:ilvl w:val="1"/>
          <w:numId w:val="23"/>
        </w:numPr>
        <w:spacing w:after="160" w:line="279" w:lineRule="auto"/>
        <w:jc w:val="both"/>
      </w:pPr>
      <w:r>
        <w:t xml:space="preserve">Partner Ecosystem &amp; Support: Microsoft backs partners through programs (trainings, playbooks, incentives) specifically around these solution areas. AWS, by contrast, expects partners to craft bespoke solutions with their AI services – which can be an opportunity for custom projects, but for </w:t>
      </w:r>
      <w:r>
        <w:lastRenderedPageBreak/>
        <w:t>many business customers looking to quickly adopt AI in daily work, Microsoft’s pre-built integration is a compelling advantage.</w:t>
      </w:r>
    </w:p>
    <w:p w14:paraId="30923DF6" w14:textId="77777777" w:rsidR="00494873" w:rsidRDefault="00494873" w:rsidP="00226E5E">
      <w:pPr>
        <w:jc w:val="both"/>
      </w:pPr>
      <w:r>
        <w:t xml:space="preserve">In competitive conversations, it’s often helpful to acknowledge that Google and Microsoft are the two leading options for AI-enabled productivity </w:t>
      </w:r>
      <w:proofErr w:type="gramStart"/>
      <w:r>
        <w:t>suites</w:t>
      </w:r>
      <w:proofErr w:type="gramEnd"/>
      <w:r>
        <w:t xml:space="preserve">. The choice for customers usually aligns with their current ecosystem: if they run on Google Workspace, they might consider Google’s AI; if they use Microsoft 365 (as </w:t>
      </w:r>
      <w:proofErr w:type="gramStart"/>
      <w:r>
        <w:t>the majority of</w:t>
      </w:r>
      <w:proofErr w:type="gramEnd"/>
      <w:r>
        <w:t xml:space="preserve"> enterprises do), adopting Copilot is the natural choice. Partners should stress how staying within the Microsoft environment provides a seamless experience – users don’t have to switch platforms or deal with new interfaces, and IT can manage AI services through the same admin center, with unified compliance controls.</w:t>
      </w:r>
    </w:p>
    <w:p w14:paraId="755FDC9B" w14:textId="77777777" w:rsidR="00494873" w:rsidRDefault="00494873" w:rsidP="00226E5E">
      <w:pPr>
        <w:jc w:val="both"/>
      </w:pPr>
      <w:r>
        <w:t xml:space="preserve">For customers weighing a multi-cloud approach (e.g., using AWS for infrastructure but Microsoft 365 for productivity), it’s valid to use best-of-breed: Microsoft for </w:t>
      </w:r>
      <w:proofErr w:type="gramStart"/>
      <w:r>
        <w:t>the user</w:t>
      </w:r>
      <w:proofErr w:type="gramEnd"/>
      <w:r>
        <w:t>-facing productivity AI, AWS for back-end AI development projects, etc. There is no direct conflict there – in fact, Microsoft 365 Copilot can integrate with external data via connectors, and Azure AI connects with other clouds as well. The key is that for enabling the “AI Workforce,” Microsoft 365 provides the fastest path to value because it leverages the tools workers already use daily.</w:t>
      </w:r>
    </w:p>
    <w:p w14:paraId="799F2921" w14:textId="77777777" w:rsidR="00494873" w:rsidRDefault="00494873" w:rsidP="00494873">
      <w:pPr>
        <w:pStyle w:val="Heading2"/>
      </w:pPr>
      <w:r>
        <w:t>Partner Go-to-Market Guidance &amp; Next Steps</w:t>
      </w:r>
    </w:p>
    <w:p w14:paraId="69F9DCE2" w14:textId="77777777" w:rsidR="00494873" w:rsidRDefault="00494873" w:rsidP="00226E5E">
      <w:pPr>
        <w:jc w:val="both"/>
      </w:pPr>
      <w:r>
        <w:t>For resellers and partners, the Microsoft Cloud AI Workforce solution represents a significant opportunity to drive customer success and grow your own business. As AI becomes a must-have in modern workplaces, partners who can articulate the value, implement the technology, and provide ongoing support will stand out. Here are clear actions and resources for partners to capitalize on this wave:</w:t>
      </w:r>
    </w:p>
    <w:p w14:paraId="319BBAB8" w14:textId="77777777" w:rsidR="00494873" w:rsidRDefault="00494873" w:rsidP="00494873">
      <w:pPr>
        <w:pStyle w:val="Heading3"/>
      </w:pPr>
      <w:r>
        <w:t>1. Leverage Microsoft’s Partner Programs and Resources</w:t>
      </w:r>
    </w:p>
    <w:p w14:paraId="3E56FEE8" w14:textId="77777777" w:rsidR="00494873" w:rsidRDefault="00494873" w:rsidP="00226E5E">
      <w:pPr>
        <w:pStyle w:val="ListParagraph"/>
        <w:numPr>
          <w:ilvl w:val="0"/>
          <w:numId w:val="24"/>
        </w:numPr>
        <w:spacing w:after="160" w:line="279" w:lineRule="auto"/>
        <w:jc w:val="both"/>
      </w:pPr>
      <w:r>
        <w:t xml:space="preserve">Microsoft AI Cloud Partner Program – Solution Area: “AI Workforce”: Microsoft has aligned its partner program to focus on AI solutions. The AI Workforce (AI in Modern Work) is now a recognized solution area under the AI Business Solutions </w:t>
      </w:r>
      <w:proofErr w:type="gramStart"/>
      <w:r>
        <w:t>category .</w:t>
      </w:r>
      <w:proofErr w:type="gramEnd"/>
      <w:r>
        <w:t xml:space="preserve"> Ensure your organization is enrolled in the AI Cloud Partner Program so you can access the latest guidance, incentives, and support. Action: Download the FY26 AI Business Solutions Playbook – this document (available on the partner portal) outlines Microsoft’s priorities, sales plays, and technical guidance for AI Workforce scenarios. It also highlights funding programs and offers you can use (like workshops, proof-of-concept funding, etc. for AI projects).</w:t>
      </w:r>
    </w:p>
    <w:p w14:paraId="2A7DF0DC" w14:textId="77777777" w:rsidR="00494873" w:rsidRDefault="00494873" w:rsidP="00226E5E">
      <w:pPr>
        <w:pStyle w:val="ListParagraph"/>
        <w:numPr>
          <w:ilvl w:val="0"/>
          <w:numId w:val="24"/>
        </w:numPr>
        <w:spacing w:after="160" w:line="279" w:lineRule="auto"/>
        <w:jc w:val="both"/>
      </w:pPr>
      <w:r>
        <w:t>Pre-built Sales &amp; Marketing Assets: Microsoft provides ready-to-use sales collateral to help you pitch AI solutions. This includes customer-facing slide decks, brochures, case studies, ROI calculators, and pitch guidance tailored to Microsoft 365 Copilot and related offerings. For example, there are Campaign-in-a-Box materials for “Copilot and AI in the Workplace” and case studies of early adopters. Action: Visit Microsoft’s partner marketing center and download the Microsoft 365 Copilot Partner Toolkit (which often includes slide decks with the latest Copilot features and success stories</w:t>
      </w:r>
      <w:proofErr w:type="gramStart"/>
      <w:r>
        <w:t>) .</w:t>
      </w:r>
      <w:proofErr w:type="gramEnd"/>
      <w:r>
        <w:t xml:space="preserve"> Using these materials can reduce your content creation time and ensure your messaging is aligned with Microsoft’s.</w:t>
      </w:r>
    </w:p>
    <w:p w14:paraId="3C8DF4F3" w14:textId="77777777" w:rsidR="00494873" w:rsidRDefault="00494873" w:rsidP="00226E5E">
      <w:pPr>
        <w:pStyle w:val="ListParagraph"/>
        <w:numPr>
          <w:ilvl w:val="0"/>
          <w:numId w:val="24"/>
        </w:numPr>
        <w:spacing w:after="160" w:line="279" w:lineRule="auto"/>
        <w:jc w:val="both"/>
      </w:pPr>
      <w:r>
        <w:t>Technical Training &amp; Skilling: Invest in building your team’s competency on Microsoft’s AI tech:</w:t>
      </w:r>
    </w:p>
    <w:p w14:paraId="2CFADDA1" w14:textId="77777777" w:rsidR="00494873" w:rsidRDefault="00494873" w:rsidP="00226E5E">
      <w:pPr>
        <w:pStyle w:val="ListParagraph"/>
        <w:numPr>
          <w:ilvl w:val="1"/>
          <w:numId w:val="24"/>
        </w:numPr>
        <w:spacing w:after="160" w:line="279" w:lineRule="auto"/>
        <w:jc w:val="both"/>
      </w:pPr>
      <w:r>
        <w:t>Encourage staff to complete relevant Microsoft Learn learning paths, such as “Work Smarter with AI using Microsoft 365 Copilot” and courses on Power Platform AI, Teams Premium, and Azure OpenAI integration. These are free, modular online trainings.</w:t>
      </w:r>
    </w:p>
    <w:p w14:paraId="2F152AAD" w14:textId="77777777" w:rsidR="00494873" w:rsidRDefault="00494873" w:rsidP="00226E5E">
      <w:pPr>
        <w:pStyle w:val="ListParagraph"/>
        <w:numPr>
          <w:ilvl w:val="1"/>
          <w:numId w:val="24"/>
        </w:numPr>
        <w:spacing w:after="160" w:line="279" w:lineRule="auto"/>
        <w:jc w:val="both"/>
      </w:pPr>
      <w:r>
        <w:t>Pursue certifications: Attaining the Microsoft Solutions Partner* designation for Modern Work (and its evolving AI-specific specializations) demonstrates your expertise to customers. Microsoft is introducing new Advanced Specializations and badging for AI – stay tuned for ones related to Copilot or AI Business Solutions. Achieving these can also unlock additional partner benefits and incentives.</w:t>
      </w:r>
    </w:p>
    <w:p w14:paraId="5A1309BC" w14:textId="77777777" w:rsidR="00494873" w:rsidRDefault="00494873" w:rsidP="00226E5E">
      <w:pPr>
        <w:pStyle w:val="ListParagraph"/>
        <w:numPr>
          <w:ilvl w:val="1"/>
          <w:numId w:val="24"/>
        </w:numPr>
        <w:spacing w:after="160" w:line="279" w:lineRule="auto"/>
        <w:jc w:val="both"/>
      </w:pPr>
      <w:r>
        <w:lastRenderedPageBreak/>
        <w:t>Utilize Microsoft’s partner communities: Join monthly partner webcasts, bootcamps, and the Microsoft 365 Copilot Early Adopter Program (if available</w:t>
      </w:r>
      <w:proofErr w:type="gramStart"/>
      <w:r>
        <w:t>) .</w:t>
      </w:r>
      <w:proofErr w:type="gramEnd"/>
      <w:r>
        <w:t xml:space="preserve"> Some partners were able to get early licenses of Copilot to use internally (“Partner as customer zero”) – if you have that opportunity, use Copilot in your own business operations and gather success anecdotes. This </w:t>
      </w:r>
      <w:proofErr w:type="gramStart"/>
      <w:r>
        <w:t>firsthand</w:t>
      </w:r>
      <w:proofErr w:type="gramEnd"/>
      <w:r>
        <w:t xml:space="preserve"> experience becomes a powerful sales testimonial.</w:t>
      </w:r>
    </w:p>
    <w:p w14:paraId="276957CD" w14:textId="77777777" w:rsidR="00494873" w:rsidRDefault="00494873" w:rsidP="00494873">
      <w:pPr>
        <w:pStyle w:val="Heading3"/>
      </w:pPr>
      <w:r>
        <w:t>2. Co-Sell with Microsoft &amp; Amplify Your Reach</w:t>
      </w:r>
    </w:p>
    <w:p w14:paraId="0F5A1989" w14:textId="77777777" w:rsidR="00494873" w:rsidRDefault="00494873" w:rsidP="00226E5E">
      <w:pPr>
        <w:pStyle w:val="ListParagraph"/>
        <w:numPr>
          <w:ilvl w:val="0"/>
          <w:numId w:val="25"/>
        </w:numPr>
        <w:spacing w:after="160" w:line="279" w:lineRule="auto"/>
        <w:jc w:val="both"/>
      </w:pPr>
      <w:r>
        <w:t>Engage Microsoft’s Sales Engine (Co-Sell): One major advantage of being a Microsoft partner is the ability to co-sell, meaning Microsoft’s account teams will work with you on opportunities. To benefit:</w:t>
      </w:r>
    </w:p>
    <w:p w14:paraId="0E9249E1" w14:textId="77777777" w:rsidR="00494873" w:rsidRDefault="00494873" w:rsidP="00226E5E">
      <w:pPr>
        <w:pStyle w:val="ListParagraph"/>
        <w:numPr>
          <w:ilvl w:val="1"/>
          <w:numId w:val="25"/>
        </w:numPr>
        <w:spacing w:after="160" w:line="279" w:lineRule="auto"/>
        <w:jc w:val="both"/>
      </w:pPr>
      <w:r>
        <w:t>Ensure you are Co-Sell Ready – usually by having a solution or service offer listed in the Microsoft Commercial Marketplace (Azure Marketplace or AppSource) and by attaining a Solutions Partner designation. Co-sell ready partners enjoy Microsoft seller involvement and can receive leads/</w:t>
      </w:r>
      <w:proofErr w:type="gramStart"/>
      <w:r>
        <w:t>referrals .</w:t>
      </w:r>
      <w:proofErr w:type="gramEnd"/>
      <w:r>
        <w:t xml:space="preserve"> Action: Package one of your AI Workforce offerings (e.g., a “Microsoft 365 Copilot Adoption Workshop” or an “AI-Powered Work Assessment” service) and list it on the marketplace or in the partner catalog with the relevant keywords.</w:t>
      </w:r>
    </w:p>
    <w:p w14:paraId="1D28FD8E" w14:textId="77777777" w:rsidR="00494873" w:rsidRDefault="00494873" w:rsidP="00226E5E">
      <w:pPr>
        <w:pStyle w:val="ListParagraph"/>
        <w:numPr>
          <w:ilvl w:val="1"/>
          <w:numId w:val="25"/>
        </w:numPr>
        <w:spacing w:after="160" w:line="279" w:lineRule="auto"/>
        <w:jc w:val="both"/>
      </w:pPr>
      <w:r>
        <w:t xml:space="preserve">Deal Registration: Utilize the Microsoft Partner Center to register your AI </w:t>
      </w:r>
      <w:proofErr w:type="gramStart"/>
      <w:r>
        <w:t>deals, and</w:t>
      </w:r>
      <w:proofErr w:type="gramEnd"/>
      <w:r>
        <w:t xml:space="preserve"> indicate if you need Microsoft’s help (there are callouts like requesting help with licensing, technical specialist support, etc.</w:t>
      </w:r>
      <w:proofErr w:type="gramStart"/>
      <w:r>
        <w:t>) .</w:t>
      </w:r>
      <w:proofErr w:type="gramEnd"/>
      <w:r>
        <w:t xml:space="preserve"> For instance, if a customer is ready to buy Copilot licenses, a Microsoft rep can assist with quotations (“quotes/licensing” support). Co-selling can also qualify deals for incentive rebates for you as a partner.</w:t>
      </w:r>
    </w:p>
    <w:p w14:paraId="4893E8A2" w14:textId="77777777" w:rsidR="00494873" w:rsidRDefault="00494873" w:rsidP="00226E5E">
      <w:pPr>
        <w:pStyle w:val="ListParagraph"/>
        <w:numPr>
          <w:ilvl w:val="1"/>
          <w:numId w:val="25"/>
        </w:numPr>
        <w:spacing w:after="160" w:line="279" w:lineRule="auto"/>
        <w:jc w:val="both"/>
      </w:pPr>
      <w:r>
        <w:t xml:space="preserve">Microsoft often runs promotions that you can leverage to entice customers – for example, at times a discount on Microsoft 365 E5 or Compliance add-ons when bundled with Copilot </w:t>
      </w:r>
      <w:proofErr w:type="gramStart"/>
      <w:r>
        <w:t>licenses .</w:t>
      </w:r>
      <w:proofErr w:type="gramEnd"/>
      <w:r>
        <w:t xml:space="preserve"> Stay updated on global promo offers (via the Partner Center announcements or the global promo guide). Offering a promotional discount or trial can help you close sales faster.</w:t>
      </w:r>
    </w:p>
    <w:p w14:paraId="6D506398" w14:textId="77777777" w:rsidR="00494873" w:rsidRDefault="00494873" w:rsidP="00226E5E">
      <w:pPr>
        <w:pStyle w:val="ListParagraph"/>
        <w:numPr>
          <w:ilvl w:val="0"/>
          <w:numId w:val="25"/>
        </w:numPr>
        <w:spacing w:after="160" w:line="279" w:lineRule="auto"/>
        <w:jc w:val="both"/>
      </w:pPr>
      <w:r>
        <w:t xml:space="preserve">Partner-to-Partner Collaboration: If you are a reseller lacking specialized AI consulting skills, or vice versa, consider teaming up with other partners. For example, a licensing-focused reseller might collaborate with a </w:t>
      </w:r>
      <w:proofErr w:type="gramStart"/>
      <w:r>
        <w:t>services</w:t>
      </w:r>
      <w:proofErr w:type="gramEnd"/>
      <w:r>
        <w:t xml:space="preserve">-oriented partner to deliver the adoption workshops, and both benefit from the sale. Microsoft’s co-sell platform even allows adding a secondary partner to </w:t>
      </w:r>
      <w:proofErr w:type="gramStart"/>
      <w:r>
        <w:t>opportunities .</w:t>
      </w:r>
      <w:proofErr w:type="gramEnd"/>
      <w:r>
        <w:t xml:space="preserve"> The AI space is evolving fast – partnering can fill skill gaps and present a unified solution to the customer.</w:t>
      </w:r>
    </w:p>
    <w:p w14:paraId="4009A8C4" w14:textId="77777777" w:rsidR="00494873" w:rsidRDefault="00494873" w:rsidP="00494873">
      <w:pPr>
        <w:pStyle w:val="Heading3"/>
      </w:pPr>
      <w:r>
        <w:t>3. Plan the Customer Engagement Journey</w:t>
      </w:r>
    </w:p>
    <w:p w14:paraId="4D9C4C6E" w14:textId="77777777" w:rsidR="00494873" w:rsidRDefault="00494873" w:rsidP="00494873">
      <w:r>
        <w:t>Selling an AI Workforce solution is not a one-off product sale – it’s a journey sale. Position your services to support the customer from initial envisioning through adoption and ongoing optimization:</w:t>
      </w:r>
    </w:p>
    <w:p w14:paraId="002D0104" w14:textId="77777777" w:rsidR="00494873" w:rsidRDefault="00494873" w:rsidP="00226E5E">
      <w:pPr>
        <w:pStyle w:val="ListParagraph"/>
        <w:numPr>
          <w:ilvl w:val="0"/>
          <w:numId w:val="26"/>
        </w:numPr>
        <w:spacing w:after="160" w:line="279" w:lineRule="auto"/>
        <w:jc w:val="both"/>
      </w:pPr>
      <w:r>
        <w:t xml:space="preserve">Assessment &amp; Envisioning Workshops: Start with offerings like an “AI Readiness Assessment” or “Modern Work AI Envisioning Workshop”. Microsoft often provides funding or templates for such workshops (e.g., the “Copilot Accelerate” initiative offers funds for partners to run pilot engagements in some </w:t>
      </w:r>
      <w:proofErr w:type="gramStart"/>
      <w:r>
        <w:t>regions )</w:t>
      </w:r>
      <w:proofErr w:type="gramEnd"/>
      <w:r>
        <w:t xml:space="preserve">. In these sessions, help the customer identify priority use cases, evaluate their data readiness, and map out an adoption </w:t>
      </w:r>
      <w:proofErr w:type="gramStart"/>
      <w:r>
        <w:t>plan .</w:t>
      </w:r>
      <w:proofErr w:type="gramEnd"/>
      <w:r>
        <w:t xml:space="preserve"> Value: This establishes you as a trusted advisor and often uncovers broader opportunities. (Microsoft’s data shows that envisioning workshops frequently lead to follow-on projects ~90% of the </w:t>
      </w:r>
      <w:proofErr w:type="gramStart"/>
      <w:r>
        <w:t>time .</w:t>
      </w:r>
      <w:proofErr w:type="gramEnd"/>
      <w:r>
        <w:t>)</w:t>
      </w:r>
    </w:p>
    <w:p w14:paraId="598C9CE4" w14:textId="77777777" w:rsidR="00494873" w:rsidRDefault="00494873" w:rsidP="00226E5E">
      <w:pPr>
        <w:pStyle w:val="ListParagraph"/>
        <w:numPr>
          <w:ilvl w:val="0"/>
          <w:numId w:val="26"/>
        </w:numPr>
        <w:spacing w:after="160" w:line="279" w:lineRule="auto"/>
        <w:jc w:val="both"/>
      </w:pPr>
      <w:r>
        <w:t xml:space="preserve">Pilot/Proof-of-Concept: Encourage customers to start with a pilot deployment of Copilot or an AI solution in a targeted area – e.g., deploy Copilot to 50 sales users for 2 months, or implement a Trial chatbot for IT support. Define success metrics (time saved, satisfaction, etc.) and measure them. Successful pilots build the case for wider roll-out. Microsoft has tools like the Business Case Builder for Copilot (which uses </w:t>
      </w:r>
      <w:r>
        <w:lastRenderedPageBreak/>
        <w:t xml:space="preserve">baseline metrics to project ROI based on seat count and productivity </w:t>
      </w:r>
      <w:proofErr w:type="gramStart"/>
      <w:r>
        <w:t>gains)  –</w:t>
      </w:r>
      <w:proofErr w:type="gramEnd"/>
      <w:r>
        <w:t xml:space="preserve"> consider using such tools to quantify the pilot results to executives.</w:t>
      </w:r>
    </w:p>
    <w:p w14:paraId="026BB7A4" w14:textId="77777777" w:rsidR="00494873" w:rsidRDefault="00494873" w:rsidP="00226E5E">
      <w:pPr>
        <w:pStyle w:val="ListParagraph"/>
        <w:numPr>
          <w:ilvl w:val="0"/>
          <w:numId w:val="26"/>
        </w:numPr>
        <w:spacing w:after="160" w:line="279" w:lineRule="auto"/>
        <w:jc w:val="both"/>
      </w:pPr>
      <w:r>
        <w:t xml:space="preserve">Broad Deployment &amp; Change Management: When scaling up, be ready with a </w:t>
      </w:r>
      <w:proofErr w:type="gramStart"/>
      <w:r>
        <w:t>robust change</w:t>
      </w:r>
      <w:proofErr w:type="gramEnd"/>
      <w:r>
        <w:t xml:space="preserve"> management approach:</w:t>
      </w:r>
    </w:p>
    <w:p w14:paraId="7970C426" w14:textId="77777777" w:rsidR="00494873" w:rsidRDefault="00494873" w:rsidP="00226E5E">
      <w:pPr>
        <w:pStyle w:val="ListParagraph"/>
        <w:numPr>
          <w:ilvl w:val="1"/>
          <w:numId w:val="26"/>
        </w:numPr>
        <w:spacing w:after="160" w:line="279" w:lineRule="auto"/>
        <w:jc w:val="both"/>
      </w:pPr>
      <w:r>
        <w:t>Help set up an internal “AI Champions” team at the customer – a group of enthusiastic users from different departments who will evangelize Copilot and share best practices. Provide them with deeper training so they become go-to experts in their business units.</w:t>
      </w:r>
    </w:p>
    <w:p w14:paraId="7621E123" w14:textId="77777777" w:rsidR="00494873" w:rsidRDefault="00494873" w:rsidP="00226E5E">
      <w:pPr>
        <w:pStyle w:val="ListParagraph"/>
        <w:numPr>
          <w:ilvl w:val="1"/>
          <w:numId w:val="26"/>
        </w:numPr>
        <w:spacing w:after="160" w:line="279" w:lineRule="auto"/>
        <w:jc w:val="both"/>
      </w:pPr>
      <w:r>
        <w:t>Emphasize the concept of AI as augmenting, not replacing employees. Address employee concerns (common questions: “Will AI take my job?”, “Is my data safe?”, “How do I trust the answers?”). Providing clarity on these (e.g., Copilot is a tool to make you more effective, not an autopilot; it does not make decisions without you, etc.) will help drive adoption.</w:t>
      </w:r>
    </w:p>
    <w:p w14:paraId="0CC6EBE3" w14:textId="77777777" w:rsidR="00494873" w:rsidRDefault="00494873" w:rsidP="00226E5E">
      <w:pPr>
        <w:pStyle w:val="ListParagraph"/>
        <w:numPr>
          <w:ilvl w:val="1"/>
          <w:numId w:val="26"/>
        </w:numPr>
        <w:spacing w:after="160" w:line="279" w:lineRule="auto"/>
        <w:jc w:val="both"/>
      </w:pPr>
      <w:r>
        <w:t>Use Microsoft’s productivity analytics to track usage and impact. For example, ensure the customer enables the Copilot Analytics Dashboard in Viva Insights which can show how people are using Copilot and any time savings or reductions in after-hours work. As a partner, you can offer to review these metrics with stakeholders in the first 30, 60, 90 days and adjust the enablement strategy accordingly.</w:t>
      </w:r>
    </w:p>
    <w:p w14:paraId="465413CB" w14:textId="77777777" w:rsidR="00494873" w:rsidRDefault="00494873" w:rsidP="00226E5E">
      <w:pPr>
        <w:pStyle w:val="ListParagraph"/>
        <w:numPr>
          <w:ilvl w:val="1"/>
          <w:numId w:val="26"/>
        </w:numPr>
        <w:spacing w:after="160" w:line="279" w:lineRule="auto"/>
        <w:jc w:val="both"/>
      </w:pPr>
      <w:r>
        <w:t>Remember, a satisfied initial deployment can open doors to upselling other AI services (e.g., after Copilot for knowledge workers, maybe the customer will explore Azure OpenAI for custom scenarios, etc.).</w:t>
      </w:r>
    </w:p>
    <w:p w14:paraId="228832A8" w14:textId="77777777" w:rsidR="00494873" w:rsidRDefault="00494873" w:rsidP="00226E5E">
      <w:pPr>
        <w:pStyle w:val="ListParagraph"/>
        <w:numPr>
          <w:ilvl w:val="0"/>
          <w:numId w:val="26"/>
        </w:numPr>
        <w:spacing w:after="160" w:line="279" w:lineRule="auto"/>
        <w:jc w:val="both"/>
      </w:pPr>
      <w:r>
        <w:t>Ongoing Support &amp; Optimization: Finally, position a managed service to continuously help the customer get the most out of their AI-powered workplace:</w:t>
      </w:r>
    </w:p>
    <w:p w14:paraId="5E0C1DB0" w14:textId="77777777" w:rsidR="00494873" w:rsidRDefault="00494873" w:rsidP="00226E5E">
      <w:pPr>
        <w:pStyle w:val="ListParagraph"/>
        <w:numPr>
          <w:ilvl w:val="1"/>
          <w:numId w:val="26"/>
        </w:numPr>
        <w:spacing w:after="160" w:line="279" w:lineRule="auto"/>
        <w:jc w:val="both"/>
      </w:pPr>
      <w:r>
        <w:t xml:space="preserve">Offer “Copilot Coach” services or an AI helpdesk – where your experts are available to answer user questions, refine prompts, or assist with new use cases as they </w:t>
      </w:r>
      <w:proofErr w:type="gramStart"/>
      <w:r>
        <w:t>emerge .</w:t>
      </w:r>
      <w:proofErr w:type="gramEnd"/>
      <w:r>
        <w:t xml:space="preserve"> This can be invaluable in the early months when users are learning to interact with AI.</w:t>
      </w:r>
    </w:p>
    <w:p w14:paraId="11DBCDCB" w14:textId="77777777" w:rsidR="00494873" w:rsidRDefault="00494873" w:rsidP="00226E5E">
      <w:pPr>
        <w:pStyle w:val="ListParagraph"/>
        <w:numPr>
          <w:ilvl w:val="1"/>
          <w:numId w:val="26"/>
        </w:numPr>
        <w:spacing w:after="160" w:line="279" w:lineRule="auto"/>
        <w:jc w:val="both"/>
      </w:pPr>
      <w:r>
        <w:t>Provide governance reviews – e.g., quarterly check-ins to ensure the AI usage aligns with company policies, and update those policies as needed. Many customers appreciate guidance on establishing Responsible AI practices (you can use Microsoft’s Responsible AI guidelines as a template).</w:t>
      </w:r>
    </w:p>
    <w:p w14:paraId="3872AAF4" w14:textId="77777777" w:rsidR="00494873" w:rsidRDefault="00494873" w:rsidP="00226E5E">
      <w:pPr>
        <w:pStyle w:val="ListParagraph"/>
        <w:numPr>
          <w:ilvl w:val="1"/>
          <w:numId w:val="26"/>
        </w:numPr>
        <w:spacing w:after="160" w:line="279" w:lineRule="auto"/>
        <w:jc w:val="both"/>
      </w:pPr>
      <w:r>
        <w:t>Keep the customer updated on the latest features. Microsoft will continuously update Copilot and add new capabilities (like Copilot in new apps, or new “agents” features). As their partner, you should be the first to brief them on these updates and plan how to incorporate them. This reinforces your role as a long-term advisor. For instance, if six months from now Microsoft introduces Autonomous Agents in Copilot, be ready to explain what that means and perhaps pilot it with the customer.</w:t>
      </w:r>
    </w:p>
    <w:p w14:paraId="2215340D" w14:textId="77777777" w:rsidR="00494873" w:rsidRDefault="00494873" w:rsidP="00226E5E">
      <w:pPr>
        <w:pStyle w:val="ListParagraph"/>
        <w:numPr>
          <w:ilvl w:val="0"/>
          <w:numId w:val="26"/>
        </w:numPr>
        <w:spacing w:after="160" w:line="279" w:lineRule="auto"/>
        <w:jc w:val="both"/>
      </w:pPr>
      <w:r>
        <w:t>Showcase and Celebrate Success: Help your customer measure and publicize wins. If the deployment led to, say, a 20% faster proposal turnaround or 15% fewer support tickets handled by humans, get those numbers and craft an internal case study with the customer. Many companies will share such wins in internal newsletters or town halls, fueling further adoption. With permission, you might also co-develop a public case study with Microsoft – raising the profile of both your customer and your firm.</w:t>
      </w:r>
    </w:p>
    <w:p w14:paraId="227A8F4C" w14:textId="77777777" w:rsidR="00494873" w:rsidRDefault="00494873" w:rsidP="00494873">
      <w:pPr>
        <w:pStyle w:val="Heading3"/>
      </w:pPr>
      <w:r>
        <w:t>4. Calls to Action for Partners – Checklist</w:t>
      </w:r>
    </w:p>
    <w:p w14:paraId="52D80F67" w14:textId="77777777" w:rsidR="00494873" w:rsidRDefault="00494873" w:rsidP="00494873">
      <w:r>
        <w:t>To wrap up, here’s a concise checklist of next steps and calls-to-action for you as a partner/reseller aiming to drive Microsoft Cloud AI Workforce sales:</w:t>
      </w:r>
    </w:p>
    <w:p w14:paraId="45D3D67B" w14:textId="77777777" w:rsidR="00494873" w:rsidRDefault="00494873" w:rsidP="00226E5E">
      <w:pPr>
        <w:pStyle w:val="ListParagraph"/>
        <w:numPr>
          <w:ilvl w:val="0"/>
          <w:numId w:val="27"/>
        </w:numPr>
        <w:spacing w:after="160" w:line="279" w:lineRule="auto"/>
        <w:jc w:val="both"/>
      </w:pPr>
      <w:r>
        <w:lastRenderedPageBreak/>
        <w:t>✅ Deepen Your Knowledge: Complete Microsoft’s AI training modules (Copilot, Power Platform AI</w:t>
      </w:r>
      <w:proofErr w:type="gramStart"/>
      <w:r>
        <w:t>), and</w:t>
      </w:r>
      <w:proofErr w:type="gramEnd"/>
      <w:r>
        <w:t xml:space="preserve"> ensure at least one team member achieves (or is pursuing) the Modern Work Solutions Partner designation (with AI emphasis if available).</w:t>
      </w:r>
    </w:p>
    <w:p w14:paraId="6AD81462" w14:textId="77777777" w:rsidR="00494873" w:rsidRDefault="00494873" w:rsidP="00226E5E">
      <w:pPr>
        <w:pStyle w:val="ListParagraph"/>
        <w:numPr>
          <w:ilvl w:val="0"/>
          <w:numId w:val="27"/>
        </w:numPr>
        <w:spacing w:after="160" w:line="279" w:lineRule="auto"/>
        <w:jc w:val="both"/>
      </w:pPr>
      <w:r>
        <w:t>✅ Plan an AI Demo/Workshop: Set up an in-house demo environment of Microsoft 365 Copilot and related AI features. Use your own tenant or Microsoft’s demo programs to create compelling demonstrations (e.g., show an email draft generation, a Teams meeting recap, a chatbot answering a question). Schedule “Art of the Possible with AI” sessions for your top clients this quarter.</w:t>
      </w:r>
    </w:p>
    <w:p w14:paraId="7E92DC6C" w14:textId="77777777" w:rsidR="00494873" w:rsidRDefault="00494873" w:rsidP="00226E5E">
      <w:pPr>
        <w:pStyle w:val="ListParagraph"/>
        <w:numPr>
          <w:ilvl w:val="0"/>
          <w:numId w:val="27"/>
        </w:numPr>
        <w:spacing w:after="160" w:line="279" w:lineRule="auto"/>
        <w:jc w:val="both"/>
      </w:pPr>
      <w:r>
        <w:t xml:space="preserve">✅ Utilize Partner Incentives: Check the Microsoft Commerce Incentive (MCI) programs for FY26 – there are funds for AI workshops (often a fixed fee payout if you deliver a </w:t>
      </w:r>
      <w:proofErr w:type="spellStart"/>
      <w:r>
        <w:t>Copilot+Power</w:t>
      </w:r>
      <w:proofErr w:type="spellEnd"/>
      <w:r>
        <w:t xml:space="preserve"> Platform </w:t>
      </w:r>
      <w:proofErr w:type="gramStart"/>
      <w:r>
        <w:t>workshop)  and</w:t>
      </w:r>
      <w:proofErr w:type="gramEnd"/>
      <w:r>
        <w:t xml:space="preserve"> possibly accelerator funds for adoption. Also, any Copilot sale likely counts toward Modern Work consumption incentives – align this with your sales targets to maximize rebates.</w:t>
      </w:r>
    </w:p>
    <w:p w14:paraId="631F1FEE" w14:textId="77777777" w:rsidR="00494873" w:rsidRDefault="00494873" w:rsidP="00226E5E">
      <w:pPr>
        <w:pStyle w:val="ListParagraph"/>
        <w:numPr>
          <w:ilvl w:val="0"/>
          <w:numId w:val="27"/>
        </w:numPr>
        <w:spacing w:after="160" w:line="279" w:lineRule="auto"/>
        <w:jc w:val="both"/>
      </w:pPr>
      <w:r>
        <w:t>✅ Collaborate with Microsoft: Contact your Microsoft Partner Development Manager (PDM) or local Microsoft representative and inform them of your AI offerings. Often, Microsoft field teams are looking for partners to fulfill customer needs around Copilot. By proactively sharing your plans (e.g., “We have a Copilot Adoption offering ready”), you may get invited to Microsoft-led customer briefings or referrals.</w:t>
      </w:r>
    </w:p>
    <w:p w14:paraId="3C18E1AD" w14:textId="77777777" w:rsidR="00494873" w:rsidRDefault="00494873" w:rsidP="00226E5E">
      <w:pPr>
        <w:pStyle w:val="ListParagraph"/>
        <w:numPr>
          <w:ilvl w:val="0"/>
          <w:numId w:val="27"/>
        </w:numPr>
        <w:spacing w:after="160" w:line="279" w:lineRule="auto"/>
        <w:jc w:val="both"/>
      </w:pPr>
      <w:r>
        <w:t>✅ Become a Customer Zero: If possible, deploy Copilot within your own organization (even if just for a pilot group). Nothing sells better than being able to say: “We use this tool ourselves – for example, our consultants save 5 hours a week using Copilot for writing proposals.” It demonstrates confidence and gives you practical insights.</w:t>
      </w:r>
    </w:p>
    <w:p w14:paraId="21967920" w14:textId="77777777" w:rsidR="00494873" w:rsidRDefault="00494873" w:rsidP="00226E5E">
      <w:pPr>
        <w:pStyle w:val="ListParagraph"/>
        <w:numPr>
          <w:ilvl w:val="0"/>
          <w:numId w:val="27"/>
        </w:numPr>
        <w:spacing w:after="160" w:line="279" w:lineRule="auto"/>
        <w:jc w:val="both"/>
      </w:pPr>
      <w:r>
        <w:t>✅ Co-create a Success Plan: For each strategic customer, outline a phased AI adoption roadmap – starting from pilot to full deployment and expansion into custom solutions. Present this plan to them to plant the seed that you can guide them not just in buying licenses, but in achieving the outcomes from AI.</w:t>
      </w:r>
    </w:p>
    <w:p w14:paraId="24B17AD9" w14:textId="77777777" w:rsidR="00494873" w:rsidRDefault="00494873" w:rsidP="00226E5E">
      <w:pPr>
        <w:jc w:val="both"/>
      </w:pPr>
      <w:r>
        <w:t xml:space="preserve">By following the steps above, you position yourself as a trusted advisor in the AI transformation journey for your customers. Microsoft’s Cloud AI Workforce solution (with Microsoft 365 at the center) is a powerful platform – but customers will rely on partner expertise to turn that potential into reality through effective deployment, user training, and continuous innovation. With the immense market interest in AI, partners who act now – skill up, create offerings, and proactively engage customers – are poised to capture new revenue streams (solutions, services, managed support) and deepen client relationships. Microsoft is strongly incentivizing and supporting partners on this path, making now the ideal time to </w:t>
      </w:r>
      <w:proofErr w:type="gramStart"/>
      <w:r>
        <w:t>lead</w:t>
      </w:r>
      <w:proofErr w:type="gramEnd"/>
      <w:r>
        <w:t xml:space="preserve"> with the Microsoft Cloud AI Workforce message.</w:t>
      </w:r>
    </w:p>
    <w:p w14:paraId="0E072173" w14:textId="77777777" w:rsidR="00494873" w:rsidRDefault="00494873" w:rsidP="00226E5E">
      <w:pPr>
        <w:jc w:val="both"/>
      </w:pPr>
      <w:r>
        <w:t>By embracing Microsoft’s Cloud AI Workforce solutions, partners can help organizations worldwide usher in a new era of productivity – one where every employee has an AI copilot and every business process can be enhanced with intelligence. This not only drives compelling outcomes for customers (from faster cycle times to improved employee engagement</w:t>
      </w:r>
      <w:proofErr w:type="gramStart"/>
      <w:r>
        <w:t>), but</w:t>
      </w:r>
      <w:proofErr w:type="gramEnd"/>
      <w:r>
        <w:t xml:space="preserve"> also </w:t>
      </w:r>
      <w:proofErr w:type="gramStart"/>
      <w:r>
        <w:t>opens up</w:t>
      </w:r>
      <w:proofErr w:type="gramEnd"/>
      <w:r>
        <w:t xml:space="preserve"> ongoing services opportunities for partners to innovate and add value. In short, selling Microsoft 365’s AI capabilities </w:t>
      </w:r>
      <w:proofErr w:type="gramStart"/>
      <w:r>
        <w:t>is</w:t>
      </w:r>
      <w:proofErr w:type="gramEnd"/>
      <w:r>
        <w:t xml:space="preserve"> not just about license transaction – it’s about delivering a workforce transformation, with partners at the forefront as enablers of that </w:t>
      </w:r>
      <w:proofErr w:type="gramStart"/>
      <w:r>
        <w:t>change .</w:t>
      </w:r>
      <w:proofErr w:type="gramEnd"/>
    </w:p>
    <w:bookmarkEnd w:id="8"/>
    <w:bookmarkEnd w:id="7"/>
    <w:bookmarkEnd w:id="6"/>
    <w:bookmarkEnd w:id="5"/>
    <w:bookmarkEnd w:id="4"/>
    <w:bookmarkEnd w:id="3"/>
    <w:bookmarkEnd w:id="2"/>
    <w:bookmarkEnd w:id="1"/>
    <w:bookmarkEnd w:id="0"/>
    <w:p w14:paraId="67213D95" w14:textId="77777777" w:rsidR="00494873" w:rsidRDefault="00494873" w:rsidP="00145FAD"/>
    <w:sectPr w:rsidR="00494873"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74995" w14:textId="77777777" w:rsidR="00C315DD" w:rsidRDefault="00C315DD" w:rsidP="00EE03B4">
      <w:pPr>
        <w:spacing w:after="0" w:line="240" w:lineRule="auto"/>
      </w:pPr>
      <w:r>
        <w:separator/>
      </w:r>
    </w:p>
  </w:endnote>
  <w:endnote w:type="continuationSeparator" w:id="0">
    <w:p w14:paraId="6B320C5C" w14:textId="77777777" w:rsidR="00C315DD" w:rsidRDefault="00C315DD"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983A3" w14:textId="77777777" w:rsidR="00C315DD" w:rsidRDefault="00C315DD" w:rsidP="00EE03B4">
      <w:pPr>
        <w:spacing w:after="0" w:line="240" w:lineRule="auto"/>
      </w:pPr>
      <w:r>
        <w:separator/>
      </w:r>
    </w:p>
  </w:footnote>
  <w:footnote w:type="continuationSeparator" w:id="0">
    <w:p w14:paraId="14458596" w14:textId="77777777" w:rsidR="00C315DD" w:rsidRDefault="00C315DD"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EA9E4"/>
    <w:multiLevelType w:val="hybridMultilevel"/>
    <w:tmpl w:val="FFFFFFFF"/>
    <w:lvl w:ilvl="0" w:tplc="0B38CDAA">
      <w:start w:val="1"/>
      <w:numFmt w:val="bullet"/>
      <w:lvlText w:val=""/>
      <w:lvlJc w:val="left"/>
      <w:pPr>
        <w:ind w:left="720" w:hanging="360"/>
      </w:pPr>
      <w:rPr>
        <w:rFonts w:ascii="Symbol" w:eastAsia="Symbol" w:hAnsi="Symbol" w:cs="Symbol"/>
      </w:rPr>
    </w:lvl>
    <w:lvl w:ilvl="1" w:tplc="B05A16CE">
      <w:start w:val="1"/>
      <w:numFmt w:val="bullet"/>
      <w:lvlText w:val="o"/>
      <w:lvlJc w:val="left"/>
      <w:pPr>
        <w:ind w:left="1440" w:hanging="360"/>
      </w:pPr>
      <w:rPr>
        <w:rFonts w:ascii="Courier New" w:eastAsia="Courier New" w:hAnsi="Courier New" w:cs="Courier New"/>
      </w:rPr>
    </w:lvl>
    <w:lvl w:ilvl="2" w:tplc="21A03EB6">
      <w:start w:val="1"/>
      <w:numFmt w:val="bullet"/>
      <w:lvlText w:val=""/>
      <w:lvlJc w:val="left"/>
      <w:pPr>
        <w:ind w:left="2160" w:hanging="360"/>
      </w:pPr>
      <w:rPr>
        <w:rFonts w:ascii="Wingdings" w:eastAsia="Wingdings" w:hAnsi="Wingdings" w:cs="Wingdings"/>
      </w:rPr>
    </w:lvl>
    <w:lvl w:ilvl="3" w:tplc="6010B378">
      <w:start w:val="1"/>
      <w:numFmt w:val="bullet"/>
      <w:lvlText w:val=""/>
      <w:lvlJc w:val="left"/>
      <w:pPr>
        <w:ind w:left="2880" w:hanging="360"/>
      </w:pPr>
      <w:rPr>
        <w:rFonts w:ascii="Symbol" w:eastAsia="Symbol" w:hAnsi="Symbol" w:cs="Symbol"/>
      </w:rPr>
    </w:lvl>
    <w:lvl w:ilvl="4" w:tplc="9EE68792">
      <w:start w:val="1"/>
      <w:numFmt w:val="bullet"/>
      <w:lvlText w:val="o"/>
      <w:lvlJc w:val="left"/>
      <w:pPr>
        <w:ind w:left="3600" w:hanging="360"/>
      </w:pPr>
      <w:rPr>
        <w:rFonts w:ascii="Courier New" w:eastAsia="Courier New" w:hAnsi="Courier New" w:cs="Courier New"/>
      </w:rPr>
    </w:lvl>
    <w:lvl w:ilvl="5" w:tplc="67EAFB0A">
      <w:start w:val="1"/>
      <w:numFmt w:val="bullet"/>
      <w:lvlText w:val=""/>
      <w:lvlJc w:val="left"/>
      <w:pPr>
        <w:ind w:left="4320" w:hanging="360"/>
      </w:pPr>
      <w:rPr>
        <w:rFonts w:ascii="Wingdings" w:eastAsia="Wingdings" w:hAnsi="Wingdings" w:cs="Wingdings"/>
      </w:rPr>
    </w:lvl>
    <w:lvl w:ilvl="6" w:tplc="43544F3C">
      <w:start w:val="1"/>
      <w:numFmt w:val="bullet"/>
      <w:lvlText w:val=""/>
      <w:lvlJc w:val="left"/>
      <w:pPr>
        <w:ind w:left="5040" w:hanging="360"/>
      </w:pPr>
      <w:rPr>
        <w:rFonts w:ascii="Symbol" w:eastAsia="Symbol" w:hAnsi="Symbol" w:cs="Symbol"/>
      </w:rPr>
    </w:lvl>
    <w:lvl w:ilvl="7" w:tplc="3F889834">
      <w:start w:val="1"/>
      <w:numFmt w:val="bullet"/>
      <w:lvlText w:val="o"/>
      <w:lvlJc w:val="left"/>
      <w:pPr>
        <w:ind w:left="5760" w:hanging="360"/>
      </w:pPr>
      <w:rPr>
        <w:rFonts w:ascii="Courier New" w:eastAsia="Courier New" w:hAnsi="Courier New" w:cs="Courier New"/>
      </w:rPr>
    </w:lvl>
    <w:lvl w:ilvl="8" w:tplc="9170EE24">
      <w:start w:val="1"/>
      <w:numFmt w:val="bullet"/>
      <w:lvlText w:val=""/>
      <w:lvlJc w:val="left"/>
      <w:pPr>
        <w:ind w:left="6480" w:hanging="360"/>
      </w:pPr>
      <w:rPr>
        <w:rFonts w:ascii="Wingdings" w:eastAsia="Wingdings" w:hAnsi="Wingdings" w:cs="Wingdings"/>
      </w:rPr>
    </w:lvl>
  </w:abstractNum>
  <w:abstractNum w:abstractNumId="2"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706F65D"/>
    <w:multiLevelType w:val="hybridMultilevel"/>
    <w:tmpl w:val="61F8CFE6"/>
    <w:lvl w:ilvl="0" w:tplc="29B6A518">
      <w:start w:val="1"/>
      <w:numFmt w:val="bullet"/>
      <w:lvlText w:val=""/>
      <w:lvlJc w:val="left"/>
      <w:pPr>
        <w:ind w:left="720" w:hanging="360"/>
      </w:pPr>
      <w:rPr>
        <w:rFonts w:ascii="Symbol" w:eastAsia="Symbol" w:hAnsi="Symbol" w:cs="Symbol"/>
      </w:rPr>
    </w:lvl>
    <w:lvl w:ilvl="1" w:tplc="10A86A86">
      <w:start w:val="1"/>
      <w:numFmt w:val="bullet"/>
      <w:lvlText w:val="o"/>
      <w:lvlJc w:val="left"/>
      <w:pPr>
        <w:ind w:left="1440" w:hanging="360"/>
      </w:pPr>
      <w:rPr>
        <w:rFonts w:ascii="Courier New" w:eastAsia="Courier New" w:hAnsi="Courier New" w:cs="Courier New"/>
      </w:rPr>
    </w:lvl>
    <w:lvl w:ilvl="2" w:tplc="18FA9BEC">
      <w:start w:val="1"/>
      <w:numFmt w:val="bullet"/>
      <w:lvlText w:val=""/>
      <w:lvlJc w:val="left"/>
      <w:pPr>
        <w:ind w:left="2160" w:hanging="360"/>
      </w:pPr>
      <w:rPr>
        <w:rFonts w:ascii="Wingdings" w:eastAsia="Wingdings" w:hAnsi="Wingdings" w:cs="Wingdings"/>
      </w:rPr>
    </w:lvl>
    <w:lvl w:ilvl="3" w:tplc="2F08B6D2">
      <w:start w:val="1"/>
      <w:numFmt w:val="bullet"/>
      <w:lvlText w:val=""/>
      <w:lvlJc w:val="left"/>
      <w:pPr>
        <w:ind w:left="2880" w:hanging="360"/>
      </w:pPr>
      <w:rPr>
        <w:rFonts w:ascii="Symbol" w:eastAsia="Symbol" w:hAnsi="Symbol" w:cs="Symbol"/>
      </w:rPr>
    </w:lvl>
    <w:lvl w:ilvl="4" w:tplc="4B8A7674">
      <w:start w:val="1"/>
      <w:numFmt w:val="bullet"/>
      <w:lvlText w:val="o"/>
      <w:lvlJc w:val="left"/>
      <w:pPr>
        <w:ind w:left="3600" w:hanging="360"/>
      </w:pPr>
      <w:rPr>
        <w:rFonts w:ascii="Courier New" w:eastAsia="Courier New" w:hAnsi="Courier New" w:cs="Courier New"/>
      </w:rPr>
    </w:lvl>
    <w:lvl w:ilvl="5" w:tplc="BC96513C">
      <w:start w:val="1"/>
      <w:numFmt w:val="bullet"/>
      <w:lvlText w:val=""/>
      <w:lvlJc w:val="left"/>
      <w:pPr>
        <w:ind w:left="4320" w:hanging="360"/>
      </w:pPr>
      <w:rPr>
        <w:rFonts w:ascii="Wingdings" w:eastAsia="Wingdings" w:hAnsi="Wingdings" w:cs="Wingdings"/>
      </w:rPr>
    </w:lvl>
    <w:lvl w:ilvl="6" w:tplc="BB822334">
      <w:start w:val="1"/>
      <w:numFmt w:val="bullet"/>
      <w:lvlText w:val=""/>
      <w:lvlJc w:val="left"/>
      <w:pPr>
        <w:ind w:left="5040" w:hanging="360"/>
      </w:pPr>
      <w:rPr>
        <w:rFonts w:ascii="Symbol" w:eastAsia="Symbol" w:hAnsi="Symbol" w:cs="Symbol"/>
      </w:rPr>
    </w:lvl>
    <w:lvl w:ilvl="7" w:tplc="C5B2D7F4">
      <w:start w:val="1"/>
      <w:numFmt w:val="bullet"/>
      <w:lvlText w:val="o"/>
      <w:lvlJc w:val="left"/>
      <w:pPr>
        <w:ind w:left="5760" w:hanging="360"/>
      </w:pPr>
      <w:rPr>
        <w:rFonts w:ascii="Courier New" w:eastAsia="Courier New" w:hAnsi="Courier New" w:cs="Courier New"/>
      </w:rPr>
    </w:lvl>
    <w:lvl w:ilvl="8" w:tplc="2BA4883E">
      <w:start w:val="1"/>
      <w:numFmt w:val="bullet"/>
      <w:lvlText w:val=""/>
      <w:lvlJc w:val="left"/>
      <w:pPr>
        <w:ind w:left="6480" w:hanging="360"/>
      </w:pPr>
      <w:rPr>
        <w:rFonts w:ascii="Wingdings" w:eastAsia="Wingdings" w:hAnsi="Wingdings" w:cs="Wingdings"/>
      </w:rPr>
    </w:lvl>
  </w:abstractNum>
  <w:abstractNum w:abstractNumId="5"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74FA56"/>
    <w:multiLevelType w:val="hybridMultilevel"/>
    <w:tmpl w:val="D952C4DE"/>
    <w:lvl w:ilvl="0" w:tplc="FBC41F94">
      <w:start w:val="1"/>
      <w:numFmt w:val="bullet"/>
      <w:lvlText w:val=""/>
      <w:lvlJc w:val="left"/>
      <w:pPr>
        <w:ind w:left="720" w:hanging="360"/>
      </w:pPr>
      <w:rPr>
        <w:rFonts w:ascii="Symbol" w:eastAsia="Symbol" w:hAnsi="Symbol" w:cs="Symbol"/>
      </w:rPr>
    </w:lvl>
    <w:lvl w:ilvl="1" w:tplc="B608014A">
      <w:start w:val="1"/>
      <w:numFmt w:val="bullet"/>
      <w:lvlText w:val="o"/>
      <w:lvlJc w:val="left"/>
      <w:pPr>
        <w:ind w:left="1440" w:hanging="360"/>
      </w:pPr>
      <w:rPr>
        <w:rFonts w:ascii="Courier New" w:eastAsia="Courier New" w:hAnsi="Courier New" w:cs="Courier New"/>
      </w:rPr>
    </w:lvl>
    <w:lvl w:ilvl="2" w:tplc="E012CE4E">
      <w:start w:val="1"/>
      <w:numFmt w:val="bullet"/>
      <w:lvlText w:val=""/>
      <w:lvlJc w:val="left"/>
      <w:pPr>
        <w:ind w:left="2160" w:hanging="360"/>
      </w:pPr>
      <w:rPr>
        <w:rFonts w:ascii="Wingdings" w:eastAsia="Wingdings" w:hAnsi="Wingdings" w:cs="Wingdings"/>
      </w:rPr>
    </w:lvl>
    <w:lvl w:ilvl="3" w:tplc="1F6E2EC4">
      <w:start w:val="1"/>
      <w:numFmt w:val="bullet"/>
      <w:lvlText w:val=""/>
      <w:lvlJc w:val="left"/>
      <w:pPr>
        <w:ind w:left="2880" w:hanging="360"/>
      </w:pPr>
      <w:rPr>
        <w:rFonts w:ascii="Symbol" w:eastAsia="Symbol" w:hAnsi="Symbol" w:cs="Symbol"/>
      </w:rPr>
    </w:lvl>
    <w:lvl w:ilvl="4" w:tplc="6FFC7008">
      <w:start w:val="1"/>
      <w:numFmt w:val="bullet"/>
      <w:lvlText w:val="o"/>
      <w:lvlJc w:val="left"/>
      <w:pPr>
        <w:ind w:left="3600" w:hanging="360"/>
      </w:pPr>
      <w:rPr>
        <w:rFonts w:ascii="Courier New" w:eastAsia="Courier New" w:hAnsi="Courier New" w:cs="Courier New"/>
      </w:rPr>
    </w:lvl>
    <w:lvl w:ilvl="5" w:tplc="7A5805F8">
      <w:start w:val="1"/>
      <w:numFmt w:val="bullet"/>
      <w:lvlText w:val=""/>
      <w:lvlJc w:val="left"/>
      <w:pPr>
        <w:ind w:left="4320" w:hanging="360"/>
      </w:pPr>
      <w:rPr>
        <w:rFonts w:ascii="Wingdings" w:eastAsia="Wingdings" w:hAnsi="Wingdings" w:cs="Wingdings"/>
      </w:rPr>
    </w:lvl>
    <w:lvl w:ilvl="6" w:tplc="528E61A0">
      <w:start w:val="1"/>
      <w:numFmt w:val="bullet"/>
      <w:lvlText w:val=""/>
      <w:lvlJc w:val="left"/>
      <w:pPr>
        <w:ind w:left="5040" w:hanging="360"/>
      </w:pPr>
      <w:rPr>
        <w:rFonts w:ascii="Symbol" w:eastAsia="Symbol" w:hAnsi="Symbol" w:cs="Symbol"/>
      </w:rPr>
    </w:lvl>
    <w:lvl w:ilvl="7" w:tplc="95D6979E">
      <w:start w:val="1"/>
      <w:numFmt w:val="bullet"/>
      <w:lvlText w:val="o"/>
      <w:lvlJc w:val="left"/>
      <w:pPr>
        <w:ind w:left="5760" w:hanging="360"/>
      </w:pPr>
      <w:rPr>
        <w:rFonts w:ascii="Courier New" w:eastAsia="Courier New" w:hAnsi="Courier New" w:cs="Courier New"/>
      </w:rPr>
    </w:lvl>
    <w:lvl w:ilvl="8" w:tplc="F51CF738">
      <w:start w:val="1"/>
      <w:numFmt w:val="bullet"/>
      <w:lvlText w:val=""/>
      <w:lvlJc w:val="left"/>
      <w:pPr>
        <w:ind w:left="6480" w:hanging="360"/>
      </w:pPr>
      <w:rPr>
        <w:rFonts w:ascii="Wingdings" w:eastAsia="Wingdings" w:hAnsi="Wingdings" w:cs="Wingdings"/>
      </w:rPr>
    </w:lvl>
  </w:abstractNum>
  <w:abstractNum w:abstractNumId="9"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246E7"/>
    <w:multiLevelType w:val="hybridMultilevel"/>
    <w:tmpl w:val="DF20516A"/>
    <w:lvl w:ilvl="0" w:tplc="BFCCAC68">
      <w:start w:val="1"/>
      <w:numFmt w:val="bullet"/>
      <w:lvlText w:val=""/>
      <w:lvlJc w:val="left"/>
      <w:pPr>
        <w:ind w:left="720" w:hanging="360"/>
      </w:pPr>
      <w:rPr>
        <w:rFonts w:ascii="Symbol" w:eastAsia="Symbol" w:hAnsi="Symbol" w:cs="Symbol"/>
      </w:rPr>
    </w:lvl>
    <w:lvl w:ilvl="1" w:tplc="80E8E75A">
      <w:start w:val="1"/>
      <w:numFmt w:val="bullet"/>
      <w:lvlText w:val="o"/>
      <w:lvlJc w:val="left"/>
      <w:pPr>
        <w:ind w:left="1440" w:hanging="360"/>
      </w:pPr>
      <w:rPr>
        <w:rFonts w:ascii="Courier New" w:eastAsia="Courier New" w:hAnsi="Courier New" w:cs="Courier New"/>
      </w:rPr>
    </w:lvl>
    <w:lvl w:ilvl="2" w:tplc="F3D83174">
      <w:start w:val="1"/>
      <w:numFmt w:val="bullet"/>
      <w:lvlText w:val=""/>
      <w:lvlJc w:val="left"/>
      <w:pPr>
        <w:ind w:left="2160" w:hanging="360"/>
      </w:pPr>
      <w:rPr>
        <w:rFonts w:ascii="Wingdings" w:eastAsia="Wingdings" w:hAnsi="Wingdings" w:cs="Wingdings"/>
      </w:rPr>
    </w:lvl>
    <w:lvl w:ilvl="3" w:tplc="7DB06E04">
      <w:start w:val="1"/>
      <w:numFmt w:val="bullet"/>
      <w:lvlText w:val=""/>
      <w:lvlJc w:val="left"/>
      <w:pPr>
        <w:ind w:left="2880" w:hanging="360"/>
      </w:pPr>
      <w:rPr>
        <w:rFonts w:ascii="Symbol" w:eastAsia="Symbol" w:hAnsi="Symbol" w:cs="Symbol"/>
      </w:rPr>
    </w:lvl>
    <w:lvl w:ilvl="4" w:tplc="23AE553C">
      <w:start w:val="1"/>
      <w:numFmt w:val="bullet"/>
      <w:lvlText w:val="o"/>
      <w:lvlJc w:val="left"/>
      <w:pPr>
        <w:ind w:left="3600" w:hanging="360"/>
      </w:pPr>
      <w:rPr>
        <w:rFonts w:ascii="Courier New" w:eastAsia="Courier New" w:hAnsi="Courier New" w:cs="Courier New"/>
      </w:rPr>
    </w:lvl>
    <w:lvl w:ilvl="5" w:tplc="346C6C98">
      <w:start w:val="1"/>
      <w:numFmt w:val="bullet"/>
      <w:lvlText w:val=""/>
      <w:lvlJc w:val="left"/>
      <w:pPr>
        <w:ind w:left="4320" w:hanging="360"/>
      </w:pPr>
      <w:rPr>
        <w:rFonts w:ascii="Wingdings" w:eastAsia="Wingdings" w:hAnsi="Wingdings" w:cs="Wingdings"/>
      </w:rPr>
    </w:lvl>
    <w:lvl w:ilvl="6" w:tplc="6D607704">
      <w:start w:val="1"/>
      <w:numFmt w:val="bullet"/>
      <w:lvlText w:val=""/>
      <w:lvlJc w:val="left"/>
      <w:pPr>
        <w:ind w:left="5040" w:hanging="360"/>
      </w:pPr>
      <w:rPr>
        <w:rFonts w:ascii="Symbol" w:eastAsia="Symbol" w:hAnsi="Symbol" w:cs="Symbol"/>
      </w:rPr>
    </w:lvl>
    <w:lvl w:ilvl="7" w:tplc="44524C44">
      <w:start w:val="1"/>
      <w:numFmt w:val="bullet"/>
      <w:lvlText w:val="o"/>
      <w:lvlJc w:val="left"/>
      <w:pPr>
        <w:ind w:left="5760" w:hanging="360"/>
      </w:pPr>
      <w:rPr>
        <w:rFonts w:ascii="Courier New" w:eastAsia="Courier New" w:hAnsi="Courier New" w:cs="Courier New"/>
      </w:rPr>
    </w:lvl>
    <w:lvl w:ilvl="8" w:tplc="40927CF6">
      <w:start w:val="1"/>
      <w:numFmt w:val="bullet"/>
      <w:lvlText w:val=""/>
      <w:lvlJc w:val="left"/>
      <w:pPr>
        <w:ind w:left="6480" w:hanging="360"/>
      </w:pPr>
      <w:rPr>
        <w:rFonts w:ascii="Wingdings" w:eastAsia="Wingdings" w:hAnsi="Wingdings" w:cs="Wingdings"/>
      </w:rPr>
    </w:lvl>
  </w:abstractNum>
  <w:abstractNum w:abstractNumId="13"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D76ADF"/>
    <w:multiLevelType w:val="hybridMultilevel"/>
    <w:tmpl w:val="39609730"/>
    <w:lvl w:ilvl="0" w:tplc="83968F80">
      <w:start w:val="1"/>
      <w:numFmt w:val="bullet"/>
      <w:lvlText w:val=""/>
      <w:lvlJc w:val="left"/>
      <w:pPr>
        <w:ind w:left="720" w:hanging="360"/>
      </w:pPr>
      <w:rPr>
        <w:rFonts w:ascii="Symbol" w:eastAsia="Symbol" w:hAnsi="Symbol" w:cs="Symbol"/>
      </w:rPr>
    </w:lvl>
    <w:lvl w:ilvl="1" w:tplc="864231BE">
      <w:start w:val="1"/>
      <w:numFmt w:val="bullet"/>
      <w:lvlText w:val="o"/>
      <w:lvlJc w:val="left"/>
      <w:pPr>
        <w:ind w:left="1440" w:hanging="360"/>
      </w:pPr>
      <w:rPr>
        <w:rFonts w:ascii="Courier New" w:eastAsia="Courier New" w:hAnsi="Courier New" w:cs="Courier New"/>
      </w:rPr>
    </w:lvl>
    <w:lvl w:ilvl="2" w:tplc="A9860676">
      <w:start w:val="1"/>
      <w:numFmt w:val="bullet"/>
      <w:lvlText w:val=""/>
      <w:lvlJc w:val="left"/>
      <w:pPr>
        <w:ind w:left="2160" w:hanging="360"/>
      </w:pPr>
      <w:rPr>
        <w:rFonts w:ascii="Wingdings" w:eastAsia="Wingdings" w:hAnsi="Wingdings" w:cs="Wingdings"/>
      </w:rPr>
    </w:lvl>
    <w:lvl w:ilvl="3" w:tplc="45264118">
      <w:start w:val="1"/>
      <w:numFmt w:val="bullet"/>
      <w:lvlText w:val=""/>
      <w:lvlJc w:val="left"/>
      <w:pPr>
        <w:ind w:left="2880" w:hanging="360"/>
      </w:pPr>
      <w:rPr>
        <w:rFonts w:ascii="Symbol" w:eastAsia="Symbol" w:hAnsi="Symbol" w:cs="Symbol"/>
      </w:rPr>
    </w:lvl>
    <w:lvl w:ilvl="4" w:tplc="8C1ED660">
      <w:start w:val="1"/>
      <w:numFmt w:val="bullet"/>
      <w:lvlText w:val="o"/>
      <w:lvlJc w:val="left"/>
      <w:pPr>
        <w:ind w:left="3600" w:hanging="360"/>
      </w:pPr>
      <w:rPr>
        <w:rFonts w:ascii="Courier New" w:eastAsia="Courier New" w:hAnsi="Courier New" w:cs="Courier New"/>
      </w:rPr>
    </w:lvl>
    <w:lvl w:ilvl="5" w:tplc="D6840182">
      <w:start w:val="1"/>
      <w:numFmt w:val="bullet"/>
      <w:lvlText w:val=""/>
      <w:lvlJc w:val="left"/>
      <w:pPr>
        <w:ind w:left="4320" w:hanging="360"/>
      </w:pPr>
      <w:rPr>
        <w:rFonts w:ascii="Wingdings" w:eastAsia="Wingdings" w:hAnsi="Wingdings" w:cs="Wingdings"/>
      </w:rPr>
    </w:lvl>
    <w:lvl w:ilvl="6" w:tplc="4BE4D03E">
      <w:start w:val="1"/>
      <w:numFmt w:val="bullet"/>
      <w:lvlText w:val=""/>
      <w:lvlJc w:val="left"/>
      <w:pPr>
        <w:ind w:left="5040" w:hanging="360"/>
      </w:pPr>
      <w:rPr>
        <w:rFonts w:ascii="Symbol" w:eastAsia="Symbol" w:hAnsi="Symbol" w:cs="Symbol"/>
      </w:rPr>
    </w:lvl>
    <w:lvl w:ilvl="7" w:tplc="91BA01DA">
      <w:start w:val="1"/>
      <w:numFmt w:val="bullet"/>
      <w:lvlText w:val="o"/>
      <w:lvlJc w:val="left"/>
      <w:pPr>
        <w:ind w:left="5760" w:hanging="360"/>
      </w:pPr>
      <w:rPr>
        <w:rFonts w:ascii="Courier New" w:eastAsia="Courier New" w:hAnsi="Courier New" w:cs="Courier New"/>
      </w:rPr>
    </w:lvl>
    <w:lvl w:ilvl="8" w:tplc="4C3AD3BE">
      <w:start w:val="1"/>
      <w:numFmt w:val="bullet"/>
      <w:lvlText w:val=""/>
      <w:lvlJc w:val="left"/>
      <w:pPr>
        <w:ind w:left="6480" w:hanging="360"/>
      </w:pPr>
      <w:rPr>
        <w:rFonts w:ascii="Wingdings" w:eastAsia="Wingdings" w:hAnsi="Wingdings" w:cs="Wingdings"/>
      </w:rPr>
    </w:lvl>
  </w:abstractNum>
  <w:abstractNum w:abstractNumId="15" w15:restartNumberingAfterBreak="0">
    <w:nsid w:val="37FB26D0"/>
    <w:multiLevelType w:val="hybridMultilevel"/>
    <w:tmpl w:val="71BE0BC0"/>
    <w:lvl w:ilvl="0" w:tplc="343EAF9C">
      <w:start w:val="1"/>
      <w:numFmt w:val="bullet"/>
      <w:lvlText w:val=""/>
      <w:lvlJc w:val="left"/>
      <w:pPr>
        <w:ind w:left="720" w:hanging="360"/>
      </w:pPr>
      <w:rPr>
        <w:rFonts w:ascii="Symbol" w:eastAsia="Symbol" w:hAnsi="Symbol" w:cs="Symbol"/>
      </w:rPr>
    </w:lvl>
    <w:lvl w:ilvl="1" w:tplc="945C05A8">
      <w:start w:val="1"/>
      <w:numFmt w:val="bullet"/>
      <w:lvlText w:val="o"/>
      <w:lvlJc w:val="left"/>
      <w:pPr>
        <w:ind w:left="1440" w:hanging="360"/>
      </w:pPr>
      <w:rPr>
        <w:rFonts w:ascii="Courier New" w:eastAsia="Courier New" w:hAnsi="Courier New" w:cs="Courier New"/>
      </w:rPr>
    </w:lvl>
    <w:lvl w:ilvl="2" w:tplc="6D5CFA56">
      <w:start w:val="1"/>
      <w:numFmt w:val="bullet"/>
      <w:lvlText w:val=""/>
      <w:lvlJc w:val="left"/>
      <w:pPr>
        <w:ind w:left="2160" w:hanging="360"/>
      </w:pPr>
      <w:rPr>
        <w:rFonts w:ascii="Wingdings" w:eastAsia="Wingdings" w:hAnsi="Wingdings" w:cs="Wingdings"/>
      </w:rPr>
    </w:lvl>
    <w:lvl w:ilvl="3" w:tplc="67C2E8B4">
      <w:start w:val="1"/>
      <w:numFmt w:val="bullet"/>
      <w:lvlText w:val=""/>
      <w:lvlJc w:val="left"/>
      <w:pPr>
        <w:ind w:left="2880" w:hanging="360"/>
      </w:pPr>
      <w:rPr>
        <w:rFonts w:ascii="Symbol" w:eastAsia="Symbol" w:hAnsi="Symbol" w:cs="Symbol"/>
      </w:rPr>
    </w:lvl>
    <w:lvl w:ilvl="4" w:tplc="E6282A9A">
      <w:start w:val="1"/>
      <w:numFmt w:val="bullet"/>
      <w:lvlText w:val="o"/>
      <w:lvlJc w:val="left"/>
      <w:pPr>
        <w:ind w:left="3600" w:hanging="360"/>
      </w:pPr>
      <w:rPr>
        <w:rFonts w:ascii="Courier New" w:eastAsia="Courier New" w:hAnsi="Courier New" w:cs="Courier New"/>
      </w:rPr>
    </w:lvl>
    <w:lvl w:ilvl="5" w:tplc="998ADA30">
      <w:start w:val="1"/>
      <w:numFmt w:val="bullet"/>
      <w:lvlText w:val=""/>
      <w:lvlJc w:val="left"/>
      <w:pPr>
        <w:ind w:left="4320" w:hanging="360"/>
      </w:pPr>
      <w:rPr>
        <w:rFonts w:ascii="Wingdings" w:eastAsia="Wingdings" w:hAnsi="Wingdings" w:cs="Wingdings"/>
      </w:rPr>
    </w:lvl>
    <w:lvl w:ilvl="6" w:tplc="173000A2">
      <w:start w:val="1"/>
      <w:numFmt w:val="bullet"/>
      <w:lvlText w:val=""/>
      <w:lvlJc w:val="left"/>
      <w:pPr>
        <w:ind w:left="5040" w:hanging="360"/>
      </w:pPr>
      <w:rPr>
        <w:rFonts w:ascii="Symbol" w:eastAsia="Symbol" w:hAnsi="Symbol" w:cs="Symbol"/>
      </w:rPr>
    </w:lvl>
    <w:lvl w:ilvl="7" w:tplc="B91034A2">
      <w:start w:val="1"/>
      <w:numFmt w:val="bullet"/>
      <w:lvlText w:val="o"/>
      <w:lvlJc w:val="left"/>
      <w:pPr>
        <w:ind w:left="5760" w:hanging="360"/>
      </w:pPr>
      <w:rPr>
        <w:rFonts w:ascii="Courier New" w:eastAsia="Courier New" w:hAnsi="Courier New" w:cs="Courier New"/>
      </w:rPr>
    </w:lvl>
    <w:lvl w:ilvl="8" w:tplc="8272EA1C">
      <w:start w:val="1"/>
      <w:numFmt w:val="bullet"/>
      <w:lvlText w:val=""/>
      <w:lvlJc w:val="left"/>
      <w:pPr>
        <w:ind w:left="6480" w:hanging="360"/>
      </w:pPr>
      <w:rPr>
        <w:rFonts w:ascii="Wingdings" w:eastAsia="Wingdings" w:hAnsi="Wingdings" w:cs="Wingdings"/>
      </w:rPr>
    </w:lvl>
  </w:abstractNum>
  <w:abstractNum w:abstractNumId="16"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7"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530FEC"/>
    <w:multiLevelType w:val="hybridMultilevel"/>
    <w:tmpl w:val="02A60928"/>
    <w:lvl w:ilvl="0" w:tplc="B8C4D200">
      <w:start w:val="1"/>
      <w:numFmt w:val="bullet"/>
      <w:lvlText w:val=""/>
      <w:lvlJc w:val="left"/>
      <w:pPr>
        <w:ind w:left="720" w:hanging="360"/>
      </w:pPr>
      <w:rPr>
        <w:rFonts w:ascii="Symbol" w:eastAsia="Symbol" w:hAnsi="Symbol" w:cs="Symbol"/>
      </w:rPr>
    </w:lvl>
    <w:lvl w:ilvl="1" w:tplc="CCC40ADE">
      <w:start w:val="1"/>
      <w:numFmt w:val="bullet"/>
      <w:lvlText w:val="o"/>
      <w:lvlJc w:val="left"/>
      <w:pPr>
        <w:ind w:left="1440" w:hanging="360"/>
      </w:pPr>
      <w:rPr>
        <w:rFonts w:ascii="Courier New" w:eastAsia="Courier New" w:hAnsi="Courier New" w:cs="Courier New"/>
      </w:rPr>
    </w:lvl>
    <w:lvl w:ilvl="2" w:tplc="58AAF118">
      <w:start w:val="1"/>
      <w:numFmt w:val="bullet"/>
      <w:lvlText w:val=""/>
      <w:lvlJc w:val="left"/>
      <w:pPr>
        <w:ind w:left="2160" w:hanging="360"/>
      </w:pPr>
      <w:rPr>
        <w:rFonts w:ascii="Wingdings" w:eastAsia="Wingdings" w:hAnsi="Wingdings" w:cs="Wingdings"/>
      </w:rPr>
    </w:lvl>
    <w:lvl w:ilvl="3" w:tplc="C9B22DA8">
      <w:start w:val="1"/>
      <w:numFmt w:val="bullet"/>
      <w:lvlText w:val=""/>
      <w:lvlJc w:val="left"/>
      <w:pPr>
        <w:ind w:left="2880" w:hanging="360"/>
      </w:pPr>
      <w:rPr>
        <w:rFonts w:ascii="Symbol" w:eastAsia="Symbol" w:hAnsi="Symbol" w:cs="Symbol"/>
      </w:rPr>
    </w:lvl>
    <w:lvl w:ilvl="4" w:tplc="E3D4BC34">
      <w:start w:val="1"/>
      <w:numFmt w:val="bullet"/>
      <w:lvlText w:val="o"/>
      <w:lvlJc w:val="left"/>
      <w:pPr>
        <w:ind w:left="3600" w:hanging="360"/>
      </w:pPr>
      <w:rPr>
        <w:rFonts w:ascii="Courier New" w:eastAsia="Courier New" w:hAnsi="Courier New" w:cs="Courier New"/>
      </w:rPr>
    </w:lvl>
    <w:lvl w:ilvl="5" w:tplc="89842D8A">
      <w:start w:val="1"/>
      <w:numFmt w:val="bullet"/>
      <w:lvlText w:val=""/>
      <w:lvlJc w:val="left"/>
      <w:pPr>
        <w:ind w:left="4320" w:hanging="360"/>
      </w:pPr>
      <w:rPr>
        <w:rFonts w:ascii="Wingdings" w:eastAsia="Wingdings" w:hAnsi="Wingdings" w:cs="Wingdings"/>
      </w:rPr>
    </w:lvl>
    <w:lvl w:ilvl="6" w:tplc="4B2C4EEA">
      <w:start w:val="1"/>
      <w:numFmt w:val="bullet"/>
      <w:lvlText w:val=""/>
      <w:lvlJc w:val="left"/>
      <w:pPr>
        <w:ind w:left="5040" w:hanging="360"/>
      </w:pPr>
      <w:rPr>
        <w:rFonts w:ascii="Symbol" w:eastAsia="Symbol" w:hAnsi="Symbol" w:cs="Symbol"/>
      </w:rPr>
    </w:lvl>
    <w:lvl w:ilvl="7" w:tplc="E6782756">
      <w:start w:val="1"/>
      <w:numFmt w:val="bullet"/>
      <w:lvlText w:val="o"/>
      <w:lvlJc w:val="left"/>
      <w:pPr>
        <w:ind w:left="5760" w:hanging="360"/>
      </w:pPr>
      <w:rPr>
        <w:rFonts w:ascii="Courier New" w:eastAsia="Courier New" w:hAnsi="Courier New" w:cs="Courier New"/>
      </w:rPr>
    </w:lvl>
    <w:lvl w:ilvl="8" w:tplc="8C181014">
      <w:start w:val="1"/>
      <w:numFmt w:val="bullet"/>
      <w:lvlText w:val=""/>
      <w:lvlJc w:val="left"/>
      <w:pPr>
        <w:ind w:left="6480" w:hanging="360"/>
      </w:pPr>
      <w:rPr>
        <w:rFonts w:ascii="Wingdings" w:eastAsia="Wingdings" w:hAnsi="Wingdings" w:cs="Wingdings"/>
      </w:rPr>
    </w:lvl>
  </w:abstractNum>
  <w:abstractNum w:abstractNumId="19"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E01485"/>
    <w:multiLevelType w:val="hybridMultilevel"/>
    <w:tmpl w:val="2C7A91AA"/>
    <w:lvl w:ilvl="0" w:tplc="BD3AEED4">
      <w:start w:val="1"/>
      <w:numFmt w:val="bullet"/>
      <w:lvlText w:val=""/>
      <w:lvlJc w:val="left"/>
      <w:pPr>
        <w:ind w:left="720" w:hanging="360"/>
      </w:pPr>
      <w:rPr>
        <w:rFonts w:ascii="Symbol" w:eastAsia="Symbol" w:hAnsi="Symbol" w:cs="Symbol"/>
      </w:rPr>
    </w:lvl>
    <w:lvl w:ilvl="1" w:tplc="C41019C4">
      <w:start w:val="1"/>
      <w:numFmt w:val="bullet"/>
      <w:lvlText w:val="o"/>
      <w:lvlJc w:val="left"/>
      <w:pPr>
        <w:ind w:left="1440" w:hanging="360"/>
      </w:pPr>
      <w:rPr>
        <w:rFonts w:ascii="Courier New" w:eastAsia="Courier New" w:hAnsi="Courier New" w:cs="Courier New"/>
      </w:rPr>
    </w:lvl>
    <w:lvl w:ilvl="2" w:tplc="D5388694">
      <w:start w:val="1"/>
      <w:numFmt w:val="bullet"/>
      <w:lvlText w:val=""/>
      <w:lvlJc w:val="left"/>
      <w:pPr>
        <w:ind w:left="2160" w:hanging="360"/>
      </w:pPr>
      <w:rPr>
        <w:rFonts w:ascii="Wingdings" w:eastAsia="Wingdings" w:hAnsi="Wingdings" w:cs="Wingdings"/>
      </w:rPr>
    </w:lvl>
    <w:lvl w:ilvl="3" w:tplc="6F20A28A">
      <w:start w:val="1"/>
      <w:numFmt w:val="bullet"/>
      <w:lvlText w:val=""/>
      <w:lvlJc w:val="left"/>
      <w:pPr>
        <w:ind w:left="2880" w:hanging="360"/>
      </w:pPr>
      <w:rPr>
        <w:rFonts w:ascii="Symbol" w:eastAsia="Symbol" w:hAnsi="Symbol" w:cs="Symbol"/>
      </w:rPr>
    </w:lvl>
    <w:lvl w:ilvl="4" w:tplc="0D5A8BFE">
      <w:start w:val="1"/>
      <w:numFmt w:val="bullet"/>
      <w:lvlText w:val="o"/>
      <w:lvlJc w:val="left"/>
      <w:pPr>
        <w:ind w:left="3600" w:hanging="360"/>
      </w:pPr>
      <w:rPr>
        <w:rFonts w:ascii="Courier New" w:eastAsia="Courier New" w:hAnsi="Courier New" w:cs="Courier New"/>
      </w:rPr>
    </w:lvl>
    <w:lvl w:ilvl="5" w:tplc="07466902">
      <w:start w:val="1"/>
      <w:numFmt w:val="bullet"/>
      <w:lvlText w:val=""/>
      <w:lvlJc w:val="left"/>
      <w:pPr>
        <w:ind w:left="4320" w:hanging="360"/>
      </w:pPr>
      <w:rPr>
        <w:rFonts w:ascii="Wingdings" w:eastAsia="Wingdings" w:hAnsi="Wingdings" w:cs="Wingdings"/>
      </w:rPr>
    </w:lvl>
    <w:lvl w:ilvl="6" w:tplc="E244D240">
      <w:start w:val="1"/>
      <w:numFmt w:val="bullet"/>
      <w:lvlText w:val=""/>
      <w:lvlJc w:val="left"/>
      <w:pPr>
        <w:ind w:left="5040" w:hanging="360"/>
      </w:pPr>
      <w:rPr>
        <w:rFonts w:ascii="Symbol" w:eastAsia="Symbol" w:hAnsi="Symbol" w:cs="Symbol"/>
      </w:rPr>
    </w:lvl>
    <w:lvl w:ilvl="7" w:tplc="610C9BD4">
      <w:start w:val="1"/>
      <w:numFmt w:val="bullet"/>
      <w:lvlText w:val="o"/>
      <w:lvlJc w:val="left"/>
      <w:pPr>
        <w:ind w:left="5760" w:hanging="360"/>
      </w:pPr>
      <w:rPr>
        <w:rFonts w:ascii="Courier New" w:eastAsia="Courier New" w:hAnsi="Courier New" w:cs="Courier New"/>
      </w:rPr>
    </w:lvl>
    <w:lvl w:ilvl="8" w:tplc="BAF865C4">
      <w:start w:val="1"/>
      <w:numFmt w:val="bullet"/>
      <w:lvlText w:val=""/>
      <w:lvlJc w:val="left"/>
      <w:pPr>
        <w:ind w:left="6480" w:hanging="360"/>
      </w:pPr>
      <w:rPr>
        <w:rFonts w:ascii="Wingdings" w:eastAsia="Wingdings" w:hAnsi="Wingdings" w:cs="Wingdings"/>
      </w:rPr>
    </w:lvl>
  </w:abstractNum>
  <w:abstractNum w:abstractNumId="21"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5F4C9"/>
    <w:multiLevelType w:val="hybridMultilevel"/>
    <w:tmpl w:val="87266162"/>
    <w:lvl w:ilvl="0" w:tplc="848C53E8">
      <w:start w:val="1"/>
      <w:numFmt w:val="bullet"/>
      <w:lvlText w:val=""/>
      <w:lvlJc w:val="left"/>
      <w:pPr>
        <w:ind w:left="720" w:hanging="360"/>
      </w:pPr>
      <w:rPr>
        <w:rFonts w:ascii="Symbol" w:eastAsia="Symbol" w:hAnsi="Symbol" w:cs="Symbol"/>
      </w:rPr>
    </w:lvl>
    <w:lvl w:ilvl="1" w:tplc="865E4D82">
      <w:start w:val="1"/>
      <w:numFmt w:val="bullet"/>
      <w:lvlText w:val="o"/>
      <w:lvlJc w:val="left"/>
      <w:pPr>
        <w:ind w:left="1440" w:hanging="360"/>
      </w:pPr>
      <w:rPr>
        <w:rFonts w:ascii="Courier New" w:eastAsia="Courier New" w:hAnsi="Courier New" w:cs="Courier New"/>
      </w:rPr>
    </w:lvl>
    <w:lvl w:ilvl="2" w:tplc="C8F85440">
      <w:start w:val="1"/>
      <w:numFmt w:val="bullet"/>
      <w:lvlText w:val=""/>
      <w:lvlJc w:val="left"/>
      <w:pPr>
        <w:ind w:left="2160" w:hanging="360"/>
      </w:pPr>
      <w:rPr>
        <w:rFonts w:ascii="Wingdings" w:eastAsia="Wingdings" w:hAnsi="Wingdings" w:cs="Wingdings"/>
      </w:rPr>
    </w:lvl>
    <w:lvl w:ilvl="3" w:tplc="AB5C59E0">
      <w:start w:val="1"/>
      <w:numFmt w:val="bullet"/>
      <w:lvlText w:val=""/>
      <w:lvlJc w:val="left"/>
      <w:pPr>
        <w:ind w:left="2880" w:hanging="360"/>
      </w:pPr>
      <w:rPr>
        <w:rFonts w:ascii="Symbol" w:eastAsia="Symbol" w:hAnsi="Symbol" w:cs="Symbol"/>
      </w:rPr>
    </w:lvl>
    <w:lvl w:ilvl="4" w:tplc="3FD08C1E">
      <w:start w:val="1"/>
      <w:numFmt w:val="bullet"/>
      <w:lvlText w:val="o"/>
      <w:lvlJc w:val="left"/>
      <w:pPr>
        <w:ind w:left="3600" w:hanging="360"/>
      </w:pPr>
      <w:rPr>
        <w:rFonts w:ascii="Courier New" w:eastAsia="Courier New" w:hAnsi="Courier New" w:cs="Courier New"/>
      </w:rPr>
    </w:lvl>
    <w:lvl w:ilvl="5" w:tplc="00841CD2">
      <w:start w:val="1"/>
      <w:numFmt w:val="bullet"/>
      <w:lvlText w:val=""/>
      <w:lvlJc w:val="left"/>
      <w:pPr>
        <w:ind w:left="4320" w:hanging="360"/>
      </w:pPr>
      <w:rPr>
        <w:rFonts w:ascii="Wingdings" w:eastAsia="Wingdings" w:hAnsi="Wingdings" w:cs="Wingdings"/>
      </w:rPr>
    </w:lvl>
    <w:lvl w:ilvl="6" w:tplc="2264DAF2">
      <w:start w:val="1"/>
      <w:numFmt w:val="bullet"/>
      <w:lvlText w:val=""/>
      <w:lvlJc w:val="left"/>
      <w:pPr>
        <w:ind w:left="5040" w:hanging="360"/>
      </w:pPr>
      <w:rPr>
        <w:rFonts w:ascii="Symbol" w:eastAsia="Symbol" w:hAnsi="Symbol" w:cs="Symbol"/>
      </w:rPr>
    </w:lvl>
    <w:lvl w:ilvl="7" w:tplc="32A40F82">
      <w:start w:val="1"/>
      <w:numFmt w:val="bullet"/>
      <w:lvlText w:val="o"/>
      <w:lvlJc w:val="left"/>
      <w:pPr>
        <w:ind w:left="5760" w:hanging="360"/>
      </w:pPr>
      <w:rPr>
        <w:rFonts w:ascii="Courier New" w:eastAsia="Courier New" w:hAnsi="Courier New" w:cs="Courier New"/>
      </w:rPr>
    </w:lvl>
    <w:lvl w:ilvl="8" w:tplc="3120218C">
      <w:start w:val="1"/>
      <w:numFmt w:val="bullet"/>
      <w:lvlText w:val=""/>
      <w:lvlJc w:val="left"/>
      <w:pPr>
        <w:ind w:left="6480" w:hanging="360"/>
      </w:pPr>
      <w:rPr>
        <w:rFonts w:ascii="Wingdings" w:eastAsia="Wingdings" w:hAnsi="Wingdings" w:cs="Wingdings"/>
      </w:rPr>
    </w:lvl>
  </w:abstractNum>
  <w:abstractNum w:abstractNumId="25"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10"/>
  </w:num>
  <w:num w:numId="2" w16cid:durableId="2099013664">
    <w:abstractNumId w:val="3"/>
  </w:num>
  <w:num w:numId="3" w16cid:durableId="1065109355">
    <w:abstractNumId w:val="25"/>
  </w:num>
  <w:num w:numId="4" w16cid:durableId="1017729909">
    <w:abstractNumId w:val="0"/>
  </w:num>
  <w:num w:numId="5" w16cid:durableId="1937982636">
    <w:abstractNumId w:val="13"/>
  </w:num>
  <w:num w:numId="6" w16cid:durableId="444274264">
    <w:abstractNumId w:val="19"/>
  </w:num>
  <w:num w:numId="7" w16cid:durableId="140849496">
    <w:abstractNumId w:val="17"/>
  </w:num>
  <w:num w:numId="8" w16cid:durableId="146288828">
    <w:abstractNumId w:val="22"/>
  </w:num>
  <w:num w:numId="9" w16cid:durableId="163128149">
    <w:abstractNumId w:val="11"/>
  </w:num>
  <w:num w:numId="10" w16cid:durableId="592513396">
    <w:abstractNumId w:val="23"/>
  </w:num>
  <w:num w:numId="11" w16cid:durableId="529492387">
    <w:abstractNumId w:val="21"/>
  </w:num>
  <w:num w:numId="12" w16cid:durableId="2120055285">
    <w:abstractNumId w:val="6"/>
  </w:num>
  <w:num w:numId="13" w16cid:durableId="2123573697">
    <w:abstractNumId w:val="26"/>
  </w:num>
  <w:num w:numId="14" w16cid:durableId="908417583">
    <w:abstractNumId w:val="7"/>
  </w:num>
  <w:num w:numId="15" w16cid:durableId="397367668">
    <w:abstractNumId w:val="5"/>
  </w:num>
  <w:num w:numId="16" w16cid:durableId="876696084">
    <w:abstractNumId w:val="2"/>
  </w:num>
  <w:num w:numId="17" w16cid:durableId="1347486650">
    <w:abstractNumId w:val="9"/>
  </w:num>
  <w:num w:numId="18" w16cid:durableId="574631553">
    <w:abstractNumId w:val="16"/>
  </w:num>
  <w:num w:numId="19" w16cid:durableId="1071543508">
    <w:abstractNumId w:val="18"/>
  </w:num>
  <w:num w:numId="20" w16cid:durableId="69036849">
    <w:abstractNumId w:val="1"/>
  </w:num>
  <w:num w:numId="21" w16cid:durableId="530218713">
    <w:abstractNumId w:val="15"/>
  </w:num>
  <w:num w:numId="22" w16cid:durableId="1320117959">
    <w:abstractNumId w:val="4"/>
  </w:num>
  <w:num w:numId="23" w16cid:durableId="437988744">
    <w:abstractNumId w:val="12"/>
  </w:num>
  <w:num w:numId="24" w16cid:durableId="1069159770">
    <w:abstractNumId w:val="24"/>
  </w:num>
  <w:num w:numId="25" w16cid:durableId="842092015">
    <w:abstractNumId w:val="14"/>
  </w:num>
  <w:num w:numId="26" w16cid:durableId="2088376949">
    <w:abstractNumId w:val="20"/>
  </w:num>
  <w:num w:numId="27" w16cid:durableId="1656104934">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2787"/>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26E5E"/>
    <w:rsid w:val="002308D0"/>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3C0E"/>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873"/>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2C76"/>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66CE"/>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86D14"/>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34F6"/>
    <w:rsid w:val="00AD5405"/>
    <w:rsid w:val="00AE0987"/>
    <w:rsid w:val="00AE4385"/>
    <w:rsid w:val="00AE482D"/>
    <w:rsid w:val="00AE5365"/>
    <w:rsid w:val="00AE58CA"/>
    <w:rsid w:val="00AF0FBB"/>
    <w:rsid w:val="00AF26BE"/>
    <w:rsid w:val="00AF4902"/>
    <w:rsid w:val="00AF4B42"/>
    <w:rsid w:val="00AF4F32"/>
    <w:rsid w:val="00AF5A0F"/>
    <w:rsid w:val="00AF5E96"/>
    <w:rsid w:val="00B007DC"/>
    <w:rsid w:val="00B00C0E"/>
    <w:rsid w:val="00B017D3"/>
    <w:rsid w:val="00B0258D"/>
    <w:rsid w:val="00B03397"/>
    <w:rsid w:val="00B1020B"/>
    <w:rsid w:val="00B11F06"/>
    <w:rsid w:val="00B1266F"/>
    <w:rsid w:val="00B14780"/>
    <w:rsid w:val="00B1600F"/>
    <w:rsid w:val="00B17B56"/>
    <w:rsid w:val="00B23E0F"/>
    <w:rsid w:val="00B331F3"/>
    <w:rsid w:val="00B35EFB"/>
    <w:rsid w:val="00B363C3"/>
    <w:rsid w:val="00B41FDA"/>
    <w:rsid w:val="00B42816"/>
    <w:rsid w:val="00B42F09"/>
    <w:rsid w:val="00B4481B"/>
    <w:rsid w:val="00B45FC2"/>
    <w:rsid w:val="00B46174"/>
    <w:rsid w:val="00B46F72"/>
    <w:rsid w:val="00B55D97"/>
    <w:rsid w:val="00B62238"/>
    <w:rsid w:val="00B62374"/>
    <w:rsid w:val="00B6252A"/>
    <w:rsid w:val="00B63149"/>
    <w:rsid w:val="00B63A49"/>
    <w:rsid w:val="00B703CB"/>
    <w:rsid w:val="00B70B20"/>
    <w:rsid w:val="00B719F3"/>
    <w:rsid w:val="00B71D85"/>
    <w:rsid w:val="00B724CD"/>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5DD"/>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0D5A"/>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61C9A"/>
    <w:rsid w:val="00D65241"/>
    <w:rsid w:val="00D73FCA"/>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512</TotalTime>
  <Pages>13</Pages>
  <Words>7026</Words>
  <Characters>40053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46986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194</cp:revision>
  <cp:lastPrinted>2025-08-12T06:51:00Z</cp:lastPrinted>
  <dcterms:created xsi:type="dcterms:W3CDTF">2025-08-20T08:40:00Z</dcterms:created>
  <dcterms:modified xsi:type="dcterms:W3CDTF">2026-02-14T19:59:00Z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