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71773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 w14:anchorId="3A96EB37">
              <v:group id="Group 1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spid="_x0000_s1026" w14:anchorId="0D83C3F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style="position:absolute;top:4196;width:68535;height:91395;visibility:visible;mso-wrap-style:square;v-text-anchor:top" coordsize="6853555,9139555" o:spid="_x0000_s1027" fillcolor="#0d2b3d" stroked="f" path="m6853428,l,,,5944489,,8688324r,451117l6853428,9139428r,-451104l6853428,5944489,685342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3" style="position:absolute;left:7;top:4196;width:68572;height:5943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o:title="" r:id="rId14"/>
                </v:shape>
                <v:shape id="Image 4" style="position:absolute;left:3322;top:5567;width:11436;height:3016;visibility:visible;mso-wrap-style:square" alt="A green and black logo  Description automatically generate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o:title="A green and black logo  Description automatically generated" r:id="rId15"/>
                </v:shape>
                <v:shape id="Graphic 5" style="position:absolute;left:63329;width:4928;height:14382;visibility:visible;mso-wrap-style:square;v-text-anchor:top" coordsize="492759,1438275" o:spid="_x0000_s1030" fillcolor="#6fae5f" stroked="f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>
                  <v:path arrowok="t"/>
                </v:shape>
                <v:shape id="Image 6" style="position:absolute;left:64461;top:8485;width:2813;height:4390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o:title="" r:id="rId16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FC68573" w:rsidR="00F74686" w:rsidRPr="00EC32FB" w:rsidRDefault="002B2EDA" w:rsidP="00EC32FB">
      <w:pPr>
        <w:jc w:val="center"/>
        <w:rPr>
          <w:b/>
          <w:bCs/>
          <w:color w:val="FFFFFF" w:themeColor="background1"/>
          <w:sz w:val="44"/>
          <w:szCs w:val="44"/>
        </w:rPr>
      </w:pPr>
      <w:r w:rsidRPr="00EC32FB">
        <w:rPr>
          <w:b/>
          <w:bCs/>
          <w:color w:val="FFFFFF" w:themeColor="background1"/>
          <w:sz w:val="44"/>
          <w:szCs w:val="44"/>
        </w:rPr>
        <w:t xml:space="preserve">MICROSOFT </w:t>
      </w:r>
      <w:r w:rsidR="00F74686" w:rsidRPr="00EC32FB">
        <w:rPr>
          <w:b/>
          <w:bCs/>
          <w:color w:val="FFFFFF" w:themeColor="background1"/>
          <w:sz w:val="44"/>
          <w:szCs w:val="44"/>
        </w:rPr>
        <w:t xml:space="preserve">ARCHITECTURE BEST PRACTICE FOR </w:t>
      </w:r>
      <w:r w:rsidR="00EC32FB" w:rsidRPr="00EC32FB">
        <w:rPr>
          <w:b/>
          <w:bCs/>
          <w:color w:val="FFFFFF" w:themeColor="background1"/>
          <w:sz w:val="44"/>
          <w:szCs w:val="44"/>
        </w:rPr>
        <w:t xml:space="preserve">CLOUD AI PLATFORM </w:t>
      </w:r>
    </w:p>
    <w:p w14:paraId="074714FB" w14:textId="1D21AF25" w:rsidR="003F5459" w:rsidRPr="003F5459" w:rsidRDefault="00F74686" w:rsidP="003F5459">
      <w:pPr>
        <w:pStyle w:val="Title"/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</w:pPr>
      <w:r w:rsidRPr="00EC32FB">
        <w:rPr>
          <w:b/>
          <w:bCs/>
          <w:color w:val="FFFFFF" w:themeColor="background1"/>
          <w:sz w:val="44"/>
          <w:szCs w:val="44"/>
        </w:rPr>
        <w:t xml:space="preserve"> </w:t>
      </w:r>
      <w:r w:rsidRPr="003F5459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USECASE</w:t>
      </w:r>
      <w:r w:rsidR="00F1312B" w:rsidRPr="003F5459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:</w:t>
      </w:r>
      <w:r w:rsidR="00F1312B" w:rsidRPr="00EC32FB">
        <w:rPr>
          <w:b/>
          <w:bCs/>
          <w:color w:val="FFFFFF" w:themeColor="background1"/>
          <w:sz w:val="44"/>
          <w:szCs w:val="44"/>
        </w:rPr>
        <w:t xml:space="preserve"> </w:t>
      </w:r>
      <w:r w:rsidR="003F5459" w:rsidRPr="003F5459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BASELINE ARCHITECTURE FOR AN AZURE KUBERNETES SERVICE (AKS) CLUSTER</w:t>
      </w:r>
    </w:p>
    <w:p w14:paraId="616627D5" w14:textId="4CFC9CFA" w:rsidR="002B2EDA" w:rsidRPr="00EC32FB" w:rsidRDefault="002B2EDA" w:rsidP="002B2EDA">
      <w:pPr>
        <w:jc w:val="center"/>
        <w:rPr>
          <w:b/>
          <w:bCs/>
          <w:color w:val="FFFFFF" w:themeColor="background1"/>
          <w:sz w:val="44"/>
          <w:szCs w:val="44"/>
        </w:rPr>
      </w:pP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28324904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December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4F7EE9"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5" w:name="_Toc227681328"/>
            <w:bookmarkStart w:id="6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5"/>
            <w:bookmarkEnd w:id="6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7" w:name="_Toc227681329"/>
            <w:bookmarkStart w:id="8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7"/>
            <w:bookmarkEnd w:id="8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9" w:name="_Toc227681330"/>
            <w:bookmarkStart w:id="10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9"/>
            <w:bookmarkEnd w:id="10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1" w:name="_Toc227681331"/>
            <w:bookmarkStart w:id="12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1"/>
            <w:bookmarkEnd w:id="12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3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3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4"/>
          </w:p>
        </w:tc>
      </w:tr>
      <w:tr w:rsidR="00A21953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77777777" w:rsidR="00A21953" w:rsidRPr="00946982" w:rsidRDefault="00A21953" w:rsidP="00A21953">
            <w:bookmarkStart w:id="15" w:name="_Toc227681332"/>
            <w:bookmarkStart w:id="16" w:name="_Toc228117166"/>
            <w:r w:rsidRPr="00946982">
              <w:t>1</w:t>
            </w:r>
            <w:bookmarkEnd w:id="15"/>
            <w:bookmarkEnd w:id="16"/>
          </w:p>
        </w:tc>
        <w:tc>
          <w:tcPr>
            <w:tcW w:w="1811" w:type="dxa"/>
          </w:tcPr>
          <w:p w14:paraId="07E09B94" w14:textId="77777777" w:rsidR="00A21953" w:rsidRPr="00946982" w:rsidRDefault="00A21953" w:rsidP="00A21953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14C7D780" w:rsidR="00A21953" w:rsidRPr="00946982" w:rsidRDefault="00AD6D51" w:rsidP="00A21953">
            <w:r>
              <w:t>Ranu Kumar</w:t>
            </w:r>
          </w:p>
        </w:tc>
        <w:tc>
          <w:tcPr>
            <w:tcW w:w="1545" w:type="dxa"/>
          </w:tcPr>
          <w:p w14:paraId="4B6666E4" w14:textId="06AEA580" w:rsidR="00A21953" w:rsidRPr="00946982" w:rsidRDefault="004F7EE9" w:rsidP="00A21953">
            <w:bookmarkStart w:id="17" w:name="_Toc227681335"/>
            <w:bookmarkStart w:id="18" w:name="_Toc228117169"/>
            <w:r w:rsidRPr="004F7EE9">
              <w:t>15/12/202</w:t>
            </w:r>
            <w:bookmarkEnd w:id="17"/>
            <w:bookmarkEnd w:id="18"/>
            <w:r w:rsidRPr="004F7EE9">
              <w:t>5</w:t>
            </w:r>
          </w:p>
        </w:tc>
        <w:tc>
          <w:tcPr>
            <w:tcW w:w="1856" w:type="dxa"/>
          </w:tcPr>
          <w:p w14:paraId="32862912" w14:textId="77777777" w:rsidR="00A21953" w:rsidRPr="00946982" w:rsidRDefault="00A21953" w:rsidP="00A21953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74B5719A" w:rsidR="00A21953" w:rsidRPr="00946982" w:rsidRDefault="004F7EE9" w:rsidP="00A21953">
            <w:r w:rsidRPr="004F7EE9">
              <w:t>15/12/2025</w:t>
            </w:r>
          </w:p>
        </w:tc>
      </w:tr>
      <w:tr w:rsidR="00355697" w:rsidRPr="00946982" w14:paraId="5D9D6880" w14:textId="77777777" w:rsidTr="00A21953">
        <w:trPr>
          <w:trHeight w:val="979"/>
        </w:trPr>
        <w:tc>
          <w:tcPr>
            <w:tcW w:w="1205" w:type="dxa"/>
          </w:tcPr>
          <w:p w14:paraId="20679384" w14:textId="363240AF" w:rsidR="00355697" w:rsidRPr="00946982" w:rsidRDefault="00355697" w:rsidP="00355697">
            <w:r>
              <w:t>2</w:t>
            </w:r>
          </w:p>
        </w:tc>
        <w:tc>
          <w:tcPr>
            <w:tcW w:w="1811" w:type="dxa"/>
          </w:tcPr>
          <w:p w14:paraId="4092F9F5" w14:textId="13A195DC" w:rsidR="00355697" w:rsidRDefault="00355697" w:rsidP="00355697">
            <w:r w:rsidRPr="009F0016">
              <w:t>Security by Default </w:t>
            </w:r>
          </w:p>
        </w:tc>
        <w:tc>
          <w:tcPr>
            <w:tcW w:w="1921" w:type="dxa"/>
          </w:tcPr>
          <w:p w14:paraId="618C0A86" w14:textId="044427AA" w:rsidR="00355697" w:rsidRDefault="00355697" w:rsidP="00355697">
            <w:r>
              <w:t>Ranu Kumar</w:t>
            </w:r>
          </w:p>
        </w:tc>
        <w:tc>
          <w:tcPr>
            <w:tcW w:w="1545" w:type="dxa"/>
          </w:tcPr>
          <w:p w14:paraId="547CA905" w14:textId="4BE97A97" w:rsidR="00355697" w:rsidRPr="00946982" w:rsidRDefault="004F7EE9" w:rsidP="00355697">
            <w:r>
              <w:t>15</w:t>
            </w:r>
            <w:r w:rsidR="00355697" w:rsidRPr="00946982">
              <w:t>/0</w:t>
            </w:r>
            <w:r>
              <w:t>2</w:t>
            </w:r>
            <w:r w:rsidR="00355697" w:rsidRPr="00946982">
              <w:t>/2026</w:t>
            </w:r>
          </w:p>
        </w:tc>
        <w:tc>
          <w:tcPr>
            <w:tcW w:w="1856" w:type="dxa"/>
          </w:tcPr>
          <w:p w14:paraId="4D6D05B3" w14:textId="632CA748" w:rsidR="00355697" w:rsidRPr="00946982" w:rsidRDefault="00355697" w:rsidP="00355697">
            <w:r w:rsidRPr="00946982">
              <w:t>Ravi Shankar</w:t>
            </w:r>
          </w:p>
        </w:tc>
        <w:tc>
          <w:tcPr>
            <w:tcW w:w="1486" w:type="dxa"/>
          </w:tcPr>
          <w:p w14:paraId="6A80788B" w14:textId="1E673AF8" w:rsidR="00355697" w:rsidRPr="00946982" w:rsidRDefault="004F7EE9" w:rsidP="00355697">
            <w:r>
              <w:t>15</w:t>
            </w:r>
            <w:r w:rsidRPr="00946982">
              <w:t>/0</w:t>
            </w:r>
            <w:r>
              <w:t>2</w:t>
            </w:r>
            <w:r w:rsidRPr="00946982">
              <w:t>/2026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63280E61" w14:textId="59DD32CA" w:rsidR="00205F77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471773" w:history="1">
            <w:r w:rsidR="00205F77">
              <w:rPr>
                <w:noProof/>
                <w:webHidden/>
              </w:rPr>
              <w:tab/>
            </w:r>
            <w:r w:rsidR="00205F77">
              <w:rPr>
                <w:noProof/>
                <w:webHidden/>
              </w:rPr>
              <w:fldChar w:fldCharType="begin"/>
            </w:r>
            <w:r w:rsidR="00205F77">
              <w:rPr>
                <w:noProof/>
                <w:webHidden/>
              </w:rPr>
              <w:instrText xml:space="preserve"> PAGEREF _Toc228471773 \h </w:instrText>
            </w:r>
            <w:r w:rsidR="00205F77">
              <w:rPr>
                <w:noProof/>
                <w:webHidden/>
              </w:rPr>
            </w:r>
            <w:r w:rsidR="00205F77">
              <w:rPr>
                <w:noProof/>
                <w:webHidden/>
              </w:rPr>
              <w:fldChar w:fldCharType="separate"/>
            </w:r>
            <w:r w:rsidR="00205F77">
              <w:rPr>
                <w:noProof/>
                <w:webHidden/>
              </w:rPr>
              <w:t>1</w:t>
            </w:r>
            <w:r w:rsidR="00205F77">
              <w:rPr>
                <w:noProof/>
                <w:webHidden/>
              </w:rPr>
              <w:fldChar w:fldCharType="end"/>
            </w:r>
          </w:hyperlink>
        </w:p>
        <w:p w14:paraId="12BC8D29" w14:textId="0B93BA03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4" w:history="1">
            <w:r w:rsidRPr="00F14DC1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02347" w14:textId="4F160D45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5" w:history="1">
            <w:r w:rsidRPr="00F14DC1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63C46" w14:textId="78F28070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6" w:history="1">
            <w:r w:rsidRPr="00F14DC1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32F56" w14:textId="5F6646D9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7" w:history="1">
            <w:r w:rsidRPr="00F14DC1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BAAEB" w14:textId="5A964863" w:rsidR="00205F77" w:rsidRDefault="00205F77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8" w:history="1">
            <w:r w:rsidRPr="00F14DC1">
              <w:rPr>
                <w:rStyle w:val="Hyperlink"/>
                <w:noProof/>
                <w:lang w:val="en-IN"/>
              </w:rPr>
              <w:t>4.1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C772" w14:textId="5C96FD48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9" w:history="1">
            <w:r w:rsidRPr="00F14DC1">
              <w:rPr>
                <w:rStyle w:val="Hyperlink"/>
                <w:noProof/>
                <w:lang w:val="en-IN"/>
              </w:rPr>
              <w:t>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84498" w14:textId="644DD8ED" w:rsidR="00205F77" w:rsidRDefault="00205F77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0" w:history="1">
            <w:r w:rsidRPr="00F14DC1">
              <w:rPr>
                <w:rStyle w:val="Hyperlink"/>
                <w:noProof/>
                <w:lang w:val="en-IN"/>
              </w:rPr>
              <w:t>5.1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</w:rPr>
              <w:t>Container Platform – Azure Kubernetes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C4F70" w14:textId="0E3AC66D" w:rsidR="00205F77" w:rsidRDefault="00205F77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1" w:history="1">
            <w:r w:rsidRPr="00F14DC1">
              <w:rPr>
                <w:rStyle w:val="Hyperlink"/>
                <w:noProof/>
                <w:lang w:val="en-IN"/>
              </w:rPr>
              <w:t>5.2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</w:rPr>
              <w:t>Networking and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05BD2" w14:textId="1175C0D9" w:rsidR="00205F77" w:rsidRDefault="00205F77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2" w:history="1">
            <w:r w:rsidRPr="00F14DC1">
              <w:rPr>
                <w:rStyle w:val="Hyperlink"/>
                <w:noProof/>
              </w:rPr>
              <w:t>5.3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</w:rPr>
              <w:t>Ingress and Traffic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F62DA" w14:textId="17D2A04D" w:rsidR="00205F77" w:rsidRDefault="00205F77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3" w:history="1">
            <w:r w:rsidRPr="00F14DC1">
              <w:rPr>
                <w:rStyle w:val="Hyperlink"/>
                <w:noProof/>
                <w:lang w:val="en-IN"/>
              </w:rPr>
              <w:t>5.4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</w:rPr>
              <w:t>Deployment and 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01DB0" w14:textId="227F3F2C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4" w:history="1">
            <w:r w:rsidRPr="00F14DC1">
              <w:rPr>
                <w:rStyle w:val="Hyperlink"/>
                <w:noProof/>
                <w:lang w:val="en-IN"/>
              </w:rPr>
              <w:t>6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FB045" w14:textId="5A6E4B58" w:rsidR="00205F77" w:rsidRDefault="00205F7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5" w:history="1">
            <w:r w:rsidRPr="00F14DC1">
              <w:rPr>
                <w:rStyle w:val="Hyperlink"/>
                <w:noProof/>
                <w:lang w:val="en-IN"/>
              </w:rPr>
              <w:t xml:space="preserve">6.1 </w:t>
            </w:r>
            <w:r w:rsidRPr="00F14DC1">
              <w:rPr>
                <w:rStyle w:val="Hyperlink"/>
                <w:noProof/>
              </w:rPr>
              <w:t>Platform Isolation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A1DE8" w14:textId="348FF7A1" w:rsidR="00205F77" w:rsidRDefault="00205F77">
          <w:pPr>
            <w:pStyle w:val="TOC2"/>
            <w:tabs>
              <w:tab w:val="right" w:leader="dot" w:pos="9016"/>
            </w:tabs>
          </w:pPr>
          <w:hyperlink w:anchor="_Toc228471786" w:history="1">
            <w:r w:rsidRPr="00F14DC1">
              <w:rPr>
                <w:rStyle w:val="Hyperlink"/>
                <w:noProof/>
                <w:lang w:val="en-IN"/>
              </w:rPr>
              <w:t xml:space="preserve">6.2 </w:t>
            </w:r>
            <w:r w:rsidRPr="00F14DC1">
              <w:rPr>
                <w:rStyle w:val="Hyperlink"/>
                <w:noProof/>
              </w:rPr>
              <w:t>Security by Default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A3B21" w14:textId="4BDFEAFF" w:rsidR="00205F77" w:rsidRDefault="00205F77">
          <w:pPr>
            <w:pStyle w:val="TOC1"/>
            <w:tabs>
              <w:tab w:val="left" w:pos="72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7" w:history="1">
            <w:r w:rsidRPr="00F14DC1">
              <w:rPr>
                <w:rStyle w:val="Hyperlink"/>
                <w:noProof/>
                <w:lang w:val="en-IN"/>
              </w:rPr>
              <w:t>10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5E97" w14:textId="47BB1F8E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40A04DE" w14:textId="77777777" w:rsidR="00D43850" w:rsidRDefault="00D43850" w:rsidP="00D43850">
      <w:pPr>
        <w:rPr>
          <w:b/>
          <w:bCs/>
          <w:lang w:val="en-IN"/>
        </w:rPr>
      </w:pPr>
    </w:p>
    <w:p w14:paraId="02ED4DAC" w14:textId="5665B3B7" w:rsidR="00764DA7" w:rsidRDefault="00764DA7" w:rsidP="00D43850">
      <w:pPr>
        <w:rPr>
          <w:b/>
          <w:bCs/>
          <w:lang w:val="en-IN"/>
        </w:rPr>
      </w:pPr>
    </w:p>
    <w:p w14:paraId="6EDC4965" w14:textId="77777777" w:rsidR="00671DA8" w:rsidRDefault="00671DA8" w:rsidP="00D43850">
      <w:pPr>
        <w:rPr>
          <w:b/>
          <w:bCs/>
          <w:lang w:val="en-IN"/>
        </w:rPr>
      </w:pPr>
    </w:p>
    <w:p w14:paraId="0B9EAAC7" w14:textId="77777777" w:rsidR="00063278" w:rsidRDefault="00063278" w:rsidP="008068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</w:p>
    <w:p w14:paraId="1C202664" w14:textId="77777777" w:rsidR="003F5459" w:rsidRPr="003F5459" w:rsidRDefault="003F5459" w:rsidP="003F5459">
      <w:pPr>
        <w:rPr>
          <w:lang w:val="en-IN"/>
        </w:rPr>
      </w:pPr>
    </w:p>
    <w:p w14:paraId="3AEE5C25" w14:textId="0E10C345" w:rsidR="004F1A7A" w:rsidRPr="003F5459" w:rsidRDefault="003F5459" w:rsidP="004F1A7A">
      <w:pPr>
        <w:pStyle w:val="Title"/>
        <w:rPr>
          <w:b/>
          <w:bCs/>
          <w:color w:val="0F4761"/>
          <w:spacing w:val="0"/>
          <w:kern w:val="0"/>
          <w:sz w:val="32"/>
          <w:szCs w:val="32"/>
          <w:lang w:val="en-IN"/>
        </w:rPr>
      </w:pPr>
      <w:r w:rsidRPr="003F5459">
        <w:rPr>
          <w:b/>
          <w:bCs/>
          <w:color w:val="0F4761"/>
          <w:spacing w:val="0"/>
          <w:kern w:val="0"/>
          <w:sz w:val="32"/>
          <w:szCs w:val="32"/>
          <w:lang w:val="en-IN"/>
        </w:rPr>
        <w:t>Baseline architecture for an Azure Kubernetes Service (AKS) cluster</w:t>
      </w:r>
    </w:p>
    <w:p w14:paraId="77C2A24C" w14:textId="49DE24CD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9" w:name="_Toc228471774"/>
      <w:r w:rsidRPr="00A21953">
        <w:rPr>
          <w:sz w:val="28"/>
          <w:szCs w:val="28"/>
          <w:lang w:val="en-IN"/>
        </w:rPr>
        <w:t>Executive Summary</w:t>
      </w:r>
      <w:bookmarkEnd w:id="19"/>
    </w:p>
    <w:p w14:paraId="3F67C886" w14:textId="77777777" w:rsidR="003F5459" w:rsidRPr="003F5459" w:rsidRDefault="003F5459" w:rsidP="003F5459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3F5459">
        <w:rPr>
          <w:rStyle w:val="normaltextrun"/>
          <w:rFonts w:ascii="Aptos" w:hAnsi="Aptos" w:cs="Segoe UI"/>
        </w:rPr>
        <w:t>This document defines a standardized reference architecture and architectural best practices for deploying and operating containerized workloads on Azure Kubernetes Service (AKS). The architecture represents a secure, scalable, and production</w:t>
      </w:r>
      <w:r w:rsidRPr="003F5459">
        <w:rPr>
          <w:rStyle w:val="normaltextrun"/>
          <w:rFonts w:ascii="Aptos" w:hAnsi="Aptos" w:cs="Segoe UI"/>
        </w:rPr>
        <w:noBreakHyphen/>
        <w:t>ready baseline for running business</w:t>
      </w:r>
      <w:r w:rsidRPr="003F5459">
        <w:rPr>
          <w:rStyle w:val="normaltextrun"/>
          <w:rFonts w:ascii="Aptos" w:hAnsi="Aptos" w:cs="Segoe UI"/>
        </w:rPr>
        <w:noBreakHyphen/>
        <w:t>critical applications on Kubernetes in Azure.</w:t>
      </w:r>
      <w:r w:rsidRPr="003F5459">
        <w:rPr>
          <w:rStyle w:val="eop"/>
          <w:rFonts w:ascii="Aptos" w:hAnsi="Aptos" w:cs="Segoe UI"/>
        </w:rPr>
        <w:t> </w:t>
      </w:r>
    </w:p>
    <w:p w14:paraId="0B848E48" w14:textId="77777777" w:rsidR="003F5459" w:rsidRPr="003F5459" w:rsidRDefault="003F5459" w:rsidP="003F5459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3F5459">
        <w:rPr>
          <w:rStyle w:val="normaltextrun"/>
          <w:rFonts w:ascii="Aptos" w:hAnsi="Aptos" w:cs="Segoe UI"/>
        </w:rPr>
        <w:t>It is curated and maintained as an internal architecture standard to ensure consistency, reliability, and operational excellence across AKS</w:t>
      </w:r>
      <w:r w:rsidRPr="003F5459">
        <w:rPr>
          <w:rStyle w:val="normaltextrun"/>
          <w:rFonts w:ascii="Aptos" w:hAnsi="Aptos" w:cs="Segoe UI"/>
        </w:rPr>
        <w:noBreakHyphen/>
        <w:t>based solution designs and customer deployments.</w:t>
      </w:r>
      <w:r w:rsidRPr="003F5459">
        <w:rPr>
          <w:rStyle w:val="eop"/>
          <w:rFonts w:ascii="Aptos" w:hAnsi="Aptos" w:cs="Segoe UI"/>
        </w:rPr>
        <w:t> </w:t>
      </w:r>
    </w:p>
    <w:p w14:paraId="7FE49705" w14:textId="3FBA2DC3" w:rsidR="00AA6917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8471775"/>
      <w:r w:rsidRPr="00A21953">
        <w:rPr>
          <w:sz w:val="28"/>
          <w:szCs w:val="28"/>
          <w:lang w:val="en-IN"/>
        </w:rPr>
        <w:t>Scope and Applicability</w:t>
      </w:r>
      <w:bookmarkEnd w:id="20"/>
    </w:p>
    <w:p w14:paraId="7356DC75" w14:textId="77777777" w:rsidR="003F5459" w:rsidRPr="003F5459" w:rsidRDefault="003F5459" w:rsidP="003F5459">
      <w:pPr>
        <w:ind w:left="720"/>
      </w:pPr>
      <w:r w:rsidRPr="003F5459">
        <w:t>This reference architecture applies to: </w:t>
      </w:r>
    </w:p>
    <w:p w14:paraId="66546FB0" w14:textId="77777777" w:rsidR="003F5459" w:rsidRPr="003F5459" w:rsidRDefault="003F5459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3F5459">
        <w:t>Containerized application platforms built on Azure Kubernetes Service </w:t>
      </w:r>
    </w:p>
    <w:p w14:paraId="504D952B" w14:textId="77777777" w:rsidR="003F5459" w:rsidRPr="003F5459" w:rsidRDefault="003F5459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3F5459">
        <w:t>Internet</w:t>
      </w:r>
      <w:r w:rsidRPr="003F5459">
        <w:noBreakHyphen/>
        <w:t>facing and internal application workloads </w:t>
      </w:r>
    </w:p>
    <w:p w14:paraId="4B60717B" w14:textId="77777777" w:rsidR="003F5459" w:rsidRPr="003F5459" w:rsidRDefault="003F5459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3F5459">
        <w:t>Microservices and API</w:t>
      </w:r>
      <w:r w:rsidRPr="003F5459">
        <w:noBreakHyphen/>
        <w:t>based architectures </w:t>
      </w:r>
    </w:p>
    <w:p w14:paraId="4DEE53E0" w14:textId="77777777" w:rsidR="003F5459" w:rsidRPr="003F5459" w:rsidRDefault="003F5459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3F5459">
        <w:t>Enterprise and mid</w:t>
      </w:r>
      <w:r w:rsidRPr="003F5459">
        <w:noBreakHyphen/>
        <w:t>market production environments </w:t>
      </w:r>
    </w:p>
    <w:p w14:paraId="4B148A32" w14:textId="77777777" w:rsidR="003F5459" w:rsidRPr="003F5459" w:rsidRDefault="003F5459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3F5459">
        <w:t>Multi</w:t>
      </w:r>
      <w:r w:rsidRPr="003F5459">
        <w:noBreakHyphen/>
        <w:t>environment deployments (development, test, production) </w:t>
      </w:r>
    </w:p>
    <w:p w14:paraId="3EC7AED2" w14:textId="79A2EF9B" w:rsidR="003F5459" w:rsidRPr="003F5459" w:rsidRDefault="003F5459" w:rsidP="003F5459">
      <w:pPr>
        <w:ind w:left="720"/>
      </w:pPr>
      <w:r w:rsidRPr="003F5459">
        <w:t>The architecture is suitable for single</w:t>
      </w:r>
      <w:r w:rsidRPr="003F5459">
        <w:noBreakHyphen/>
        <w:t>region and multi</w:t>
      </w:r>
      <w:r w:rsidRPr="003F5459">
        <w:noBreakHyphen/>
        <w:t>region deployments and can be adapted to meet organizational security, compliance, and availability requirements. </w:t>
      </w:r>
    </w:p>
    <w:p w14:paraId="7FE2E927" w14:textId="5A64112B" w:rsidR="00AA6917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8471776"/>
      <w:r w:rsidRPr="00A21953">
        <w:rPr>
          <w:sz w:val="28"/>
          <w:szCs w:val="28"/>
          <w:lang w:val="en-IN"/>
        </w:rPr>
        <w:t>Business Scenario Overview</w:t>
      </w:r>
      <w:bookmarkEnd w:id="21"/>
    </w:p>
    <w:p w14:paraId="5C11339F" w14:textId="77777777" w:rsidR="003F5459" w:rsidRPr="003F5459" w:rsidRDefault="003F5459" w:rsidP="003F5459">
      <w:pPr>
        <w:ind w:left="720"/>
      </w:pPr>
      <w:r w:rsidRPr="003F5459">
        <w:t>Organizations adopt Kubernetes to improve application scalability, portability, and deployment velocity. However, production Kubernetes environments require careful architectural design to address security, networking, identity, reliability, and operational complexity. </w:t>
      </w:r>
    </w:p>
    <w:p w14:paraId="1AF646E3" w14:textId="77777777" w:rsidR="003F5459" w:rsidRPr="003F5459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A well</w:t>
      </w:r>
      <w:r w:rsidRPr="003F5459">
        <w:noBreakHyphen/>
        <w:t>defined AKS baseline architecture provides: </w:t>
      </w:r>
    </w:p>
    <w:p w14:paraId="750A2A0F" w14:textId="77777777" w:rsidR="003F5459" w:rsidRPr="003F5459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A secure and isolated platform boundary for workloads </w:t>
      </w:r>
    </w:p>
    <w:p w14:paraId="21FC791D" w14:textId="77777777" w:rsidR="003F5459" w:rsidRPr="003F5459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Predictable networking and ingress patterns </w:t>
      </w:r>
    </w:p>
    <w:p w14:paraId="6DBF0428" w14:textId="77777777" w:rsidR="003F5459" w:rsidRPr="003F5459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Integrated identity and access management </w:t>
      </w:r>
    </w:p>
    <w:p w14:paraId="540F5C54" w14:textId="77777777" w:rsidR="003F5459" w:rsidRPr="003F5459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lastRenderedPageBreak/>
        <w:t>Built</w:t>
      </w:r>
      <w:r w:rsidRPr="003F5459">
        <w:noBreakHyphen/>
        <w:t>in resilience, scalability, and observability </w:t>
      </w:r>
    </w:p>
    <w:p w14:paraId="3FE0D5A2" w14:textId="22861DFC" w:rsidR="004F1A7A" w:rsidRPr="00764DA7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Standardized operational and lifecycle management practices</w:t>
      </w:r>
    </w:p>
    <w:p w14:paraId="5182541E" w14:textId="0B816027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8471777"/>
      <w:r w:rsidRPr="00A21953">
        <w:rPr>
          <w:sz w:val="28"/>
          <w:szCs w:val="28"/>
          <w:lang w:val="en-IN"/>
        </w:rPr>
        <w:t>Reference Architecture Overview</w:t>
      </w:r>
      <w:bookmarkEnd w:id="22"/>
    </w:p>
    <w:p w14:paraId="0FE1D386" w14:textId="7630A54C" w:rsidR="00AA6917" w:rsidRPr="00A21953" w:rsidRDefault="00AA6917">
      <w:pPr>
        <w:pStyle w:val="Heading2"/>
        <w:numPr>
          <w:ilvl w:val="1"/>
          <w:numId w:val="3"/>
        </w:numPr>
        <w:rPr>
          <w:sz w:val="24"/>
          <w:szCs w:val="24"/>
          <w:lang w:val="en-IN"/>
        </w:rPr>
      </w:pPr>
      <w:bookmarkStart w:id="23" w:name="_Toc228471778"/>
      <w:r w:rsidRPr="00A21953">
        <w:rPr>
          <w:sz w:val="24"/>
          <w:szCs w:val="24"/>
          <w:lang w:val="en-IN"/>
        </w:rPr>
        <w:t>Architecture Description</w:t>
      </w:r>
      <w:bookmarkEnd w:id="23"/>
    </w:p>
    <w:p w14:paraId="17B58222" w14:textId="77777777" w:rsidR="003F5459" w:rsidRPr="003F5459" w:rsidRDefault="003F5459" w:rsidP="003F5459">
      <w:pPr>
        <w:ind w:left="360"/>
      </w:pPr>
      <w:r w:rsidRPr="003F5459">
        <w:t>The AKS baseline architecture represents a hub</w:t>
      </w:r>
      <w:r w:rsidRPr="003F5459">
        <w:noBreakHyphen/>
        <w:t>and</w:t>
      </w:r>
      <w:r w:rsidRPr="003F5459">
        <w:noBreakHyphen/>
        <w:t>spoke</w:t>
      </w:r>
      <w:r w:rsidRPr="003F5459">
        <w:noBreakHyphen/>
        <w:t>style platform deployment where Kubernetes workloads are isolated within a dedicated virtual network and integrated with shared platform services such as identity, monitoring, and security. </w:t>
      </w:r>
    </w:p>
    <w:p w14:paraId="294DFE69" w14:textId="77777777" w:rsidR="003F5459" w:rsidRPr="003F5459" w:rsidRDefault="003F5459" w:rsidP="003F5459">
      <w:pPr>
        <w:ind w:left="360"/>
        <w:rPr>
          <w:b/>
          <w:bCs/>
        </w:rPr>
      </w:pPr>
      <w:r w:rsidRPr="003F5459">
        <w:rPr>
          <w:b/>
          <w:bCs/>
        </w:rPr>
        <w:t>High</w:t>
      </w:r>
      <w:r w:rsidRPr="003F5459">
        <w:rPr>
          <w:b/>
          <w:bCs/>
        </w:rPr>
        <w:noBreakHyphen/>
        <w:t>Level Architecture Description </w:t>
      </w:r>
    </w:p>
    <w:p w14:paraId="3025D47E" w14:textId="77777777" w:rsidR="003F5459" w:rsidRPr="003F5459" w:rsidRDefault="003F5459">
      <w:pPr>
        <w:numPr>
          <w:ilvl w:val="0"/>
          <w:numId w:val="9"/>
        </w:numPr>
      </w:pPr>
      <w:r w:rsidRPr="003F5459">
        <w:t>Containerized applications are deployed to a managed AKS cluster </w:t>
      </w:r>
    </w:p>
    <w:p w14:paraId="3655B127" w14:textId="77777777" w:rsidR="003F5459" w:rsidRPr="003F5459" w:rsidRDefault="003F5459">
      <w:pPr>
        <w:numPr>
          <w:ilvl w:val="0"/>
          <w:numId w:val="10"/>
        </w:numPr>
      </w:pPr>
      <w:r w:rsidRPr="003F5459">
        <w:t>Networking is implemented using private cluster endpoints and controlled ingress </w:t>
      </w:r>
    </w:p>
    <w:p w14:paraId="1079F4AC" w14:textId="77777777" w:rsidR="003F5459" w:rsidRPr="003F5459" w:rsidRDefault="003F5459">
      <w:pPr>
        <w:numPr>
          <w:ilvl w:val="0"/>
          <w:numId w:val="11"/>
        </w:numPr>
      </w:pPr>
      <w:r w:rsidRPr="003F5459">
        <w:t>Identity is centrally managed using Microsoft Entra ID </w:t>
      </w:r>
    </w:p>
    <w:p w14:paraId="31AC133F" w14:textId="77777777" w:rsidR="003F5459" w:rsidRPr="003F5459" w:rsidRDefault="003F5459">
      <w:pPr>
        <w:numPr>
          <w:ilvl w:val="0"/>
          <w:numId w:val="12"/>
        </w:numPr>
      </w:pPr>
      <w:r w:rsidRPr="003F5459">
        <w:t>Traffic is secured using network controls and application</w:t>
      </w:r>
      <w:r w:rsidRPr="003F5459">
        <w:noBreakHyphen/>
        <w:t>level protection </w:t>
      </w:r>
    </w:p>
    <w:p w14:paraId="316B2A89" w14:textId="77777777" w:rsidR="003F5459" w:rsidRPr="003F5459" w:rsidRDefault="003F5459">
      <w:pPr>
        <w:numPr>
          <w:ilvl w:val="0"/>
          <w:numId w:val="13"/>
        </w:numPr>
      </w:pPr>
      <w:r w:rsidRPr="003F5459">
        <w:t>Observability and operations are integrated using Azure monitoring services </w:t>
      </w:r>
    </w:p>
    <w:p w14:paraId="157217B4" w14:textId="03EE606F" w:rsidR="00AA6917" w:rsidRPr="00AA6917" w:rsidRDefault="003F5459" w:rsidP="004F1A7A">
      <w:pPr>
        <w:ind w:left="360"/>
        <w:rPr>
          <w:lang w:val="en-IN"/>
        </w:rPr>
      </w:pPr>
      <w:r w:rsidRPr="003F5459">
        <w:rPr>
          <w:noProof/>
          <w:lang w:val="en-IN"/>
        </w:rPr>
        <w:drawing>
          <wp:inline distT="0" distB="0" distL="0" distR="0" wp14:anchorId="6AF629F6" wp14:editId="4F6B862A">
            <wp:extent cx="5090679" cy="3954780"/>
            <wp:effectExtent l="0" t="0" r="0" b="7620"/>
            <wp:docPr id="61147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79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787" cy="39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1654" w14:textId="30D02577" w:rsidR="00AA6917" w:rsidRPr="00A21953" w:rsidRDefault="00AA6917">
      <w:pPr>
        <w:pStyle w:val="Heading1"/>
        <w:numPr>
          <w:ilvl w:val="0"/>
          <w:numId w:val="3"/>
        </w:numPr>
        <w:rPr>
          <w:sz w:val="28"/>
          <w:szCs w:val="28"/>
          <w:lang w:val="en-IN"/>
        </w:rPr>
      </w:pPr>
      <w:bookmarkStart w:id="24" w:name="_Toc228471779"/>
      <w:r w:rsidRPr="00A21953">
        <w:rPr>
          <w:sz w:val="28"/>
          <w:szCs w:val="28"/>
          <w:lang w:val="en-IN"/>
        </w:rPr>
        <w:lastRenderedPageBreak/>
        <w:t>Logical Architecture Components</w:t>
      </w:r>
      <w:bookmarkEnd w:id="24"/>
    </w:p>
    <w:p w14:paraId="18D9685D" w14:textId="6CE25B3A" w:rsidR="00AA6917" w:rsidRDefault="003F5459">
      <w:pPr>
        <w:pStyle w:val="Heading2"/>
        <w:numPr>
          <w:ilvl w:val="1"/>
          <w:numId w:val="3"/>
        </w:numPr>
        <w:rPr>
          <w:sz w:val="24"/>
          <w:szCs w:val="24"/>
          <w:lang w:val="en-IN"/>
        </w:rPr>
      </w:pPr>
      <w:bookmarkStart w:id="25" w:name="_Toc228471780"/>
      <w:r w:rsidRPr="003F5459">
        <w:rPr>
          <w:sz w:val="24"/>
          <w:szCs w:val="24"/>
        </w:rPr>
        <w:t>Container Platform – Azure Kubernetes Service</w:t>
      </w:r>
      <w:bookmarkEnd w:id="25"/>
      <w:r w:rsidRPr="003F5459">
        <w:rPr>
          <w:sz w:val="24"/>
          <w:szCs w:val="24"/>
        </w:rPr>
        <w:t> </w:t>
      </w:r>
    </w:p>
    <w:p w14:paraId="5007FCEB" w14:textId="77777777" w:rsidR="003F5459" w:rsidRPr="003F5459" w:rsidRDefault="003F5459" w:rsidP="003F5459">
      <w:pPr>
        <w:ind w:left="360"/>
      </w:pPr>
      <w:r w:rsidRPr="003F5459">
        <w:t>The AKS cluster provides the managed Kubernetes control plane and worker nodes. Key characteristics include: </w:t>
      </w:r>
    </w:p>
    <w:p w14:paraId="5D7E9D35" w14:textId="77777777" w:rsidR="003F5459" w:rsidRPr="003F5459" w:rsidRDefault="003F5459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3F5459">
        <w:t>Managed Kubernetes versioning and control plane operations </w:t>
      </w:r>
    </w:p>
    <w:p w14:paraId="5D61F24A" w14:textId="77777777" w:rsidR="003F5459" w:rsidRPr="003F5459" w:rsidRDefault="003F5459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3F5459">
        <w:t>Node pools aligned to workload characteristics </w:t>
      </w:r>
    </w:p>
    <w:p w14:paraId="1198DA47" w14:textId="77777777" w:rsidR="003F5459" w:rsidRPr="003F5459" w:rsidRDefault="003F5459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3F5459">
        <w:t>Autoscaling for compute and application demand </w:t>
      </w:r>
    </w:p>
    <w:p w14:paraId="165404E7" w14:textId="4AE9F0FE" w:rsidR="003F5459" w:rsidRPr="003F5459" w:rsidRDefault="003F5459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3F5459">
        <w:t>Support for rolling upgrades and maintenance operations </w:t>
      </w:r>
    </w:p>
    <w:p w14:paraId="2583B2C7" w14:textId="32B842A7" w:rsidR="00AA6917" w:rsidRDefault="003F5459">
      <w:pPr>
        <w:pStyle w:val="Heading2"/>
        <w:numPr>
          <w:ilvl w:val="1"/>
          <w:numId w:val="3"/>
        </w:numPr>
        <w:rPr>
          <w:sz w:val="24"/>
          <w:szCs w:val="24"/>
          <w:lang w:val="en-IN"/>
        </w:rPr>
      </w:pPr>
      <w:bookmarkStart w:id="26" w:name="_Toc228471781"/>
      <w:r w:rsidRPr="003F5459">
        <w:rPr>
          <w:sz w:val="24"/>
          <w:szCs w:val="24"/>
        </w:rPr>
        <w:t>Networking and Connectivity</w:t>
      </w:r>
      <w:bookmarkEnd w:id="26"/>
    </w:p>
    <w:p w14:paraId="5F55C215" w14:textId="77777777" w:rsidR="003F5459" w:rsidRPr="003F5459" w:rsidRDefault="003F5459" w:rsidP="003F5459">
      <w:pPr>
        <w:ind w:left="360"/>
      </w:pPr>
      <w:r w:rsidRPr="003F5459">
        <w:t>Network design follows a secure and segmented model: </w:t>
      </w:r>
    </w:p>
    <w:p w14:paraId="78038B73" w14:textId="77777777" w:rsidR="003F5459" w:rsidRPr="003F5459" w:rsidRDefault="003F5459">
      <w:pPr>
        <w:pStyle w:val="ListParagraph"/>
        <w:numPr>
          <w:ilvl w:val="0"/>
          <w:numId w:val="18"/>
        </w:numPr>
      </w:pPr>
      <w:r w:rsidRPr="003F5459">
        <w:t>Dedicated virtual network for the AKS cluster </w:t>
      </w:r>
    </w:p>
    <w:p w14:paraId="3B09A33A" w14:textId="77777777" w:rsidR="003F5459" w:rsidRPr="003F5459" w:rsidRDefault="003F5459">
      <w:pPr>
        <w:pStyle w:val="ListParagraph"/>
        <w:numPr>
          <w:ilvl w:val="0"/>
          <w:numId w:val="18"/>
        </w:numPr>
      </w:pPr>
      <w:r w:rsidRPr="003F5459">
        <w:t>Separate subnets for node pools and supporting services </w:t>
      </w:r>
    </w:p>
    <w:p w14:paraId="7BC7CA00" w14:textId="77777777" w:rsidR="003F5459" w:rsidRPr="003F5459" w:rsidRDefault="003F5459">
      <w:pPr>
        <w:pStyle w:val="ListParagraph"/>
        <w:numPr>
          <w:ilvl w:val="0"/>
          <w:numId w:val="18"/>
        </w:numPr>
      </w:pPr>
      <w:r w:rsidRPr="003F5459">
        <w:t>Controlled ingress using application gateways or ingress controllers </w:t>
      </w:r>
    </w:p>
    <w:p w14:paraId="3A9D4B5A" w14:textId="77777777" w:rsidR="003F5459" w:rsidRPr="003F5459" w:rsidRDefault="003F5459">
      <w:pPr>
        <w:pStyle w:val="ListParagraph"/>
        <w:numPr>
          <w:ilvl w:val="0"/>
          <w:numId w:val="18"/>
        </w:numPr>
      </w:pPr>
      <w:r w:rsidRPr="003F5459">
        <w:t>Outbound traffic management using defined egress paths </w:t>
      </w:r>
    </w:p>
    <w:p w14:paraId="3F607E28" w14:textId="77777777" w:rsidR="003F5459" w:rsidRPr="003F5459" w:rsidRDefault="003F5459" w:rsidP="003F5459">
      <w:pPr>
        <w:ind w:left="360"/>
      </w:pPr>
      <w:r w:rsidRPr="003F5459">
        <w:t>Network policies are applied to control pod</w:t>
      </w:r>
      <w:r w:rsidRPr="003F5459">
        <w:noBreakHyphen/>
        <w:t>to</w:t>
      </w:r>
      <w:r w:rsidRPr="003F5459">
        <w:noBreakHyphen/>
        <w:t>pod and pod</w:t>
      </w:r>
      <w:r w:rsidRPr="003F5459">
        <w:noBreakHyphen/>
        <w:t>to</w:t>
      </w:r>
      <w:r w:rsidRPr="003F5459">
        <w:noBreakHyphen/>
        <w:t>service communication. </w:t>
      </w:r>
    </w:p>
    <w:p w14:paraId="53B3D1EE" w14:textId="0B507D3E" w:rsidR="00AA6917" w:rsidRDefault="009F0016">
      <w:pPr>
        <w:pStyle w:val="Heading2"/>
        <w:numPr>
          <w:ilvl w:val="1"/>
          <w:numId w:val="3"/>
        </w:numPr>
        <w:rPr>
          <w:sz w:val="24"/>
          <w:szCs w:val="24"/>
        </w:rPr>
      </w:pPr>
      <w:bookmarkStart w:id="27" w:name="_Toc228471782"/>
      <w:r w:rsidRPr="009F0016">
        <w:rPr>
          <w:sz w:val="24"/>
          <w:szCs w:val="24"/>
        </w:rPr>
        <w:t>Ingress and Traffic Management</w:t>
      </w:r>
      <w:bookmarkEnd w:id="27"/>
      <w:r w:rsidRPr="009F0016">
        <w:rPr>
          <w:sz w:val="24"/>
          <w:szCs w:val="24"/>
        </w:rPr>
        <w:t> </w:t>
      </w:r>
    </w:p>
    <w:p w14:paraId="24B1063D" w14:textId="77777777" w:rsidR="009F0016" w:rsidRPr="009F0016" w:rsidRDefault="009F0016" w:rsidP="009F0016">
      <w:pPr>
        <w:ind w:left="360"/>
      </w:pPr>
      <w:r w:rsidRPr="009F0016">
        <w:t>Application traffic is handled through managed ingress components: </w:t>
      </w:r>
    </w:p>
    <w:p w14:paraId="36491E5D" w14:textId="77777777" w:rsidR="009F0016" w:rsidRPr="009F0016" w:rsidRDefault="009F0016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9F0016">
        <w:t>TLS termination and certificate management </w:t>
      </w:r>
    </w:p>
    <w:p w14:paraId="2E1EA536" w14:textId="77777777" w:rsidR="009F0016" w:rsidRPr="009F0016" w:rsidRDefault="009F0016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9F0016">
        <w:t>Layer</w:t>
      </w:r>
      <w:r w:rsidRPr="009F0016">
        <w:noBreakHyphen/>
        <w:t>7 routing to backend services </w:t>
      </w:r>
    </w:p>
    <w:p w14:paraId="68B4D0C5" w14:textId="77777777" w:rsidR="009F0016" w:rsidRPr="009F0016" w:rsidRDefault="009F0016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9F0016">
        <w:t>Integration with web application protection capabilities </w:t>
      </w:r>
    </w:p>
    <w:p w14:paraId="7BBA12B1" w14:textId="77777777" w:rsidR="009F0016" w:rsidRPr="009F0016" w:rsidRDefault="009F0016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9F0016">
        <w:t>Support for internal and external application endpoints </w:t>
      </w:r>
    </w:p>
    <w:p w14:paraId="61615AB7" w14:textId="575EA8E2" w:rsidR="009F0016" w:rsidRDefault="009F0016" w:rsidP="009F0016">
      <w:pPr>
        <w:ind w:left="360"/>
      </w:pPr>
      <w:r w:rsidRPr="009F0016">
        <w:t>This approach provides consistent and secure access to applications running in the cluster.</w:t>
      </w:r>
    </w:p>
    <w:p w14:paraId="71057C07" w14:textId="77777777" w:rsidR="009F0016" w:rsidRPr="009F0016" w:rsidRDefault="009F0016" w:rsidP="009F0016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9F0016">
        <w:rPr>
          <w:rFonts w:asciiTheme="majorHAnsi" w:eastAsiaTheme="majorEastAsia" w:hAnsiTheme="majorHAnsi" w:cstheme="majorBidi"/>
          <w:color w:val="0F4761"/>
        </w:rPr>
        <w:t>Identity and Access Management </w:t>
      </w:r>
    </w:p>
    <w:p w14:paraId="7A74161F" w14:textId="77777777" w:rsidR="009F0016" w:rsidRPr="009F0016" w:rsidRDefault="009F0016" w:rsidP="009F0016">
      <w:pPr>
        <w:ind w:left="360"/>
      </w:pPr>
      <w:r w:rsidRPr="009F0016">
        <w:t>Identity is integrated throughout the platform: </w:t>
      </w:r>
    </w:p>
    <w:p w14:paraId="52818D96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Authentication and authorization via Microsoft Entra ID </w:t>
      </w:r>
    </w:p>
    <w:p w14:paraId="4F2183BD" w14:textId="77777777" w:rsidR="009F0016" w:rsidRPr="009F0016" w:rsidRDefault="009F0016">
      <w:pPr>
        <w:numPr>
          <w:ilvl w:val="0"/>
          <w:numId w:val="24"/>
        </w:numPr>
        <w:ind w:left="1080"/>
      </w:pPr>
      <w:r w:rsidRPr="009F0016">
        <w:t>Kubernetes role</w:t>
      </w:r>
      <w:r w:rsidRPr="009F0016">
        <w:noBreakHyphen/>
        <w:t>based access control (RBAC) </w:t>
      </w:r>
    </w:p>
    <w:p w14:paraId="53C7D81B" w14:textId="77777777" w:rsidR="009F0016" w:rsidRPr="009F0016" w:rsidRDefault="009F0016">
      <w:pPr>
        <w:numPr>
          <w:ilvl w:val="0"/>
          <w:numId w:val="25"/>
        </w:numPr>
        <w:ind w:left="1080"/>
      </w:pPr>
      <w:r w:rsidRPr="009F0016">
        <w:t>Managed identities for pod</w:t>
      </w:r>
      <w:r w:rsidRPr="009F0016">
        <w:noBreakHyphen/>
        <w:t>to</w:t>
      </w:r>
      <w:r w:rsidRPr="009F0016">
        <w:noBreakHyphen/>
        <w:t>Azure service communication </w:t>
      </w:r>
    </w:p>
    <w:p w14:paraId="34BA539C" w14:textId="77777777" w:rsidR="009F0016" w:rsidRPr="009F0016" w:rsidRDefault="009F0016">
      <w:pPr>
        <w:numPr>
          <w:ilvl w:val="0"/>
          <w:numId w:val="26"/>
        </w:numPr>
        <w:ind w:left="1080"/>
      </w:pPr>
      <w:r w:rsidRPr="009F0016">
        <w:t>Least</w:t>
      </w:r>
      <w:r w:rsidRPr="009F0016">
        <w:noBreakHyphen/>
        <w:t>privilege access for platform and application operators </w:t>
      </w:r>
    </w:p>
    <w:p w14:paraId="6B264C4E" w14:textId="77777777" w:rsidR="009F0016" w:rsidRPr="009F0016" w:rsidRDefault="009F0016" w:rsidP="009F0016">
      <w:pPr>
        <w:ind w:left="360"/>
      </w:pPr>
      <w:r w:rsidRPr="009F0016">
        <w:t>This ensures secure access while enabling developer productivity. </w:t>
      </w:r>
    </w:p>
    <w:p w14:paraId="374A34DD" w14:textId="77777777" w:rsidR="009F0016" w:rsidRPr="009F0016" w:rsidRDefault="009F0016" w:rsidP="009F0016">
      <w:pPr>
        <w:ind w:left="360"/>
      </w:pPr>
      <w:r w:rsidRPr="009F0016">
        <w:lastRenderedPageBreak/>
        <w:t> </w:t>
      </w:r>
    </w:p>
    <w:p w14:paraId="34DAC4BF" w14:textId="77777777" w:rsidR="009F0016" w:rsidRPr="009F0016" w:rsidRDefault="009F0016" w:rsidP="009F0016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9F0016">
        <w:rPr>
          <w:rFonts w:asciiTheme="majorHAnsi" w:eastAsiaTheme="majorEastAsia" w:hAnsiTheme="majorHAnsi" w:cstheme="majorBidi"/>
          <w:color w:val="0F4761"/>
        </w:rPr>
        <w:t>Security and Protection </w:t>
      </w:r>
    </w:p>
    <w:p w14:paraId="47BAB1A5" w14:textId="77777777" w:rsidR="009F0016" w:rsidRPr="009F0016" w:rsidRDefault="009F0016" w:rsidP="009F0016">
      <w:pPr>
        <w:ind w:left="360"/>
      </w:pPr>
      <w:r w:rsidRPr="009F0016">
        <w:t>Security is implemented as a layered design principle: </w:t>
      </w:r>
    </w:p>
    <w:p w14:paraId="603DF41C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Private AKS cluster endpoints </w:t>
      </w:r>
    </w:p>
    <w:p w14:paraId="43CAC8F6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Network security groups and routing controls </w:t>
      </w:r>
    </w:p>
    <w:p w14:paraId="558C69B2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Container image scanning and vulnerability management </w:t>
      </w:r>
    </w:p>
    <w:p w14:paraId="06BFB3D3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Secrets management using managed services </w:t>
      </w:r>
    </w:p>
    <w:p w14:paraId="0362572F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Application</w:t>
      </w:r>
      <w:r w:rsidRPr="009F0016">
        <w:noBreakHyphen/>
        <w:t>level protection using web application firewalls </w:t>
      </w:r>
    </w:p>
    <w:p w14:paraId="0B5223A1" w14:textId="0FE20990" w:rsidR="009F0016" w:rsidRPr="009F0016" w:rsidRDefault="009F0016" w:rsidP="009F0016">
      <w:pPr>
        <w:ind w:left="360"/>
      </w:pPr>
      <w:r w:rsidRPr="009F0016">
        <w:t>Security controls are embedded into both the platform and workload layers. </w:t>
      </w:r>
    </w:p>
    <w:p w14:paraId="692D9C0C" w14:textId="77777777" w:rsidR="009F0016" w:rsidRPr="009F0016" w:rsidRDefault="009F0016" w:rsidP="009F0016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9F0016">
        <w:rPr>
          <w:rFonts w:asciiTheme="majorHAnsi" w:eastAsiaTheme="majorEastAsia" w:hAnsiTheme="majorHAnsi" w:cstheme="majorBidi"/>
          <w:color w:val="0F4761"/>
        </w:rPr>
        <w:t>Observability and Operations </w:t>
      </w:r>
    </w:p>
    <w:p w14:paraId="15C859EB" w14:textId="77777777" w:rsidR="009F0016" w:rsidRPr="009F0016" w:rsidRDefault="009F0016" w:rsidP="009F0016">
      <w:pPr>
        <w:ind w:left="360"/>
      </w:pPr>
      <w:r w:rsidRPr="009F0016">
        <w:t>Operational visibility and management are enabled through: </w:t>
      </w:r>
    </w:p>
    <w:p w14:paraId="422E52E1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Centralized logging and metrics collection </w:t>
      </w:r>
    </w:p>
    <w:p w14:paraId="062E58A9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Application and infrastructure monitoring </w:t>
      </w:r>
    </w:p>
    <w:p w14:paraId="3B0BF37B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Alerting for platform and workload health </w:t>
      </w:r>
    </w:p>
    <w:p w14:paraId="54889657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Integration with operational dashboards and runbooks </w:t>
      </w:r>
    </w:p>
    <w:p w14:paraId="1F867409" w14:textId="407B9BBA" w:rsidR="009F0016" w:rsidRPr="009F0016" w:rsidRDefault="009F0016" w:rsidP="009F0016">
      <w:pPr>
        <w:ind w:left="360"/>
      </w:pPr>
      <w:r w:rsidRPr="009F0016">
        <w:t>These capabilities support proactive operations and rapid issue resolution.</w:t>
      </w:r>
    </w:p>
    <w:p w14:paraId="38F3D814" w14:textId="394EA1E1" w:rsidR="00AA6917" w:rsidRDefault="009F0016">
      <w:pPr>
        <w:pStyle w:val="Heading2"/>
        <w:numPr>
          <w:ilvl w:val="1"/>
          <w:numId w:val="3"/>
        </w:numPr>
        <w:rPr>
          <w:sz w:val="24"/>
          <w:szCs w:val="24"/>
          <w:lang w:val="en-IN"/>
        </w:rPr>
      </w:pPr>
      <w:bookmarkStart w:id="28" w:name="_Toc228471783"/>
      <w:r w:rsidRPr="009F0016">
        <w:rPr>
          <w:sz w:val="24"/>
          <w:szCs w:val="24"/>
        </w:rPr>
        <w:t>Deployment and Configuration Management</w:t>
      </w:r>
      <w:bookmarkEnd w:id="28"/>
    </w:p>
    <w:p w14:paraId="737714D3" w14:textId="77777777" w:rsidR="009F0016" w:rsidRPr="009F0016" w:rsidRDefault="009F0016" w:rsidP="009F0016">
      <w:pPr>
        <w:ind w:left="360"/>
      </w:pPr>
      <w:r w:rsidRPr="009F0016">
        <w:t>Workload and platform configuration is managed using declarative practices: </w:t>
      </w:r>
    </w:p>
    <w:p w14:paraId="3A66CE1A" w14:textId="77777777" w:rsidR="009F0016" w:rsidRPr="009F0016" w:rsidRDefault="009F0016">
      <w:pPr>
        <w:pStyle w:val="ListParagraph"/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F0016">
        <w:t>Infrastructure and configuration defined as code </w:t>
      </w:r>
    </w:p>
    <w:p w14:paraId="14FD8135" w14:textId="77777777" w:rsidR="009F0016" w:rsidRPr="009F0016" w:rsidRDefault="009F0016">
      <w:pPr>
        <w:pStyle w:val="ListParagraph"/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r w:rsidRPr="009F0016">
        <w:t>Kubernetes manifests and package</w:t>
      </w:r>
      <w:r w:rsidRPr="009F0016">
        <w:noBreakHyphen/>
        <w:t>based deployments </w:t>
      </w:r>
    </w:p>
    <w:p w14:paraId="5C5285D9" w14:textId="77777777" w:rsidR="009F0016" w:rsidRPr="009F0016" w:rsidRDefault="009F0016">
      <w:pPr>
        <w:pStyle w:val="ListParagraph"/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9F0016">
        <w:t>Environment</w:t>
      </w:r>
      <w:r w:rsidRPr="009F0016">
        <w:noBreakHyphen/>
        <w:t>specific configuration overlays </w:t>
      </w:r>
    </w:p>
    <w:p w14:paraId="64E5CD7E" w14:textId="77777777" w:rsidR="009F0016" w:rsidRPr="009F0016" w:rsidRDefault="009F0016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9F0016">
        <w:t>Controlled promotion of changes across environments </w:t>
      </w:r>
    </w:p>
    <w:p w14:paraId="5F0937AF" w14:textId="77777777" w:rsidR="009F0016" w:rsidRPr="009F0016" w:rsidRDefault="009F0016" w:rsidP="009F0016">
      <w:pPr>
        <w:ind w:left="360"/>
      </w:pPr>
      <w:r w:rsidRPr="009F0016">
        <w:t>This approach improves consistency and repeatability across deployments.</w:t>
      </w:r>
    </w:p>
    <w:p w14:paraId="5AEB796D" w14:textId="45221B94" w:rsidR="00AA6917" w:rsidRPr="00236B8A" w:rsidRDefault="00AA6917">
      <w:pPr>
        <w:pStyle w:val="Heading1"/>
        <w:numPr>
          <w:ilvl w:val="0"/>
          <w:numId w:val="3"/>
        </w:numPr>
        <w:rPr>
          <w:sz w:val="28"/>
          <w:szCs w:val="28"/>
          <w:lang w:val="en-IN"/>
        </w:rPr>
      </w:pPr>
      <w:bookmarkStart w:id="29" w:name="_Toc228471784"/>
      <w:r w:rsidRPr="00236B8A">
        <w:rPr>
          <w:sz w:val="28"/>
          <w:szCs w:val="28"/>
          <w:lang w:val="en-IN"/>
        </w:rPr>
        <w:t>Architectural Best Practices</w:t>
      </w:r>
      <w:bookmarkEnd w:id="29"/>
    </w:p>
    <w:p w14:paraId="169E3812" w14:textId="1A7F2B5B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0" w:name="_Toc228471785"/>
      <w:r w:rsidRPr="00236B8A">
        <w:rPr>
          <w:sz w:val="24"/>
          <w:szCs w:val="24"/>
          <w:lang w:val="en-IN"/>
        </w:rPr>
        <w:t xml:space="preserve">6.1 </w:t>
      </w:r>
      <w:r w:rsidR="009F0016" w:rsidRPr="009F0016">
        <w:rPr>
          <w:sz w:val="24"/>
          <w:szCs w:val="24"/>
        </w:rPr>
        <w:t>Platform Isolation and Design</w:t>
      </w:r>
      <w:bookmarkEnd w:id="30"/>
      <w:r w:rsidR="009F0016" w:rsidRPr="009F0016">
        <w:rPr>
          <w:sz w:val="24"/>
          <w:szCs w:val="24"/>
        </w:rPr>
        <w:t> </w:t>
      </w:r>
    </w:p>
    <w:p w14:paraId="798D0353" w14:textId="77777777" w:rsidR="009F0016" w:rsidRPr="009F0016" w:rsidRDefault="009F0016">
      <w:pPr>
        <w:pStyle w:val="ListParagraph"/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F0016">
        <w:t>Use dedicated AKS clusters for production workloads </w:t>
      </w:r>
    </w:p>
    <w:p w14:paraId="31C57F90" w14:textId="77777777" w:rsidR="009F0016" w:rsidRPr="009F0016" w:rsidRDefault="009F0016">
      <w:pPr>
        <w:pStyle w:val="ListParagraph"/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F0016">
        <w:t>Separate system and user node pools </w:t>
      </w:r>
    </w:p>
    <w:p w14:paraId="00BB8D42" w14:textId="77777777" w:rsidR="009F0016" w:rsidRPr="009F0016" w:rsidRDefault="009F0016">
      <w:pPr>
        <w:pStyle w:val="ListParagraph"/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F0016">
        <w:t>Isolate cluster networking from shared services </w:t>
      </w:r>
    </w:p>
    <w:p w14:paraId="7CBB867D" w14:textId="520ABF30" w:rsidR="00AA6917" w:rsidRDefault="00AD6D51" w:rsidP="00236B8A">
      <w:pPr>
        <w:pStyle w:val="Heading2"/>
        <w:rPr>
          <w:sz w:val="24"/>
          <w:szCs w:val="24"/>
        </w:rPr>
      </w:pPr>
      <w:bookmarkStart w:id="31" w:name="_Toc228471786"/>
      <w:r w:rsidRPr="00236B8A">
        <w:rPr>
          <w:sz w:val="24"/>
          <w:szCs w:val="24"/>
          <w:lang w:val="en-IN"/>
        </w:rPr>
        <w:lastRenderedPageBreak/>
        <w:t xml:space="preserve">6.2 </w:t>
      </w:r>
      <w:r w:rsidR="009F0016" w:rsidRPr="009F0016">
        <w:rPr>
          <w:sz w:val="24"/>
          <w:szCs w:val="24"/>
        </w:rPr>
        <w:t>Security by Default</w:t>
      </w:r>
      <w:bookmarkEnd w:id="31"/>
      <w:r w:rsidR="009F0016" w:rsidRPr="009F0016">
        <w:rPr>
          <w:sz w:val="24"/>
          <w:szCs w:val="24"/>
        </w:rPr>
        <w:t> </w:t>
      </w:r>
    </w:p>
    <w:p w14:paraId="4E10EBF8" w14:textId="77777777" w:rsidR="009F0016" w:rsidRPr="009F0016" w:rsidRDefault="009F0016">
      <w:pPr>
        <w:numPr>
          <w:ilvl w:val="0"/>
          <w:numId w:val="31"/>
        </w:numPr>
      </w:pPr>
      <w:r w:rsidRPr="009F0016">
        <w:t>Use private clusters where possible </w:t>
      </w:r>
    </w:p>
    <w:p w14:paraId="7A395CC9" w14:textId="77777777" w:rsidR="009F0016" w:rsidRPr="009F0016" w:rsidRDefault="009F0016">
      <w:pPr>
        <w:numPr>
          <w:ilvl w:val="0"/>
          <w:numId w:val="32"/>
        </w:numPr>
      </w:pPr>
      <w:r w:rsidRPr="009F0016">
        <w:t>Enforce role</w:t>
      </w:r>
      <w:r w:rsidRPr="009F0016">
        <w:noBreakHyphen/>
        <w:t>based access and least privilege </w:t>
      </w:r>
    </w:p>
    <w:p w14:paraId="53A5AF5A" w14:textId="496C92D5" w:rsidR="009F0016" w:rsidRPr="009F0016" w:rsidRDefault="009F0016">
      <w:pPr>
        <w:numPr>
          <w:ilvl w:val="0"/>
          <w:numId w:val="33"/>
        </w:numPr>
      </w:pPr>
      <w:r w:rsidRPr="009F0016">
        <w:t>Store secrets securely and avoid hard</w:t>
      </w:r>
      <w:r w:rsidRPr="009F0016">
        <w:noBreakHyphen/>
        <w:t>coded credentials </w:t>
      </w:r>
    </w:p>
    <w:p w14:paraId="16D1B4A6" w14:textId="77777777" w:rsidR="0087520B" w:rsidRPr="0087520B" w:rsidRDefault="0087520B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color w:val="0F4761"/>
        </w:rPr>
      </w:pPr>
      <w:r w:rsidRPr="0087520B">
        <w:rPr>
          <w:rFonts w:asciiTheme="majorHAnsi" w:eastAsiaTheme="majorEastAsia" w:hAnsiTheme="majorHAnsi" w:cstheme="majorBidi"/>
          <w:color w:val="0F4761"/>
        </w:rPr>
        <w:t>Scalability and Resilience </w:t>
      </w:r>
    </w:p>
    <w:p w14:paraId="57780524" w14:textId="77777777" w:rsidR="0087520B" w:rsidRPr="0087520B" w:rsidRDefault="0087520B">
      <w:pPr>
        <w:numPr>
          <w:ilvl w:val="0"/>
          <w:numId w:val="31"/>
        </w:numPr>
      </w:pPr>
      <w:r w:rsidRPr="0087520B">
        <w:t>Enable cluster and node autoscaling </w:t>
      </w:r>
    </w:p>
    <w:p w14:paraId="326A1444" w14:textId="77777777" w:rsidR="0087520B" w:rsidRPr="0087520B" w:rsidRDefault="0087520B">
      <w:pPr>
        <w:numPr>
          <w:ilvl w:val="0"/>
          <w:numId w:val="31"/>
        </w:numPr>
      </w:pPr>
      <w:r w:rsidRPr="0087520B">
        <w:t>Deploy applications across multiple nodes and availability zones </w:t>
      </w:r>
    </w:p>
    <w:p w14:paraId="11A647EB" w14:textId="27B84D14" w:rsidR="0087520B" w:rsidRPr="0087520B" w:rsidRDefault="0087520B">
      <w:pPr>
        <w:numPr>
          <w:ilvl w:val="0"/>
          <w:numId w:val="31"/>
        </w:numPr>
      </w:pPr>
      <w:r w:rsidRPr="0087520B">
        <w:t>Design applications to be stateless where possible </w:t>
      </w:r>
    </w:p>
    <w:p w14:paraId="372617C0" w14:textId="77777777" w:rsidR="008F297C" w:rsidRDefault="008F297C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color w:val="0F4761"/>
        </w:rPr>
      </w:pPr>
      <w:r w:rsidRPr="008F297C">
        <w:rPr>
          <w:rFonts w:asciiTheme="majorHAnsi" w:eastAsiaTheme="majorEastAsia" w:hAnsiTheme="majorHAnsi" w:cstheme="majorBidi"/>
          <w:color w:val="0F4761"/>
        </w:rPr>
        <w:t>Operational Excellence </w:t>
      </w:r>
    </w:p>
    <w:p w14:paraId="63913913" w14:textId="77777777" w:rsidR="0087520B" w:rsidRPr="0087520B" w:rsidRDefault="0087520B">
      <w:pPr>
        <w:numPr>
          <w:ilvl w:val="0"/>
          <w:numId w:val="31"/>
        </w:numPr>
      </w:pPr>
      <w:r w:rsidRPr="0087520B">
        <w:t>Automate cluster provisioning and configuration </w:t>
      </w:r>
    </w:p>
    <w:p w14:paraId="55477E25" w14:textId="77777777" w:rsidR="0087520B" w:rsidRPr="0087520B" w:rsidRDefault="0087520B">
      <w:pPr>
        <w:numPr>
          <w:ilvl w:val="0"/>
          <w:numId w:val="31"/>
        </w:numPr>
      </w:pPr>
      <w:r w:rsidRPr="0087520B">
        <w:t>Monitor platform and application health continuously </w:t>
      </w:r>
    </w:p>
    <w:p w14:paraId="5770DCC6" w14:textId="144E6972" w:rsidR="0087520B" w:rsidRPr="00794508" w:rsidRDefault="0087520B">
      <w:pPr>
        <w:numPr>
          <w:ilvl w:val="0"/>
          <w:numId w:val="31"/>
        </w:numPr>
      </w:pPr>
      <w:r w:rsidRPr="0087520B">
        <w:t>Plan and test upgrade and disaster recovery procedures </w:t>
      </w:r>
    </w:p>
    <w:p w14:paraId="2BD8F7F2" w14:textId="3A6B1208" w:rsidR="008F297C" w:rsidRPr="008F297C" w:rsidRDefault="001A6C66">
      <w:pPr>
        <w:pStyle w:val="Heading1"/>
        <w:numPr>
          <w:ilvl w:val="0"/>
          <w:numId w:val="3"/>
        </w:numPr>
        <w:rPr>
          <w:sz w:val="28"/>
          <w:szCs w:val="28"/>
          <w:lang w:val="en-IN"/>
        </w:rPr>
      </w:pPr>
      <w:bookmarkStart w:id="32" w:name="_Toc228471787"/>
      <w:r w:rsidRPr="001A6C66">
        <w:rPr>
          <w:sz w:val="28"/>
          <w:szCs w:val="28"/>
          <w:lang w:val="en-IN"/>
        </w:rPr>
        <w:t>Conclusion</w:t>
      </w:r>
      <w:bookmarkEnd w:id="32"/>
    </w:p>
    <w:p w14:paraId="0B1D2476" w14:textId="13BFECC4" w:rsidR="00AA6917" w:rsidRPr="00AA6917" w:rsidRDefault="0087520B" w:rsidP="0087520B">
      <w:pPr>
        <w:ind w:left="360"/>
        <w:rPr>
          <w:lang w:val="en-IN"/>
        </w:rPr>
      </w:pPr>
      <w:r w:rsidRPr="0087520B">
        <w:rPr>
          <w:rFonts w:ascii="Segoe UI" w:eastAsia="Times New Roman" w:hAnsi="Segoe UI" w:cs="Segoe UI"/>
          <w:sz w:val="21"/>
          <w:szCs w:val="21"/>
          <w:lang w:eastAsia="en-IN"/>
        </w:rPr>
        <w:t>The Azure Kubernetes Service baseline reference architecture described in this document provides a secure, scalable, and production</w:t>
      </w:r>
      <w:r w:rsidRPr="0087520B">
        <w:rPr>
          <w:rFonts w:ascii="Segoe UI" w:eastAsia="Times New Roman" w:hAnsi="Segoe UI" w:cs="Segoe UI"/>
          <w:sz w:val="21"/>
          <w:szCs w:val="21"/>
          <w:lang w:eastAsia="en-IN"/>
        </w:rPr>
        <w:noBreakHyphen/>
        <w:t>ready foundation for running containerized workloads on Azure. By standardizing on well</w:t>
      </w:r>
      <w:r w:rsidRPr="0087520B">
        <w:rPr>
          <w:rFonts w:ascii="Segoe UI" w:eastAsia="Times New Roman" w:hAnsi="Segoe UI" w:cs="Segoe UI"/>
          <w:sz w:val="21"/>
          <w:szCs w:val="21"/>
          <w:lang w:eastAsia="en-IN"/>
        </w:rPr>
        <w:noBreakHyphen/>
        <w:t>defined architectural patterns and operational practices, organizations can accelerate application delivery while maintaining strong security, reliability, and governance. </w:t>
      </w: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A0EF0" w14:textId="77777777" w:rsidR="00D43FE0" w:rsidRDefault="00D43FE0" w:rsidP="006D7D5D">
      <w:pPr>
        <w:spacing w:after="0" w:line="240" w:lineRule="auto"/>
      </w:pPr>
      <w:r>
        <w:separator/>
      </w:r>
    </w:p>
  </w:endnote>
  <w:endnote w:type="continuationSeparator" w:id="0">
    <w:p w14:paraId="31E0B8DE" w14:textId="77777777" w:rsidR="00D43FE0" w:rsidRDefault="00D43FE0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FB97B" w14:textId="77777777" w:rsidR="00D43FE0" w:rsidRDefault="00D43FE0" w:rsidP="006D7D5D">
      <w:pPr>
        <w:spacing w:after="0" w:line="240" w:lineRule="auto"/>
      </w:pPr>
      <w:r>
        <w:separator/>
      </w:r>
    </w:p>
  </w:footnote>
  <w:footnote w:type="continuationSeparator" w:id="0">
    <w:p w14:paraId="758C1858" w14:textId="77777777" w:rsidR="00D43FE0" w:rsidRDefault="00D43FE0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3507"/>
    <w:multiLevelType w:val="multilevel"/>
    <w:tmpl w:val="F418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35765"/>
    <w:multiLevelType w:val="multilevel"/>
    <w:tmpl w:val="FA2C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C3652A"/>
    <w:multiLevelType w:val="multilevel"/>
    <w:tmpl w:val="75AC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DE6493"/>
    <w:multiLevelType w:val="multilevel"/>
    <w:tmpl w:val="6E7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C73A75"/>
    <w:multiLevelType w:val="multilevel"/>
    <w:tmpl w:val="CDE8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760DEC"/>
    <w:multiLevelType w:val="multilevel"/>
    <w:tmpl w:val="9A7C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360189"/>
    <w:multiLevelType w:val="multilevel"/>
    <w:tmpl w:val="31AA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1F6709"/>
    <w:multiLevelType w:val="multilevel"/>
    <w:tmpl w:val="15A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ED5EAE"/>
    <w:multiLevelType w:val="multilevel"/>
    <w:tmpl w:val="0530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265417"/>
    <w:multiLevelType w:val="multilevel"/>
    <w:tmpl w:val="9DD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835C12"/>
    <w:multiLevelType w:val="multilevel"/>
    <w:tmpl w:val="C31A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AD6DCC"/>
    <w:multiLevelType w:val="multilevel"/>
    <w:tmpl w:val="E3E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D017D2"/>
    <w:multiLevelType w:val="multilevel"/>
    <w:tmpl w:val="836AF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B1669DB"/>
    <w:multiLevelType w:val="multilevel"/>
    <w:tmpl w:val="907A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236A3D"/>
    <w:multiLevelType w:val="multilevel"/>
    <w:tmpl w:val="EAF8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DA23EC"/>
    <w:multiLevelType w:val="multilevel"/>
    <w:tmpl w:val="B2A4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8A4603"/>
    <w:multiLevelType w:val="multilevel"/>
    <w:tmpl w:val="500E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4F0EFD"/>
    <w:multiLevelType w:val="multilevel"/>
    <w:tmpl w:val="40F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A440CA"/>
    <w:multiLevelType w:val="multilevel"/>
    <w:tmpl w:val="8338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6F0A7D"/>
    <w:multiLevelType w:val="multilevel"/>
    <w:tmpl w:val="FC165E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720620"/>
    <w:multiLevelType w:val="multilevel"/>
    <w:tmpl w:val="3E0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C64F2A"/>
    <w:multiLevelType w:val="hybridMultilevel"/>
    <w:tmpl w:val="77D00A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2053A6"/>
    <w:multiLevelType w:val="multilevel"/>
    <w:tmpl w:val="BE8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94647C"/>
    <w:multiLevelType w:val="multilevel"/>
    <w:tmpl w:val="56F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125567"/>
    <w:multiLevelType w:val="multilevel"/>
    <w:tmpl w:val="488C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9B454C"/>
    <w:multiLevelType w:val="multilevel"/>
    <w:tmpl w:val="84F2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8D6F47"/>
    <w:multiLevelType w:val="multilevel"/>
    <w:tmpl w:val="7F32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390D3B"/>
    <w:multiLevelType w:val="multilevel"/>
    <w:tmpl w:val="9748182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61594D14"/>
    <w:multiLevelType w:val="multilevel"/>
    <w:tmpl w:val="7506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1384919"/>
    <w:multiLevelType w:val="multilevel"/>
    <w:tmpl w:val="F29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5E2FE1"/>
    <w:multiLevelType w:val="multilevel"/>
    <w:tmpl w:val="0E4C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39914FE"/>
    <w:multiLevelType w:val="multilevel"/>
    <w:tmpl w:val="FDC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814C2C"/>
    <w:multiLevelType w:val="multilevel"/>
    <w:tmpl w:val="CFB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5534101">
    <w:abstractNumId w:val="12"/>
  </w:num>
  <w:num w:numId="2" w16cid:durableId="161315279">
    <w:abstractNumId w:val="19"/>
  </w:num>
  <w:num w:numId="3" w16cid:durableId="1349411447">
    <w:abstractNumId w:val="27"/>
  </w:num>
  <w:num w:numId="4" w16cid:durableId="1825589358">
    <w:abstractNumId w:val="30"/>
  </w:num>
  <w:num w:numId="5" w16cid:durableId="1528134824">
    <w:abstractNumId w:val="25"/>
  </w:num>
  <w:num w:numId="6" w16cid:durableId="1044788525">
    <w:abstractNumId w:val="3"/>
  </w:num>
  <w:num w:numId="7" w16cid:durableId="1781143384">
    <w:abstractNumId w:val="16"/>
  </w:num>
  <w:num w:numId="8" w16cid:durableId="2034185147">
    <w:abstractNumId w:val="18"/>
  </w:num>
  <w:num w:numId="9" w16cid:durableId="217592577">
    <w:abstractNumId w:val="26"/>
  </w:num>
  <w:num w:numId="10" w16cid:durableId="2038582423">
    <w:abstractNumId w:val="23"/>
  </w:num>
  <w:num w:numId="11" w16cid:durableId="946737865">
    <w:abstractNumId w:val="29"/>
  </w:num>
  <w:num w:numId="12" w16cid:durableId="1708791743">
    <w:abstractNumId w:val="28"/>
  </w:num>
  <w:num w:numId="13" w16cid:durableId="1324814498">
    <w:abstractNumId w:val="8"/>
  </w:num>
  <w:num w:numId="14" w16cid:durableId="1725833441">
    <w:abstractNumId w:val="11"/>
  </w:num>
  <w:num w:numId="15" w16cid:durableId="236138097">
    <w:abstractNumId w:val="1"/>
  </w:num>
  <w:num w:numId="16" w16cid:durableId="2002614206">
    <w:abstractNumId w:val="22"/>
  </w:num>
  <w:num w:numId="17" w16cid:durableId="1633948325">
    <w:abstractNumId w:val="32"/>
  </w:num>
  <w:num w:numId="18" w16cid:durableId="1882552803">
    <w:abstractNumId w:val="21"/>
  </w:num>
  <w:num w:numId="19" w16cid:durableId="400753662">
    <w:abstractNumId w:val="4"/>
  </w:num>
  <w:num w:numId="20" w16cid:durableId="2102221108">
    <w:abstractNumId w:val="24"/>
  </w:num>
  <w:num w:numId="21" w16cid:durableId="624972531">
    <w:abstractNumId w:val="31"/>
  </w:num>
  <w:num w:numId="22" w16cid:durableId="1462991241">
    <w:abstractNumId w:val="5"/>
  </w:num>
  <w:num w:numId="23" w16cid:durableId="1428233171">
    <w:abstractNumId w:val="9"/>
  </w:num>
  <w:num w:numId="24" w16cid:durableId="925042659">
    <w:abstractNumId w:val="7"/>
  </w:num>
  <w:num w:numId="25" w16cid:durableId="1178085154">
    <w:abstractNumId w:val="13"/>
  </w:num>
  <w:num w:numId="26" w16cid:durableId="81413229">
    <w:abstractNumId w:val="6"/>
  </w:num>
  <w:num w:numId="27" w16cid:durableId="330641185">
    <w:abstractNumId w:val="14"/>
  </w:num>
  <w:num w:numId="28" w16cid:durableId="1192839783">
    <w:abstractNumId w:val="15"/>
  </w:num>
  <w:num w:numId="29" w16cid:durableId="171458599">
    <w:abstractNumId w:val="2"/>
  </w:num>
  <w:num w:numId="30" w16cid:durableId="1857229557">
    <w:abstractNumId w:val="17"/>
  </w:num>
  <w:num w:numId="31" w16cid:durableId="81269774">
    <w:abstractNumId w:val="10"/>
  </w:num>
  <w:num w:numId="32" w16cid:durableId="714887268">
    <w:abstractNumId w:val="0"/>
  </w:num>
  <w:num w:numId="33" w16cid:durableId="935558683">
    <w:abstractNumId w:val="2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260F3"/>
    <w:rsid w:val="000568E7"/>
    <w:rsid w:val="000619C6"/>
    <w:rsid w:val="00063278"/>
    <w:rsid w:val="00071606"/>
    <w:rsid w:val="000B0CE8"/>
    <w:rsid w:val="000D2C6F"/>
    <w:rsid w:val="000F1399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05F77"/>
    <w:rsid w:val="00214316"/>
    <w:rsid w:val="00236B8A"/>
    <w:rsid w:val="00260CB8"/>
    <w:rsid w:val="002613E9"/>
    <w:rsid w:val="002B2EDA"/>
    <w:rsid w:val="002B7E11"/>
    <w:rsid w:val="002C037B"/>
    <w:rsid w:val="002C1CC7"/>
    <w:rsid w:val="002C3BE9"/>
    <w:rsid w:val="002D0F3F"/>
    <w:rsid w:val="002E253C"/>
    <w:rsid w:val="0031246D"/>
    <w:rsid w:val="00316865"/>
    <w:rsid w:val="00355697"/>
    <w:rsid w:val="00371147"/>
    <w:rsid w:val="00392A41"/>
    <w:rsid w:val="00396FAE"/>
    <w:rsid w:val="003B6001"/>
    <w:rsid w:val="003E7994"/>
    <w:rsid w:val="003F5459"/>
    <w:rsid w:val="00407136"/>
    <w:rsid w:val="00420DE8"/>
    <w:rsid w:val="00422AFC"/>
    <w:rsid w:val="00442E41"/>
    <w:rsid w:val="00443A35"/>
    <w:rsid w:val="00444684"/>
    <w:rsid w:val="00446B0A"/>
    <w:rsid w:val="004519E9"/>
    <w:rsid w:val="004723E9"/>
    <w:rsid w:val="0049186D"/>
    <w:rsid w:val="004931A6"/>
    <w:rsid w:val="004A3044"/>
    <w:rsid w:val="004A6CEC"/>
    <w:rsid w:val="004F1A7A"/>
    <w:rsid w:val="004F7EE9"/>
    <w:rsid w:val="00505264"/>
    <w:rsid w:val="00524A5B"/>
    <w:rsid w:val="00527772"/>
    <w:rsid w:val="00550FA0"/>
    <w:rsid w:val="00553269"/>
    <w:rsid w:val="00581786"/>
    <w:rsid w:val="005F5DC5"/>
    <w:rsid w:val="006265B5"/>
    <w:rsid w:val="00627F67"/>
    <w:rsid w:val="00671DA8"/>
    <w:rsid w:val="006750DA"/>
    <w:rsid w:val="00675BFA"/>
    <w:rsid w:val="006912AB"/>
    <w:rsid w:val="00693172"/>
    <w:rsid w:val="00693B2D"/>
    <w:rsid w:val="006960C8"/>
    <w:rsid w:val="006D38F0"/>
    <w:rsid w:val="006D7D5D"/>
    <w:rsid w:val="006F0C33"/>
    <w:rsid w:val="006F2DDC"/>
    <w:rsid w:val="006F582C"/>
    <w:rsid w:val="00734A75"/>
    <w:rsid w:val="00764DA7"/>
    <w:rsid w:val="00767292"/>
    <w:rsid w:val="00781A92"/>
    <w:rsid w:val="00794508"/>
    <w:rsid w:val="007D0B79"/>
    <w:rsid w:val="00806882"/>
    <w:rsid w:val="00842E3A"/>
    <w:rsid w:val="00845993"/>
    <w:rsid w:val="00856DF2"/>
    <w:rsid w:val="00863720"/>
    <w:rsid w:val="00872535"/>
    <w:rsid w:val="0087488C"/>
    <w:rsid w:val="0087520B"/>
    <w:rsid w:val="008A63D0"/>
    <w:rsid w:val="008B7B27"/>
    <w:rsid w:val="008E4714"/>
    <w:rsid w:val="008F297C"/>
    <w:rsid w:val="00904C3A"/>
    <w:rsid w:val="00946982"/>
    <w:rsid w:val="0099400D"/>
    <w:rsid w:val="009B77D1"/>
    <w:rsid w:val="009D169E"/>
    <w:rsid w:val="009E73D4"/>
    <w:rsid w:val="009F0016"/>
    <w:rsid w:val="00A000D4"/>
    <w:rsid w:val="00A0176B"/>
    <w:rsid w:val="00A14518"/>
    <w:rsid w:val="00A21953"/>
    <w:rsid w:val="00A23B6D"/>
    <w:rsid w:val="00A44FD6"/>
    <w:rsid w:val="00A62849"/>
    <w:rsid w:val="00A87ECD"/>
    <w:rsid w:val="00AA6917"/>
    <w:rsid w:val="00AB2844"/>
    <w:rsid w:val="00AD6D51"/>
    <w:rsid w:val="00B366FB"/>
    <w:rsid w:val="00B50E08"/>
    <w:rsid w:val="00B66DB4"/>
    <w:rsid w:val="00B950B1"/>
    <w:rsid w:val="00BA2783"/>
    <w:rsid w:val="00BB335A"/>
    <w:rsid w:val="00BE63EA"/>
    <w:rsid w:val="00BF6BCF"/>
    <w:rsid w:val="00C727E8"/>
    <w:rsid w:val="00CA51EC"/>
    <w:rsid w:val="00CC3CEE"/>
    <w:rsid w:val="00CD0D47"/>
    <w:rsid w:val="00CD267A"/>
    <w:rsid w:val="00D004E9"/>
    <w:rsid w:val="00D30589"/>
    <w:rsid w:val="00D3411F"/>
    <w:rsid w:val="00D43850"/>
    <w:rsid w:val="00D43FE0"/>
    <w:rsid w:val="00D658F0"/>
    <w:rsid w:val="00D83620"/>
    <w:rsid w:val="00D85BF2"/>
    <w:rsid w:val="00DA1052"/>
    <w:rsid w:val="00DC1C2F"/>
    <w:rsid w:val="00DF67CD"/>
    <w:rsid w:val="00E43A0E"/>
    <w:rsid w:val="00EC32FB"/>
    <w:rsid w:val="00EC7EAF"/>
    <w:rsid w:val="00EE395B"/>
    <w:rsid w:val="00EF2FED"/>
    <w:rsid w:val="00F01A6D"/>
    <w:rsid w:val="00F1312B"/>
    <w:rsid w:val="00F46EC5"/>
    <w:rsid w:val="00F74686"/>
    <w:rsid w:val="00F90FFC"/>
    <w:rsid w:val="00FA3C40"/>
    <w:rsid w:val="00FA577F"/>
    <w:rsid w:val="00FD1448"/>
    <w:rsid w:val="00FD3E98"/>
    <w:rsid w:val="00FE517B"/>
    <w:rsid w:val="03580451"/>
    <w:rsid w:val="039086DE"/>
    <w:rsid w:val="23AD317E"/>
    <w:rsid w:val="6417A472"/>
    <w:rsid w:val="74BB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697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customStyle="1" w:styleId="paragraph">
    <w:name w:val="paragraph"/>
    <w:basedOn w:val="Normal"/>
    <w:rsid w:val="004F1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4F1A7A"/>
  </w:style>
  <w:style w:type="character" w:customStyle="1" w:styleId="eop">
    <w:name w:val="eop"/>
    <w:basedOn w:val="DefaultParagraphFont"/>
    <w:rsid w:val="004F1A7A"/>
  </w:style>
  <w:style w:type="paragraph" w:styleId="TOC3">
    <w:name w:val="toc 3"/>
    <w:basedOn w:val="Normal"/>
    <w:next w:val="Normal"/>
    <w:autoRedefine/>
    <w:uiPriority w:val="39"/>
    <w:unhideWhenUsed/>
    <w:rsid w:val="00671DA8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551E2-336F-495C-B415-1BC85BC82E9D}"/>
</file>

<file path=customXml/itemProps2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4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1228</Words>
  <Characters>7003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Ranu Kumar</cp:lastModifiedBy>
  <cp:revision>3</cp:revision>
  <dcterms:created xsi:type="dcterms:W3CDTF">2026-05-07T05:33:00Z</dcterms:created>
  <dcterms:modified xsi:type="dcterms:W3CDTF">2026-05-07T10:40:00Z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