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74012"/>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pic="http://schemas.openxmlformats.org/drawingml/2006/picture" xmlns:a="http://schemas.openxmlformats.org/drawingml/2006/main">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4EED785D" w14:textId="38AABC20" w:rsidR="00E86310" w:rsidRPr="00E86310" w:rsidRDefault="00F74686" w:rsidP="00E86310">
      <w:pPr>
        <w:pStyle w:val="Title"/>
        <w:rPr>
          <w:rFonts w:asciiTheme="minorHAnsi" w:eastAsiaTheme="minorEastAsia" w:hAnsiTheme="minorHAnsi" w:cstheme="minorBidi"/>
          <w:b/>
          <w:bCs/>
          <w:color w:val="FFFFFF" w:themeColor="background1"/>
          <w:sz w:val="44"/>
          <w:szCs w:val="44"/>
        </w:rPr>
      </w:pPr>
      <w:r w:rsidRPr="00EC32FB">
        <w:rPr>
          <w:b/>
          <w:bCs/>
          <w:color w:val="FFFFFF" w:themeColor="background1"/>
          <w:sz w:val="44"/>
          <w:szCs w:val="44"/>
        </w:rPr>
        <w:t xml:space="preserve"> </w:t>
      </w:r>
      <w:r w:rsidRPr="003F5459">
        <w:rPr>
          <w:rFonts w:asciiTheme="minorHAnsi" w:eastAsiaTheme="minorEastAsia" w:hAnsiTheme="minorHAnsi" w:cstheme="minorBidi"/>
          <w:b/>
          <w:bCs/>
          <w:color w:val="FFFFFF" w:themeColor="background1"/>
          <w:spacing w:val="0"/>
          <w:kern w:val="0"/>
          <w:sz w:val="44"/>
          <w:szCs w:val="44"/>
        </w:rPr>
        <w:t>USECASE</w:t>
      </w:r>
      <w:r w:rsidR="00F1312B" w:rsidRPr="003F5459">
        <w:rPr>
          <w:rFonts w:asciiTheme="minorHAnsi" w:eastAsiaTheme="minorEastAsia" w:hAnsiTheme="minorHAnsi" w:cstheme="minorBidi"/>
          <w:b/>
          <w:bCs/>
          <w:color w:val="FFFFFF" w:themeColor="background1"/>
          <w:spacing w:val="0"/>
          <w:kern w:val="0"/>
          <w:sz w:val="44"/>
          <w:szCs w:val="44"/>
        </w:rPr>
        <w:t>:</w:t>
      </w:r>
      <w:r w:rsidR="00F1312B" w:rsidRPr="00EC32FB">
        <w:rPr>
          <w:b/>
          <w:bCs/>
          <w:color w:val="FFFFFF" w:themeColor="background1"/>
          <w:sz w:val="44"/>
          <w:szCs w:val="44"/>
        </w:rPr>
        <w:t xml:space="preserve"> </w:t>
      </w:r>
      <w:r w:rsidR="00E86310" w:rsidRPr="00E86310">
        <w:rPr>
          <w:rFonts w:asciiTheme="minorHAnsi" w:eastAsiaTheme="minorEastAsia" w:hAnsiTheme="minorHAnsi" w:cstheme="minorBidi"/>
          <w:b/>
          <w:bCs/>
          <w:color w:val="FFFFFF" w:themeColor="background1"/>
          <w:sz w:val="44"/>
          <w:szCs w:val="44"/>
        </w:rPr>
        <w:t>AKS BASELINE FOR MULTIREGION CLUSTERS</w:t>
      </w:r>
    </w:p>
    <w:p w14:paraId="616627D5" w14:textId="072F68E5" w:rsidR="002B2EDA" w:rsidRPr="00EC32FB" w:rsidRDefault="002B2EDA" w:rsidP="00E86310">
      <w:pPr>
        <w:pStyle w:val="Title"/>
        <w:rPr>
          <w:b/>
          <w:bCs/>
          <w:color w:val="FFFFFF" w:themeColor="background1"/>
          <w:sz w:val="44"/>
          <w:szCs w:val="44"/>
        </w:rPr>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33DD7983"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EC7B79">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677FCD0A" w:rsidR="00A21953" w:rsidRPr="00946982" w:rsidRDefault="00EC7B79" w:rsidP="00A21953">
            <w:bookmarkStart w:id="17" w:name="_Toc227681335"/>
            <w:bookmarkStart w:id="18" w:name="_Toc228117169"/>
            <w:r>
              <w:t>15</w:t>
            </w:r>
            <w:r w:rsidRPr="00946982">
              <w:t>/</w:t>
            </w:r>
            <w:r>
              <w:t>12</w:t>
            </w:r>
            <w:r w:rsidRPr="00946982">
              <w:t>/202</w:t>
            </w:r>
            <w:bookmarkEnd w:id="17"/>
            <w:bookmarkEnd w:id="18"/>
            <w:r>
              <w:t>5</w:t>
            </w:r>
          </w:p>
        </w:tc>
        <w:tc>
          <w:tcPr>
            <w:tcW w:w="1856" w:type="dxa"/>
          </w:tcPr>
          <w:p w14:paraId="32862912" w14:textId="77777777" w:rsidR="00A21953" w:rsidRPr="00946982" w:rsidRDefault="00A21953" w:rsidP="00A21953">
            <w:r w:rsidRPr="00946982">
              <w:t>Ravi Shankar</w:t>
            </w:r>
          </w:p>
        </w:tc>
        <w:tc>
          <w:tcPr>
            <w:tcW w:w="1486" w:type="dxa"/>
          </w:tcPr>
          <w:p w14:paraId="5FE2751F" w14:textId="31D8EF27" w:rsidR="00A21953" w:rsidRPr="00946982" w:rsidRDefault="00EC7B79" w:rsidP="00A21953">
            <w:r>
              <w:t>15</w:t>
            </w:r>
            <w:r w:rsidRPr="00946982">
              <w:t>/</w:t>
            </w:r>
            <w:r>
              <w:t>12</w:t>
            </w:r>
            <w:r w:rsidRPr="00946982">
              <w:t>/202</w:t>
            </w:r>
            <w:r>
              <w:t>5</w:t>
            </w:r>
          </w:p>
        </w:tc>
      </w:tr>
      <w:tr w:rsidR="00AB6281" w:rsidRPr="00946982" w14:paraId="1CA33548" w14:textId="77777777" w:rsidTr="00C270B4">
        <w:trPr>
          <w:trHeight w:val="1037"/>
        </w:trPr>
        <w:tc>
          <w:tcPr>
            <w:tcW w:w="1205" w:type="dxa"/>
          </w:tcPr>
          <w:p w14:paraId="4C413A28" w14:textId="6CBD7F4E" w:rsidR="00AB6281" w:rsidRPr="00946982" w:rsidRDefault="00AB6281" w:rsidP="00AB6281">
            <w:r>
              <w:t>2</w:t>
            </w:r>
          </w:p>
        </w:tc>
        <w:tc>
          <w:tcPr>
            <w:tcW w:w="1811" w:type="dxa"/>
          </w:tcPr>
          <w:p w14:paraId="5F16246B" w14:textId="4A484D03" w:rsidR="00AB6281" w:rsidRDefault="00AB6281" w:rsidP="00AB6281">
            <w:pPr>
              <w:pStyle w:val="TOC2"/>
              <w:tabs>
                <w:tab w:val="right" w:leader="dot" w:pos="9016"/>
              </w:tabs>
              <w:ind w:left="0"/>
              <w:rPr>
                <w:noProof/>
                <w:kern w:val="2"/>
                <w:lang w:eastAsia="en-US"/>
                <w14:ligatures w14:val="standardContextual"/>
              </w:rPr>
            </w:pPr>
            <w:r w:rsidRPr="00654311">
              <w:t>Traffic and Failover Strategy </w:t>
            </w:r>
          </w:p>
          <w:p w14:paraId="7D60FF0C" w14:textId="77777777" w:rsidR="00AB6281" w:rsidRDefault="00AB6281" w:rsidP="00AB6281"/>
        </w:tc>
        <w:tc>
          <w:tcPr>
            <w:tcW w:w="1921" w:type="dxa"/>
          </w:tcPr>
          <w:p w14:paraId="0D256C7E" w14:textId="5ABC698F" w:rsidR="00AB6281" w:rsidRDefault="00AB6281" w:rsidP="00AB6281">
            <w:r>
              <w:t>Ranu Kumar</w:t>
            </w:r>
          </w:p>
        </w:tc>
        <w:tc>
          <w:tcPr>
            <w:tcW w:w="1545" w:type="dxa"/>
          </w:tcPr>
          <w:p w14:paraId="6FBFDE6F" w14:textId="72056EF4" w:rsidR="00AB6281" w:rsidRPr="00946982" w:rsidRDefault="00EC7B79" w:rsidP="00AB6281">
            <w:r>
              <w:t>15</w:t>
            </w:r>
            <w:r w:rsidRPr="00946982">
              <w:t>/</w:t>
            </w:r>
            <w:r>
              <w:t>0</w:t>
            </w:r>
            <w:r w:rsidR="00C270B4">
              <w:t>2</w:t>
            </w:r>
            <w:r w:rsidRPr="00946982">
              <w:t>/202</w:t>
            </w:r>
            <w:r>
              <w:t>6</w:t>
            </w:r>
          </w:p>
        </w:tc>
        <w:tc>
          <w:tcPr>
            <w:tcW w:w="1856" w:type="dxa"/>
          </w:tcPr>
          <w:p w14:paraId="2EC53F29" w14:textId="3B3A9774" w:rsidR="00AB6281" w:rsidRPr="00946982" w:rsidRDefault="00AB6281" w:rsidP="00AB6281">
            <w:r w:rsidRPr="00946982">
              <w:t>Ravi Shankar</w:t>
            </w:r>
          </w:p>
        </w:tc>
        <w:tc>
          <w:tcPr>
            <w:tcW w:w="1486" w:type="dxa"/>
          </w:tcPr>
          <w:p w14:paraId="6014E507" w14:textId="40A793B0" w:rsidR="00AB6281" w:rsidRPr="00946982" w:rsidRDefault="00EC7B79" w:rsidP="00AB6281">
            <w:r>
              <w:t>15</w:t>
            </w:r>
            <w:r w:rsidRPr="00946982">
              <w:t>/</w:t>
            </w:r>
            <w:r>
              <w:t>0</w:t>
            </w:r>
            <w:r w:rsidR="00C270B4">
              <w:t>2</w:t>
            </w:r>
            <w:r w:rsidRPr="00946982">
              <w:t>/202</w:t>
            </w:r>
            <w:r>
              <w:t>6</w:t>
            </w:r>
          </w:p>
        </w:tc>
      </w:tr>
      <w:tr w:rsidR="00AB6281" w:rsidRPr="00946982" w14:paraId="2F1FA9B0" w14:textId="77777777" w:rsidTr="00A21953">
        <w:trPr>
          <w:trHeight w:val="979"/>
        </w:trPr>
        <w:tc>
          <w:tcPr>
            <w:tcW w:w="1205" w:type="dxa"/>
          </w:tcPr>
          <w:p w14:paraId="6B432AF7" w14:textId="4C90980C" w:rsidR="00AB6281" w:rsidRPr="00946982" w:rsidRDefault="00AB6281" w:rsidP="00AB6281">
            <w:r>
              <w:t>3</w:t>
            </w:r>
          </w:p>
        </w:tc>
        <w:tc>
          <w:tcPr>
            <w:tcW w:w="1811" w:type="dxa"/>
          </w:tcPr>
          <w:p w14:paraId="4179C160" w14:textId="77777777" w:rsidR="00AB6281" w:rsidRPr="00AB6281" w:rsidRDefault="00AB6281" w:rsidP="00AB6281">
            <w:r w:rsidRPr="00AB6281">
              <w:t>Reusability and Extension </w:t>
            </w:r>
          </w:p>
          <w:p w14:paraId="0AD429C3" w14:textId="77777777" w:rsidR="00AB6281" w:rsidRDefault="00AB6281" w:rsidP="00AB6281"/>
        </w:tc>
        <w:tc>
          <w:tcPr>
            <w:tcW w:w="1921" w:type="dxa"/>
          </w:tcPr>
          <w:p w14:paraId="0852E434" w14:textId="0B3007A7" w:rsidR="00AB6281" w:rsidRDefault="00AB6281" w:rsidP="00AB6281">
            <w:r>
              <w:t>Ranu Kumar</w:t>
            </w:r>
          </w:p>
        </w:tc>
        <w:tc>
          <w:tcPr>
            <w:tcW w:w="1545" w:type="dxa"/>
          </w:tcPr>
          <w:p w14:paraId="6F094181" w14:textId="4CA24FDC" w:rsidR="00AB6281" w:rsidRPr="00946982" w:rsidRDefault="00AB6281" w:rsidP="00AB6281">
            <w:r w:rsidRPr="00946982">
              <w:t>29/04/2026</w:t>
            </w:r>
          </w:p>
        </w:tc>
        <w:tc>
          <w:tcPr>
            <w:tcW w:w="1856" w:type="dxa"/>
          </w:tcPr>
          <w:p w14:paraId="5122EEEB" w14:textId="09DE7BA0" w:rsidR="00AB6281" w:rsidRPr="00946982" w:rsidRDefault="00AB6281" w:rsidP="00AB6281">
            <w:r w:rsidRPr="00946982">
              <w:t>Ravi Shankar</w:t>
            </w:r>
          </w:p>
        </w:tc>
        <w:tc>
          <w:tcPr>
            <w:tcW w:w="1486" w:type="dxa"/>
          </w:tcPr>
          <w:p w14:paraId="44348D5B" w14:textId="37394E4A" w:rsidR="00AB6281" w:rsidRPr="00946982" w:rsidRDefault="00AB6281" w:rsidP="00AB6281">
            <w:r w:rsidRPr="00946982">
              <w:t>29/04/2026</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34ECB66C" w14:textId="71957B2D" w:rsidR="00654311"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74012" w:history="1">
            <w:r w:rsidR="00654311">
              <w:rPr>
                <w:noProof/>
                <w:webHidden/>
              </w:rPr>
              <w:tab/>
            </w:r>
            <w:r w:rsidR="00654311">
              <w:rPr>
                <w:noProof/>
                <w:webHidden/>
              </w:rPr>
              <w:fldChar w:fldCharType="begin"/>
            </w:r>
            <w:r w:rsidR="00654311">
              <w:rPr>
                <w:noProof/>
                <w:webHidden/>
              </w:rPr>
              <w:instrText xml:space="preserve"> PAGEREF _Toc228474012 \h </w:instrText>
            </w:r>
            <w:r w:rsidR="00654311">
              <w:rPr>
                <w:noProof/>
                <w:webHidden/>
              </w:rPr>
            </w:r>
            <w:r w:rsidR="00654311">
              <w:rPr>
                <w:noProof/>
                <w:webHidden/>
              </w:rPr>
              <w:fldChar w:fldCharType="separate"/>
            </w:r>
            <w:r w:rsidR="00654311">
              <w:rPr>
                <w:noProof/>
                <w:webHidden/>
              </w:rPr>
              <w:t>1</w:t>
            </w:r>
            <w:r w:rsidR="00654311">
              <w:rPr>
                <w:noProof/>
                <w:webHidden/>
              </w:rPr>
              <w:fldChar w:fldCharType="end"/>
            </w:r>
          </w:hyperlink>
        </w:p>
        <w:p w14:paraId="781F1DEE" w14:textId="2D52BBB2" w:rsidR="00654311" w:rsidRDefault="00654311">
          <w:pPr>
            <w:pStyle w:val="TOC1"/>
            <w:tabs>
              <w:tab w:val="left" w:pos="440"/>
              <w:tab w:val="right" w:leader="dot" w:pos="9016"/>
            </w:tabs>
            <w:rPr>
              <w:noProof/>
              <w:kern w:val="2"/>
              <w:lang w:eastAsia="en-US"/>
              <w14:ligatures w14:val="standardContextual"/>
            </w:rPr>
          </w:pPr>
          <w:hyperlink w:anchor="_Toc228474013" w:history="1">
            <w:r w:rsidRPr="00BB4065">
              <w:rPr>
                <w:rStyle w:val="Hyperlink"/>
                <w:noProof/>
                <w:lang w:val="en-IN"/>
              </w:rPr>
              <w:t>1.</w:t>
            </w:r>
            <w:r>
              <w:rPr>
                <w:noProof/>
                <w:kern w:val="2"/>
                <w:lang w:eastAsia="en-US"/>
                <w14:ligatures w14:val="standardContextual"/>
              </w:rPr>
              <w:tab/>
            </w:r>
            <w:r w:rsidRPr="00BB4065">
              <w:rPr>
                <w:rStyle w:val="Hyperlink"/>
                <w:noProof/>
                <w:lang w:val="en-IN"/>
              </w:rPr>
              <w:t>Executive Summary</w:t>
            </w:r>
            <w:r>
              <w:rPr>
                <w:noProof/>
                <w:webHidden/>
              </w:rPr>
              <w:tab/>
            </w:r>
            <w:r>
              <w:rPr>
                <w:noProof/>
                <w:webHidden/>
              </w:rPr>
              <w:fldChar w:fldCharType="begin"/>
            </w:r>
            <w:r>
              <w:rPr>
                <w:noProof/>
                <w:webHidden/>
              </w:rPr>
              <w:instrText xml:space="preserve"> PAGEREF _Toc228474013 \h </w:instrText>
            </w:r>
            <w:r>
              <w:rPr>
                <w:noProof/>
                <w:webHidden/>
              </w:rPr>
            </w:r>
            <w:r>
              <w:rPr>
                <w:noProof/>
                <w:webHidden/>
              </w:rPr>
              <w:fldChar w:fldCharType="separate"/>
            </w:r>
            <w:r>
              <w:rPr>
                <w:noProof/>
                <w:webHidden/>
              </w:rPr>
              <w:t>3</w:t>
            </w:r>
            <w:r>
              <w:rPr>
                <w:noProof/>
                <w:webHidden/>
              </w:rPr>
              <w:fldChar w:fldCharType="end"/>
            </w:r>
          </w:hyperlink>
        </w:p>
        <w:p w14:paraId="5CCC255A" w14:textId="01A6729B" w:rsidR="00654311" w:rsidRDefault="00654311">
          <w:pPr>
            <w:pStyle w:val="TOC1"/>
            <w:tabs>
              <w:tab w:val="left" w:pos="440"/>
              <w:tab w:val="right" w:leader="dot" w:pos="9016"/>
            </w:tabs>
            <w:rPr>
              <w:noProof/>
              <w:kern w:val="2"/>
              <w:lang w:eastAsia="en-US"/>
              <w14:ligatures w14:val="standardContextual"/>
            </w:rPr>
          </w:pPr>
          <w:hyperlink w:anchor="_Toc228474014" w:history="1">
            <w:r w:rsidRPr="00BB4065">
              <w:rPr>
                <w:rStyle w:val="Hyperlink"/>
                <w:noProof/>
                <w:lang w:val="en-IN"/>
              </w:rPr>
              <w:t>2.</w:t>
            </w:r>
            <w:r>
              <w:rPr>
                <w:noProof/>
                <w:kern w:val="2"/>
                <w:lang w:eastAsia="en-US"/>
                <w14:ligatures w14:val="standardContextual"/>
              </w:rPr>
              <w:tab/>
            </w:r>
            <w:r w:rsidRPr="00BB4065">
              <w:rPr>
                <w:rStyle w:val="Hyperlink"/>
                <w:noProof/>
                <w:lang w:val="en-IN"/>
              </w:rPr>
              <w:t>Scope and Applicability</w:t>
            </w:r>
            <w:r>
              <w:rPr>
                <w:noProof/>
                <w:webHidden/>
              </w:rPr>
              <w:tab/>
            </w:r>
            <w:r>
              <w:rPr>
                <w:noProof/>
                <w:webHidden/>
              </w:rPr>
              <w:fldChar w:fldCharType="begin"/>
            </w:r>
            <w:r>
              <w:rPr>
                <w:noProof/>
                <w:webHidden/>
              </w:rPr>
              <w:instrText xml:space="preserve"> PAGEREF _Toc228474014 \h </w:instrText>
            </w:r>
            <w:r>
              <w:rPr>
                <w:noProof/>
                <w:webHidden/>
              </w:rPr>
            </w:r>
            <w:r>
              <w:rPr>
                <w:noProof/>
                <w:webHidden/>
              </w:rPr>
              <w:fldChar w:fldCharType="separate"/>
            </w:r>
            <w:r>
              <w:rPr>
                <w:noProof/>
                <w:webHidden/>
              </w:rPr>
              <w:t>3</w:t>
            </w:r>
            <w:r>
              <w:rPr>
                <w:noProof/>
                <w:webHidden/>
              </w:rPr>
              <w:fldChar w:fldCharType="end"/>
            </w:r>
          </w:hyperlink>
        </w:p>
        <w:p w14:paraId="1EC1CB22" w14:textId="06DDFB9A" w:rsidR="00654311" w:rsidRDefault="00654311">
          <w:pPr>
            <w:pStyle w:val="TOC1"/>
            <w:tabs>
              <w:tab w:val="left" w:pos="440"/>
              <w:tab w:val="right" w:leader="dot" w:pos="9016"/>
            </w:tabs>
            <w:rPr>
              <w:noProof/>
              <w:kern w:val="2"/>
              <w:lang w:eastAsia="en-US"/>
              <w14:ligatures w14:val="standardContextual"/>
            </w:rPr>
          </w:pPr>
          <w:hyperlink w:anchor="_Toc228474015" w:history="1">
            <w:r w:rsidRPr="00BB4065">
              <w:rPr>
                <w:rStyle w:val="Hyperlink"/>
                <w:noProof/>
                <w:lang w:val="en-IN"/>
              </w:rPr>
              <w:t>3.</w:t>
            </w:r>
            <w:r>
              <w:rPr>
                <w:noProof/>
                <w:kern w:val="2"/>
                <w:lang w:eastAsia="en-US"/>
                <w14:ligatures w14:val="standardContextual"/>
              </w:rPr>
              <w:tab/>
            </w:r>
            <w:r w:rsidRPr="00BB4065">
              <w:rPr>
                <w:rStyle w:val="Hyperlink"/>
                <w:noProof/>
                <w:lang w:val="en-IN"/>
              </w:rPr>
              <w:t>Business Scenario Overview</w:t>
            </w:r>
            <w:r>
              <w:rPr>
                <w:noProof/>
                <w:webHidden/>
              </w:rPr>
              <w:tab/>
            </w:r>
            <w:r>
              <w:rPr>
                <w:noProof/>
                <w:webHidden/>
              </w:rPr>
              <w:fldChar w:fldCharType="begin"/>
            </w:r>
            <w:r>
              <w:rPr>
                <w:noProof/>
                <w:webHidden/>
              </w:rPr>
              <w:instrText xml:space="preserve"> PAGEREF _Toc228474015 \h </w:instrText>
            </w:r>
            <w:r>
              <w:rPr>
                <w:noProof/>
                <w:webHidden/>
              </w:rPr>
            </w:r>
            <w:r>
              <w:rPr>
                <w:noProof/>
                <w:webHidden/>
              </w:rPr>
              <w:fldChar w:fldCharType="separate"/>
            </w:r>
            <w:r>
              <w:rPr>
                <w:noProof/>
                <w:webHidden/>
              </w:rPr>
              <w:t>3</w:t>
            </w:r>
            <w:r>
              <w:rPr>
                <w:noProof/>
                <w:webHidden/>
              </w:rPr>
              <w:fldChar w:fldCharType="end"/>
            </w:r>
          </w:hyperlink>
        </w:p>
        <w:p w14:paraId="0B9A9E3D" w14:textId="551F3DCC" w:rsidR="00654311" w:rsidRDefault="00654311">
          <w:pPr>
            <w:pStyle w:val="TOC1"/>
            <w:tabs>
              <w:tab w:val="left" w:pos="440"/>
              <w:tab w:val="right" w:leader="dot" w:pos="9016"/>
            </w:tabs>
            <w:rPr>
              <w:noProof/>
              <w:kern w:val="2"/>
              <w:lang w:eastAsia="en-US"/>
              <w14:ligatures w14:val="standardContextual"/>
            </w:rPr>
          </w:pPr>
          <w:hyperlink w:anchor="_Toc228474016" w:history="1">
            <w:r w:rsidRPr="00BB4065">
              <w:rPr>
                <w:rStyle w:val="Hyperlink"/>
                <w:noProof/>
                <w:lang w:val="en-IN"/>
              </w:rPr>
              <w:t>4.</w:t>
            </w:r>
            <w:r>
              <w:rPr>
                <w:noProof/>
                <w:kern w:val="2"/>
                <w:lang w:eastAsia="en-US"/>
                <w14:ligatures w14:val="standardContextual"/>
              </w:rPr>
              <w:tab/>
            </w:r>
            <w:r w:rsidRPr="00BB4065">
              <w:rPr>
                <w:rStyle w:val="Hyperlink"/>
                <w:noProof/>
                <w:lang w:val="en-IN"/>
              </w:rPr>
              <w:t>Reference Architecture Overview</w:t>
            </w:r>
            <w:r>
              <w:rPr>
                <w:noProof/>
                <w:webHidden/>
              </w:rPr>
              <w:tab/>
            </w:r>
            <w:r>
              <w:rPr>
                <w:noProof/>
                <w:webHidden/>
              </w:rPr>
              <w:fldChar w:fldCharType="begin"/>
            </w:r>
            <w:r>
              <w:rPr>
                <w:noProof/>
                <w:webHidden/>
              </w:rPr>
              <w:instrText xml:space="preserve"> PAGEREF _Toc228474016 \h </w:instrText>
            </w:r>
            <w:r>
              <w:rPr>
                <w:noProof/>
                <w:webHidden/>
              </w:rPr>
            </w:r>
            <w:r>
              <w:rPr>
                <w:noProof/>
                <w:webHidden/>
              </w:rPr>
              <w:fldChar w:fldCharType="separate"/>
            </w:r>
            <w:r>
              <w:rPr>
                <w:noProof/>
                <w:webHidden/>
              </w:rPr>
              <w:t>4</w:t>
            </w:r>
            <w:r>
              <w:rPr>
                <w:noProof/>
                <w:webHidden/>
              </w:rPr>
              <w:fldChar w:fldCharType="end"/>
            </w:r>
          </w:hyperlink>
        </w:p>
        <w:p w14:paraId="45B53731" w14:textId="57379F9E" w:rsidR="00654311" w:rsidRDefault="00654311">
          <w:pPr>
            <w:pStyle w:val="TOC2"/>
            <w:tabs>
              <w:tab w:val="left" w:pos="960"/>
              <w:tab w:val="right" w:leader="dot" w:pos="9016"/>
            </w:tabs>
            <w:rPr>
              <w:noProof/>
              <w:kern w:val="2"/>
              <w:lang w:eastAsia="en-US"/>
              <w14:ligatures w14:val="standardContextual"/>
            </w:rPr>
          </w:pPr>
          <w:hyperlink w:anchor="_Toc228474017" w:history="1">
            <w:r w:rsidRPr="00BB4065">
              <w:rPr>
                <w:rStyle w:val="Hyperlink"/>
                <w:noProof/>
                <w:lang w:val="en-IN"/>
              </w:rPr>
              <w:t>4.1</w:t>
            </w:r>
            <w:r>
              <w:rPr>
                <w:noProof/>
                <w:kern w:val="2"/>
                <w:lang w:eastAsia="en-US"/>
                <w14:ligatures w14:val="standardContextual"/>
              </w:rPr>
              <w:tab/>
            </w:r>
            <w:r w:rsidRPr="00BB4065">
              <w:rPr>
                <w:rStyle w:val="Hyperlink"/>
                <w:noProof/>
                <w:lang w:val="en-IN"/>
              </w:rPr>
              <w:t>Architecture Description</w:t>
            </w:r>
            <w:r>
              <w:rPr>
                <w:noProof/>
                <w:webHidden/>
              </w:rPr>
              <w:tab/>
            </w:r>
            <w:r>
              <w:rPr>
                <w:noProof/>
                <w:webHidden/>
              </w:rPr>
              <w:fldChar w:fldCharType="begin"/>
            </w:r>
            <w:r>
              <w:rPr>
                <w:noProof/>
                <w:webHidden/>
              </w:rPr>
              <w:instrText xml:space="preserve"> PAGEREF _Toc228474017 \h </w:instrText>
            </w:r>
            <w:r>
              <w:rPr>
                <w:noProof/>
                <w:webHidden/>
              </w:rPr>
            </w:r>
            <w:r>
              <w:rPr>
                <w:noProof/>
                <w:webHidden/>
              </w:rPr>
              <w:fldChar w:fldCharType="separate"/>
            </w:r>
            <w:r>
              <w:rPr>
                <w:noProof/>
                <w:webHidden/>
              </w:rPr>
              <w:t>4</w:t>
            </w:r>
            <w:r>
              <w:rPr>
                <w:noProof/>
                <w:webHidden/>
              </w:rPr>
              <w:fldChar w:fldCharType="end"/>
            </w:r>
          </w:hyperlink>
        </w:p>
        <w:p w14:paraId="54133302" w14:textId="10374F0B" w:rsidR="00654311" w:rsidRDefault="00654311">
          <w:pPr>
            <w:pStyle w:val="TOC1"/>
            <w:tabs>
              <w:tab w:val="left" w:pos="440"/>
              <w:tab w:val="right" w:leader="dot" w:pos="9016"/>
            </w:tabs>
            <w:rPr>
              <w:noProof/>
              <w:kern w:val="2"/>
              <w:lang w:eastAsia="en-US"/>
              <w14:ligatures w14:val="standardContextual"/>
            </w:rPr>
          </w:pPr>
          <w:hyperlink w:anchor="_Toc228474018" w:history="1">
            <w:r w:rsidRPr="00BB4065">
              <w:rPr>
                <w:rStyle w:val="Hyperlink"/>
                <w:noProof/>
                <w:lang w:val="en-IN"/>
              </w:rPr>
              <w:t>5</w:t>
            </w:r>
            <w:r>
              <w:rPr>
                <w:noProof/>
                <w:kern w:val="2"/>
                <w:lang w:eastAsia="en-US"/>
                <w14:ligatures w14:val="standardContextual"/>
              </w:rPr>
              <w:tab/>
            </w:r>
            <w:r w:rsidRPr="00BB4065">
              <w:rPr>
                <w:rStyle w:val="Hyperlink"/>
                <w:noProof/>
                <w:lang w:val="en-IN"/>
              </w:rPr>
              <w:t>Logical Architecture Components</w:t>
            </w:r>
            <w:r>
              <w:rPr>
                <w:noProof/>
                <w:webHidden/>
              </w:rPr>
              <w:tab/>
            </w:r>
            <w:r>
              <w:rPr>
                <w:noProof/>
                <w:webHidden/>
              </w:rPr>
              <w:fldChar w:fldCharType="begin"/>
            </w:r>
            <w:r>
              <w:rPr>
                <w:noProof/>
                <w:webHidden/>
              </w:rPr>
              <w:instrText xml:space="preserve"> PAGEREF _Toc228474018 \h </w:instrText>
            </w:r>
            <w:r>
              <w:rPr>
                <w:noProof/>
                <w:webHidden/>
              </w:rPr>
            </w:r>
            <w:r>
              <w:rPr>
                <w:noProof/>
                <w:webHidden/>
              </w:rPr>
              <w:fldChar w:fldCharType="separate"/>
            </w:r>
            <w:r>
              <w:rPr>
                <w:noProof/>
                <w:webHidden/>
              </w:rPr>
              <w:t>4</w:t>
            </w:r>
            <w:r>
              <w:rPr>
                <w:noProof/>
                <w:webHidden/>
              </w:rPr>
              <w:fldChar w:fldCharType="end"/>
            </w:r>
          </w:hyperlink>
        </w:p>
        <w:p w14:paraId="7F98B641" w14:textId="1079A495" w:rsidR="00654311" w:rsidRDefault="00654311">
          <w:pPr>
            <w:pStyle w:val="TOC2"/>
            <w:tabs>
              <w:tab w:val="left" w:pos="960"/>
              <w:tab w:val="right" w:leader="dot" w:pos="9016"/>
            </w:tabs>
            <w:rPr>
              <w:noProof/>
              <w:kern w:val="2"/>
              <w:lang w:eastAsia="en-US"/>
              <w14:ligatures w14:val="standardContextual"/>
            </w:rPr>
          </w:pPr>
          <w:hyperlink w:anchor="_Toc228474019" w:history="1">
            <w:r w:rsidRPr="00BB4065">
              <w:rPr>
                <w:rStyle w:val="Hyperlink"/>
                <w:noProof/>
              </w:rPr>
              <w:t>5.1</w:t>
            </w:r>
            <w:r>
              <w:rPr>
                <w:noProof/>
                <w:kern w:val="2"/>
                <w:lang w:eastAsia="en-US"/>
                <w14:ligatures w14:val="standardContextual"/>
              </w:rPr>
              <w:tab/>
            </w:r>
            <w:r w:rsidRPr="00BB4065">
              <w:rPr>
                <w:rStyle w:val="Hyperlink"/>
                <w:noProof/>
              </w:rPr>
              <w:t>Regional AKS Clusters</w:t>
            </w:r>
            <w:r>
              <w:rPr>
                <w:noProof/>
                <w:webHidden/>
              </w:rPr>
              <w:tab/>
            </w:r>
            <w:r>
              <w:rPr>
                <w:noProof/>
                <w:webHidden/>
              </w:rPr>
              <w:fldChar w:fldCharType="begin"/>
            </w:r>
            <w:r>
              <w:rPr>
                <w:noProof/>
                <w:webHidden/>
              </w:rPr>
              <w:instrText xml:space="preserve"> PAGEREF _Toc228474019 \h </w:instrText>
            </w:r>
            <w:r>
              <w:rPr>
                <w:noProof/>
                <w:webHidden/>
              </w:rPr>
            </w:r>
            <w:r>
              <w:rPr>
                <w:noProof/>
                <w:webHidden/>
              </w:rPr>
              <w:fldChar w:fldCharType="separate"/>
            </w:r>
            <w:r>
              <w:rPr>
                <w:noProof/>
                <w:webHidden/>
              </w:rPr>
              <w:t>4</w:t>
            </w:r>
            <w:r>
              <w:rPr>
                <w:noProof/>
                <w:webHidden/>
              </w:rPr>
              <w:fldChar w:fldCharType="end"/>
            </w:r>
          </w:hyperlink>
        </w:p>
        <w:p w14:paraId="2094D659" w14:textId="45BC411E" w:rsidR="00654311" w:rsidRDefault="00654311">
          <w:pPr>
            <w:pStyle w:val="TOC2"/>
            <w:tabs>
              <w:tab w:val="left" w:pos="960"/>
              <w:tab w:val="right" w:leader="dot" w:pos="9016"/>
            </w:tabs>
            <w:rPr>
              <w:noProof/>
              <w:kern w:val="2"/>
              <w:lang w:eastAsia="en-US"/>
              <w14:ligatures w14:val="standardContextual"/>
            </w:rPr>
          </w:pPr>
          <w:hyperlink w:anchor="_Toc228474020" w:history="1">
            <w:r w:rsidRPr="00BB4065">
              <w:rPr>
                <w:rStyle w:val="Hyperlink"/>
                <w:noProof/>
              </w:rPr>
              <w:t>5.2</w:t>
            </w:r>
            <w:r>
              <w:rPr>
                <w:noProof/>
                <w:kern w:val="2"/>
                <w:lang w:eastAsia="en-US"/>
                <w14:ligatures w14:val="standardContextual"/>
              </w:rPr>
              <w:tab/>
            </w:r>
            <w:r w:rsidRPr="00BB4065">
              <w:rPr>
                <w:rStyle w:val="Hyperlink"/>
                <w:noProof/>
              </w:rPr>
              <w:t>Networking and Regional Isolation</w:t>
            </w:r>
            <w:r>
              <w:rPr>
                <w:noProof/>
                <w:webHidden/>
              </w:rPr>
              <w:tab/>
            </w:r>
            <w:r>
              <w:rPr>
                <w:noProof/>
                <w:webHidden/>
              </w:rPr>
              <w:fldChar w:fldCharType="begin"/>
            </w:r>
            <w:r>
              <w:rPr>
                <w:noProof/>
                <w:webHidden/>
              </w:rPr>
              <w:instrText xml:space="preserve"> PAGEREF _Toc228474020 \h </w:instrText>
            </w:r>
            <w:r>
              <w:rPr>
                <w:noProof/>
                <w:webHidden/>
              </w:rPr>
            </w:r>
            <w:r>
              <w:rPr>
                <w:noProof/>
                <w:webHidden/>
              </w:rPr>
              <w:fldChar w:fldCharType="separate"/>
            </w:r>
            <w:r>
              <w:rPr>
                <w:noProof/>
                <w:webHidden/>
              </w:rPr>
              <w:t>5</w:t>
            </w:r>
            <w:r>
              <w:rPr>
                <w:noProof/>
                <w:webHidden/>
              </w:rPr>
              <w:fldChar w:fldCharType="end"/>
            </w:r>
          </w:hyperlink>
        </w:p>
        <w:p w14:paraId="08EFDC31" w14:textId="3C78062E" w:rsidR="00654311" w:rsidRDefault="00654311">
          <w:pPr>
            <w:pStyle w:val="TOC2"/>
            <w:tabs>
              <w:tab w:val="left" w:pos="960"/>
              <w:tab w:val="right" w:leader="dot" w:pos="9016"/>
            </w:tabs>
            <w:rPr>
              <w:noProof/>
              <w:kern w:val="2"/>
              <w:lang w:eastAsia="en-US"/>
              <w14:ligatures w14:val="standardContextual"/>
            </w:rPr>
          </w:pPr>
          <w:hyperlink w:anchor="_Toc228474021" w:history="1">
            <w:r w:rsidRPr="00BB4065">
              <w:rPr>
                <w:rStyle w:val="Hyperlink"/>
                <w:noProof/>
              </w:rPr>
              <w:t>5.3</w:t>
            </w:r>
            <w:r>
              <w:rPr>
                <w:noProof/>
                <w:kern w:val="2"/>
                <w:lang w:eastAsia="en-US"/>
                <w14:ligatures w14:val="standardContextual"/>
              </w:rPr>
              <w:tab/>
            </w:r>
            <w:r w:rsidRPr="00BB4065">
              <w:rPr>
                <w:rStyle w:val="Hyperlink"/>
                <w:noProof/>
              </w:rPr>
              <w:t>Global Traffic Management</w:t>
            </w:r>
            <w:r>
              <w:rPr>
                <w:noProof/>
                <w:webHidden/>
              </w:rPr>
              <w:tab/>
            </w:r>
            <w:r>
              <w:rPr>
                <w:noProof/>
                <w:webHidden/>
              </w:rPr>
              <w:fldChar w:fldCharType="begin"/>
            </w:r>
            <w:r>
              <w:rPr>
                <w:noProof/>
                <w:webHidden/>
              </w:rPr>
              <w:instrText xml:space="preserve"> PAGEREF _Toc228474021 \h </w:instrText>
            </w:r>
            <w:r>
              <w:rPr>
                <w:noProof/>
                <w:webHidden/>
              </w:rPr>
            </w:r>
            <w:r>
              <w:rPr>
                <w:noProof/>
                <w:webHidden/>
              </w:rPr>
              <w:fldChar w:fldCharType="separate"/>
            </w:r>
            <w:r>
              <w:rPr>
                <w:noProof/>
                <w:webHidden/>
              </w:rPr>
              <w:t>5</w:t>
            </w:r>
            <w:r>
              <w:rPr>
                <w:noProof/>
                <w:webHidden/>
              </w:rPr>
              <w:fldChar w:fldCharType="end"/>
            </w:r>
          </w:hyperlink>
        </w:p>
        <w:p w14:paraId="74DEFEB1" w14:textId="71BF1CC9" w:rsidR="00654311" w:rsidRDefault="00654311">
          <w:pPr>
            <w:pStyle w:val="TOC1"/>
            <w:tabs>
              <w:tab w:val="left" w:pos="440"/>
              <w:tab w:val="right" w:leader="dot" w:pos="9016"/>
            </w:tabs>
            <w:rPr>
              <w:noProof/>
              <w:kern w:val="2"/>
              <w:lang w:eastAsia="en-US"/>
              <w14:ligatures w14:val="standardContextual"/>
            </w:rPr>
          </w:pPr>
          <w:hyperlink w:anchor="_Toc228474022" w:history="1">
            <w:r w:rsidRPr="00BB4065">
              <w:rPr>
                <w:rStyle w:val="Hyperlink"/>
                <w:noProof/>
                <w:lang w:val="en-IN"/>
              </w:rPr>
              <w:t>6</w:t>
            </w:r>
            <w:r>
              <w:rPr>
                <w:noProof/>
                <w:kern w:val="2"/>
                <w:lang w:eastAsia="en-US"/>
                <w14:ligatures w14:val="standardContextual"/>
              </w:rPr>
              <w:tab/>
            </w:r>
            <w:r w:rsidRPr="00BB4065">
              <w:rPr>
                <w:rStyle w:val="Hyperlink"/>
                <w:noProof/>
                <w:lang w:val="en-IN"/>
              </w:rPr>
              <w:t>Architectural Best Practices</w:t>
            </w:r>
            <w:r>
              <w:rPr>
                <w:noProof/>
                <w:webHidden/>
              </w:rPr>
              <w:tab/>
            </w:r>
            <w:r>
              <w:rPr>
                <w:noProof/>
                <w:webHidden/>
              </w:rPr>
              <w:fldChar w:fldCharType="begin"/>
            </w:r>
            <w:r>
              <w:rPr>
                <w:noProof/>
                <w:webHidden/>
              </w:rPr>
              <w:instrText xml:space="preserve"> PAGEREF _Toc228474022 \h </w:instrText>
            </w:r>
            <w:r>
              <w:rPr>
                <w:noProof/>
                <w:webHidden/>
              </w:rPr>
            </w:r>
            <w:r>
              <w:rPr>
                <w:noProof/>
                <w:webHidden/>
              </w:rPr>
              <w:fldChar w:fldCharType="separate"/>
            </w:r>
            <w:r>
              <w:rPr>
                <w:noProof/>
                <w:webHidden/>
              </w:rPr>
              <w:t>6</w:t>
            </w:r>
            <w:r>
              <w:rPr>
                <w:noProof/>
                <w:webHidden/>
              </w:rPr>
              <w:fldChar w:fldCharType="end"/>
            </w:r>
          </w:hyperlink>
        </w:p>
        <w:p w14:paraId="29DDC3AA" w14:textId="2AC7DED1" w:rsidR="00654311" w:rsidRDefault="00654311">
          <w:pPr>
            <w:pStyle w:val="TOC2"/>
            <w:tabs>
              <w:tab w:val="right" w:leader="dot" w:pos="9016"/>
            </w:tabs>
            <w:rPr>
              <w:noProof/>
              <w:kern w:val="2"/>
              <w:lang w:eastAsia="en-US"/>
              <w14:ligatures w14:val="standardContextual"/>
            </w:rPr>
          </w:pPr>
          <w:hyperlink w:anchor="_Toc228474023" w:history="1">
            <w:r w:rsidRPr="00BB4065">
              <w:rPr>
                <w:rStyle w:val="Hyperlink"/>
                <w:noProof/>
                <w:lang w:val="en-IN"/>
              </w:rPr>
              <w:t xml:space="preserve">6.1 </w:t>
            </w:r>
            <w:r w:rsidRPr="00BB4065">
              <w:rPr>
                <w:rStyle w:val="Hyperlink"/>
                <w:noProof/>
              </w:rPr>
              <w:t>Design for Regional Independence</w:t>
            </w:r>
            <w:r>
              <w:rPr>
                <w:noProof/>
                <w:webHidden/>
              </w:rPr>
              <w:tab/>
            </w:r>
            <w:r>
              <w:rPr>
                <w:noProof/>
                <w:webHidden/>
              </w:rPr>
              <w:fldChar w:fldCharType="begin"/>
            </w:r>
            <w:r>
              <w:rPr>
                <w:noProof/>
                <w:webHidden/>
              </w:rPr>
              <w:instrText xml:space="preserve"> PAGEREF _Toc228474023 \h </w:instrText>
            </w:r>
            <w:r>
              <w:rPr>
                <w:noProof/>
                <w:webHidden/>
              </w:rPr>
            </w:r>
            <w:r>
              <w:rPr>
                <w:noProof/>
                <w:webHidden/>
              </w:rPr>
              <w:fldChar w:fldCharType="separate"/>
            </w:r>
            <w:r>
              <w:rPr>
                <w:noProof/>
                <w:webHidden/>
              </w:rPr>
              <w:t>6</w:t>
            </w:r>
            <w:r>
              <w:rPr>
                <w:noProof/>
                <w:webHidden/>
              </w:rPr>
              <w:fldChar w:fldCharType="end"/>
            </w:r>
          </w:hyperlink>
        </w:p>
        <w:p w14:paraId="3BA811DF" w14:textId="50348055" w:rsidR="00654311" w:rsidRDefault="00654311">
          <w:pPr>
            <w:pStyle w:val="TOC2"/>
            <w:tabs>
              <w:tab w:val="right" w:leader="dot" w:pos="9016"/>
            </w:tabs>
          </w:pPr>
          <w:hyperlink w:anchor="_Toc228474024" w:history="1">
            <w:r w:rsidRPr="00BB4065">
              <w:rPr>
                <w:rStyle w:val="Hyperlink"/>
                <w:noProof/>
                <w:lang w:val="en-IN"/>
              </w:rPr>
              <w:t xml:space="preserve">6.2 </w:t>
            </w:r>
            <w:r w:rsidRPr="00BB4065">
              <w:rPr>
                <w:rStyle w:val="Hyperlink"/>
                <w:noProof/>
              </w:rPr>
              <w:t>Traffic and Failover Strategy</w:t>
            </w:r>
            <w:r>
              <w:rPr>
                <w:noProof/>
                <w:webHidden/>
              </w:rPr>
              <w:tab/>
            </w:r>
            <w:r>
              <w:rPr>
                <w:noProof/>
                <w:webHidden/>
              </w:rPr>
              <w:fldChar w:fldCharType="begin"/>
            </w:r>
            <w:r>
              <w:rPr>
                <w:noProof/>
                <w:webHidden/>
              </w:rPr>
              <w:instrText xml:space="preserve"> PAGEREF _Toc228474024 \h </w:instrText>
            </w:r>
            <w:r>
              <w:rPr>
                <w:noProof/>
                <w:webHidden/>
              </w:rPr>
            </w:r>
            <w:r>
              <w:rPr>
                <w:noProof/>
                <w:webHidden/>
              </w:rPr>
              <w:fldChar w:fldCharType="separate"/>
            </w:r>
            <w:r>
              <w:rPr>
                <w:noProof/>
                <w:webHidden/>
              </w:rPr>
              <w:t>6</w:t>
            </w:r>
            <w:r>
              <w:rPr>
                <w:noProof/>
                <w:webHidden/>
              </w:rPr>
              <w:fldChar w:fldCharType="end"/>
            </w:r>
          </w:hyperlink>
        </w:p>
        <w:p w14:paraId="5D98F2AB" w14:textId="3611CBA0" w:rsidR="00AB6281" w:rsidRPr="00AB6281" w:rsidRDefault="00AB6281" w:rsidP="00AB6281">
          <w:pPr>
            <w:rPr>
              <w:lang w:eastAsia="en-US"/>
            </w:rPr>
          </w:pPr>
          <w:r>
            <w:rPr>
              <w:lang w:eastAsia="en-US"/>
            </w:rPr>
            <w:t xml:space="preserve">7     </w:t>
          </w:r>
          <w:r w:rsidRPr="00AB6281">
            <w:rPr>
              <w:lang w:eastAsia="en-US"/>
            </w:rPr>
            <w:t>Reusability and Extension </w:t>
          </w:r>
          <w:r>
            <w:rPr>
              <w:lang w:eastAsia="en-US"/>
            </w:rPr>
            <w:t xml:space="preserve">……………………………………………………………………………………………..7   </w:t>
          </w:r>
        </w:p>
        <w:p w14:paraId="39C26BEF" w14:textId="7B9B8093" w:rsidR="00654311" w:rsidRDefault="00654311">
          <w:pPr>
            <w:pStyle w:val="TOC1"/>
            <w:tabs>
              <w:tab w:val="left" w:pos="720"/>
              <w:tab w:val="right" w:leader="dot" w:pos="9016"/>
            </w:tabs>
            <w:rPr>
              <w:noProof/>
              <w:kern w:val="2"/>
              <w:lang w:eastAsia="en-US"/>
              <w14:ligatures w14:val="standardContextual"/>
            </w:rPr>
          </w:pPr>
          <w:hyperlink w:anchor="_Toc228474025" w:history="1">
            <w:r w:rsidRPr="00BB4065">
              <w:rPr>
                <w:rStyle w:val="Hyperlink"/>
                <w:noProof/>
                <w:lang w:val="en-IN"/>
              </w:rPr>
              <w:t>10</w:t>
            </w:r>
            <w:r>
              <w:rPr>
                <w:noProof/>
                <w:kern w:val="2"/>
                <w:lang w:eastAsia="en-US"/>
                <w14:ligatures w14:val="standardContextual"/>
              </w:rPr>
              <w:tab/>
            </w:r>
            <w:r w:rsidRPr="00BB4065">
              <w:rPr>
                <w:rStyle w:val="Hyperlink"/>
                <w:noProof/>
                <w:lang w:val="en-IN"/>
              </w:rPr>
              <w:t>Conclusion</w:t>
            </w:r>
            <w:r>
              <w:rPr>
                <w:noProof/>
                <w:webHidden/>
              </w:rPr>
              <w:tab/>
            </w:r>
            <w:r>
              <w:rPr>
                <w:noProof/>
                <w:webHidden/>
              </w:rPr>
              <w:fldChar w:fldCharType="begin"/>
            </w:r>
            <w:r>
              <w:rPr>
                <w:noProof/>
                <w:webHidden/>
              </w:rPr>
              <w:instrText xml:space="preserve"> PAGEREF _Toc228474025 \h </w:instrText>
            </w:r>
            <w:r>
              <w:rPr>
                <w:noProof/>
                <w:webHidden/>
              </w:rPr>
            </w:r>
            <w:r>
              <w:rPr>
                <w:noProof/>
                <w:webHidden/>
              </w:rPr>
              <w:fldChar w:fldCharType="separate"/>
            </w:r>
            <w:r>
              <w:rPr>
                <w:noProof/>
                <w:webHidden/>
              </w:rPr>
              <w:t>7</w:t>
            </w:r>
            <w:r>
              <w:rPr>
                <w:noProof/>
                <w:webHidden/>
              </w:rPr>
              <w:fldChar w:fldCharType="end"/>
            </w:r>
          </w:hyperlink>
        </w:p>
        <w:p w14:paraId="0B9EAAC7" w14:textId="4551AF92" w:rsidR="00063278" w:rsidRPr="00186FE4" w:rsidRDefault="000619C6" w:rsidP="00186FE4">
          <w:r w:rsidRPr="00693172">
            <w:rPr>
              <w:b/>
              <w:bCs/>
              <w:noProof/>
              <w:sz w:val="22"/>
              <w:szCs w:val="22"/>
            </w:rPr>
            <w:fldChar w:fldCharType="end"/>
          </w:r>
        </w:p>
      </w:sdtContent>
    </w:sdt>
    <w:p w14:paraId="1C202664" w14:textId="77777777" w:rsidR="003F5459" w:rsidRPr="003F5459" w:rsidRDefault="003F5459" w:rsidP="003F5459">
      <w:pPr>
        <w:rPr>
          <w:lang w:val="en-IN"/>
        </w:rPr>
      </w:pPr>
    </w:p>
    <w:p w14:paraId="7F7215C8" w14:textId="1A48F456" w:rsidR="00E86310" w:rsidRPr="00E86310" w:rsidRDefault="00E86310" w:rsidP="00E86310">
      <w:pPr>
        <w:pStyle w:val="Title"/>
        <w:rPr>
          <w:b/>
          <w:bCs/>
          <w:color w:val="0F4761"/>
          <w:spacing w:val="0"/>
          <w:kern w:val="0"/>
          <w:sz w:val="40"/>
          <w:szCs w:val="40"/>
          <w:lang w:val="en-IN"/>
        </w:rPr>
      </w:pPr>
      <w:r w:rsidRPr="00E86310">
        <w:rPr>
          <w:b/>
          <w:bCs/>
          <w:color w:val="0F4761"/>
          <w:spacing w:val="0"/>
          <w:kern w:val="0"/>
          <w:sz w:val="40"/>
          <w:szCs w:val="40"/>
          <w:lang w:val="en-IN"/>
        </w:rPr>
        <w:t xml:space="preserve">AKS </w:t>
      </w:r>
      <w:r>
        <w:rPr>
          <w:b/>
          <w:bCs/>
          <w:color w:val="0F4761"/>
          <w:spacing w:val="0"/>
          <w:kern w:val="0"/>
          <w:sz w:val="40"/>
          <w:szCs w:val="40"/>
          <w:lang w:val="en-IN"/>
        </w:rPr>
        <w:t>B</w:t>
      </w:r>
      <w:r w:rsidRPr="00E86310">
        <w:rPr>
          <w:b/>
          <w:bCs/>
          <w:color w:val="0F4761"/>
          <w:spacing w:val="0"/>
          <w:kern w:val="0"/>
          <w:sz w:val="40"/>
          <w:szCs w:val="40"/>
          <w:lang w:val="en-IN"/>
        </w:rPr>
        <w:t xml:space="preserve">aseline for </w:t>
      </w:r>
      <w:r>
        <w:rPr>
          <w:b/>
          <w:bCs/>
          <w:color w:val="0F4761"/>
          <w:spacing w:val="0"/>
          <w:kern w:val="0"/>
          <w:sz w:val="40"/>
          <w:szCs w:val="40"/>
          <w:lang w:val="en-IN"/>
        </w:rPr>
        <w:t>M</w:t>
      </w:r>
      <w:r w:rsidRPr="00E86310">
        <w:rPr>
          <w:b/>
          <w:bCs/>
          <w:color w:val="0F4761"/>
          <w:spacing w:val="0"/>
          <w:kern w:val="0"/>
          <w:sz w:val="40"/>
          <w:szCs w:val="40"/>
          <w:lang w:val="en-IN"/>
        </w:rPr>
        <w:t xml:space="preserve">ultiregion </w:t>
      </w:r>
      <w:r>
        <w:rPr>
          <w:b/>
          <w:bCs/>
          <w:color w:val="0F4761"/>
          <w:spacing w:val="0"/>
          <w:kern w:val="0"/>
          <w:sz w:val="40"/>
          <w:szCs w:val="40"/>
          <w:lang w:val="en-IN"/>
        </w:rPr>
        <w:t>C</w:t>
      </w:r>
      <w:r w:rsidRPr="00E86310">
        <w:rPr>
          <w:b/>
          <w:bCs/>
          <w:color w:val="0F4761"/>
          <w:spacing w:val="0"/>
          <w:kern w:val="0"/>
          <w:sz w:val="40"/>
          <w:szCs w:val="40"/>
          <w:lang w:val="en-IN"/>
        </w:rPr>
        <w:t>lusters</w:t>
      </w:r>
    </w:p>
    <w:p w14:paraId="77C2A24C" w14:textId="49DE24CD" w:rsidR="00AA6917" w:rsidRPr="00A21953" w:rsidRDefault="00AA6917">
      <w:pPr>
        <w:pStyle w:val="Heading1"/>
        <w:numPr>
          <w:ilvl w:val="0"/>
          <w:numId w:val="1"/>
        </w:numPr>
        <w:rPr>
          <w:sz w:val="28"/>
          <w:szCs w:val="28"/>
          <w:lang w:val="en-IN"/>
        </w:rPr>
      </w:pPr>
      <w:bookmarkStart w:id="19" w:name="_Toc228474013"/>
      <w:r w:rsidRPr="00A21953">
        <w:rPr>
          <w:sz w:val="28"/>
          <w:szCs w:val="28"/>
          <w:lang w:val="en-IN"/>
        </w:rPr>
        <w:t>Executive Summary</w:t>
      </w:r>
      <w:bookmarkEnd w:id="19"/>
    </w:p>
    <w:p w14:paraId="41D2787B" w14:textId="6C95CB57" w:rsidR="00E86310" w:rsidRPr="00E86310" w:rsidRDefault="00E86310" w:rsidP="00E86310">
      <w:pPr>
        <w:pStyle w:val="paragraph"/>
        <w:spacing w:before="0" w:beforeAutospacing="0" w:after="0" w:afterAutospacing="0"/>
        <w:ind w:left="720"/>
        <w:textAlignment w:val="baseline"/>
        <w:rPr>
          <w:rFonts w:ascii="Segoe UI" w:hAnsi="Segoe UI" w:cs="Segoe UI"/>
          <w:sz w:val="18"/>
          <w:szCs w:val="18"/>
        </w:rPr>
      </w:pPr>
      <w:r w:rsidRPr="00E86310">
        <w:rPr>
          <w:rStyle w:val="normaltextrun"/>
          <w:rFonts w:ascii="Aptos" w:hAnsi="Aptos" w:cs="Segoe UI"/>
        </w:rPr>
        <w:t>This document defines a standardized multi</w:t>
      </w:r>
      <w:r w:rsidRPr="00E86310">
        <w:rPr>
          <w:rStyle w:val="normaltextrun"/>
          <w:rFonts w:ascii="Aptos" w:hAnsi="Aptos" w:cs="Segoe UI"/>
        </w:rPr>
        <w:noBreakHyphen/>
        <w:t>region, multi</w:t>
      </w:r>
      <w:r w:rsidRPr="00E86310">
        <w:rPr>
          <w:rStyle w:val="normaltextrun"/>
          <w:rFonts w:ascii="Aptos" w:hAnsi="Aptos" w:cs="Segoe UI"/>
        </w:rPr>
        <w:noBreakHyphen/>
        <w:t>cluster reference architecture for Azure Kubernetes Service (AKS). It describes architectural patterns and best practices for designing, deploying, and operating AKS platforms that require high availability, regional resiliency, and global traffic distribution.</w:t>
      </w:r>
      <w:r w:rsidRPr="00E86310">
        <w:rPr>
          <w:rStyle w:val="eop"/>
          <w:rFonts w:ascii="Aptos" w:hAnsi="Aptos" w:cs="Segoe UI"/>
        </w:rPr>
        <w:t> </w:t>
      </w:r>
    </w:p>
    <w:p w14:paraId="4264EDEF" w14:textId="77777777" w:rsidR="00E86310" w:rsidRPr="00E86310" w:rsidRDefault="00E86310" w:rsidP="00E86310">
      <w:pPr>
        <w:pStyle w:val="paragraph"/>
        <w:spacing w:before="0" w:beforeAutospacing="0" w:after="0" w:afterAutospacing="0"/>
        <w:ind w:left="720"/>
        <w:textAlignment w:val="baseline"/>
        <w:rPr>
          <w:rFonts w:ascii="Segoe UI" w:hAnsi="Segoe UI" w:cs="Segoe UI"/>
          <w:sz w:val="18"/>
          <w:szCs w:val="18"/>
        </w:rPr>
      </w:pPr>
      <w:r w:rsidRPr="00E86310">
        <w:rPr>
          <w:rStyle w:val="normaltextrun"/>
          <w:rFonts w:ascii="Aptos" w:hAnsi="Aptos" w:cs="Segoe UI"/>
        </w:rPr>
        <w:t>The architecture is curated and maintained as an internal platform standard to support mission</w:t>
      </w:r>
      <w:r w:rsidRPr="00E86310">
        <w:rPr>
          <w:rStyle w:val="normaltextrun"/>
          <w:rFonts w:ascii="Aptos" w:hAnsi="Aptos" w:cs="Segoe UI"/>
        </w:rPr>
        <w:noBreakHyphen/>
        <w:t>critical workloads that demand business continuity, disaster recovery, and consistent operations across multiple Azure regions.</w:t>
      </w:r>
      <w:r w:rsidRPr="00E86310">
        <w:rPr>
          <w:rStyle w:val="eop"/>
          <w:rFonts w:ascii="Aptos" w:hAnsi="Aptos" w:cs="Segoe UI"/>
        </w:rPr>
        <w:t> </w:t>
      </w:r>
    </w:p>
    <w:p w14:paraId="7FE49705" w14:textId="3FBA2DC3" w:rsidR="00AA6917" w:rsidRDefault="00AA6917">
      <w:pPr>
        <w:pStyle w:val="Heading1"/>
        <w:numPr>
          <w:ilvl w:val="0"/>
          <w:numId w:val="1"/>
        </w:numPr>
        <w:rPr>
          <w:sz w:val="28"/>
          <w:szCs w:val="28"/>
          <w:lang w:val="en-IN"/>
        </w:rPr>
      </w:pPr>
      <w:bookmarkStart w:id="20" w:name="_Toc228474014"/>
      <w:r w:rsidRPr="00A21953">
        <w:rPr>
          <w:sz w:val="28"/>
          <w:szCs w:val="28"/>
          <w:lang w:val="en-IN"/>
        </w:rPr>
        <w:t>Scope and Applicability</w:t>
      </w:r>
      <w:bookmarkEnd w:id="20"/>
    </w:p>
    <w:p w14:paraId="131D6847" w14:textId="77777777" w:rsidR="00E86310" w:rsidRPr="00E86310" w:rsidRDefault="00E86310" w:rsidP="00E86310">
      <w:pPr>
        <w:ind w:left="720"/>
      </w:pPr>
      <w:r w:rsidRPr="00E86310">
        <w:t>This reference architecture applies to: </w:t>
      </w:r>
    </w:p>
    <w:p w14:paraId="6A363179" w14:textId="77777777" w:rsidR="00E86310" w:rsidRPr="00E86310" w:rsidRDefault="00E86310">
      <w:pPr>
        <w:numPr>
          <w:ilvl w:val="0"/>
          <w:numId w:val="4"/>
        </w:numPr>
        <w:tabs>
          <w:tab w:val="clear" w:pos="720"/>
          <w:tab w:val="num" w:pos="1440"/>
        </w:tabs>
        <w:ind w:left="1440"/>
      </w:pPr>
      <w:r w:rsidRPr="00E86310">
        <w:t>Business</w:t>
      </w:r>
      <w:r w:rsidRPr="00E86310">
        <w:noBreakHyphen/>
        <w:t>critical and highly available Kubernetes platforms </w:t>
      </w:r>
    </w:p>
    <w:p w14:paraId="3C14EC50" w14:textId="77777777" w:rsidR="00E86310" w:rsidRPr="00E86310" w:rsidRDefault="00E86310">
      <w:pPr>
        <w:numPr>
          <w:ilvl w:val="0"/>
          <w:numId w:val="5"/>
        </w:numPr>
        <w:tabs>
          <w:tab w:val="clear" w:pos="720"/>
          <w:tab w:val="num" w:pos="1440"/>
        </w:tabs>
        <w:ind w:left="1440"/>
      </w:pPr>
      <w:r w:rsidRPr="00E86310">
        <w:t>Applications requiring regional resiliency and disaster recovery </w:t>
      </w:r>
    </w:p>
    <w:p w14:paraId="09BA8E7C" w14:textId="77777777" w:rsidR="00E86310" w:rsidRPr="00E86310" w:rsidRDefault="00E86310">
      <w:pPr>
        <w:numPr>
          <w:ilvl w:val="0"/>
          <w:numId w:val="6"/>
        </w:numPr>
        <w:tabs>
          <w:tab w:val="clear" w:pos="720"/>
          <w:tab w:val="num" w:pos="1440"/>
        </w:tabs>
        <w:ind w:left="1440"/>
      </w:pPr>
      <w:r w:rsidRPr="00E86310">
        <w:t>Internet</w:t>
      </w:r>
      <w:r w:rsidRPr="00E86310">
        <w:noBreakHyphen/>
        <w:t>facing and globally distributed workloads </w:t>
      </w:r>
    </w:p>
    <w:p w14:paraId="54F8E138" w14:textId="77777777" w:rsidR="00E86310" w:rsidRPr="00E86310" w:rsidRDefault="00E86310">
      <w:pPr>
        <w:numPr>
          <w:ilvl w:val="0"/>
          <w:numId w:val="7"/>
        </w:numPr>
        <w:tabs>
          <w:tab w:val="clear" w:pos="720"/>
          <w:tab w:val="num" w:pos="1440"/>
        </w:tabs>
        <w:ind w:left="1440"/>
      </w:pPr>
      <w:r w:rsidRPr="00E86310">
        <w:t>Microservices and API</w:t>
      </w:r>
      <w:r w:rsidRPr="00E86310">
        <w:noBreakHyphen/>
        <w:t>driven architectures </w:t>
      </w:r>
    </w:p>
    <w:p w14:paraId="6AE507B2" w14:textId="77777777" w:rsidR="00E86310" w:rsidRPr="00E86310" w:rsidRDefault="00E86310">
      <w:pPr>
        <w:numPr>
          <w:ilvl w:val="0"/>
          <w:numId w:val="8"/>
        </w:numPr>
        <w:tabs>
          <w:tab w:val="clear" w:pos="720"/>
          <w:tab w:val="num" w:pos="1440"/>
        </w:tabs>
        <w:ind w:left="1440"/>
      </w:pPr>
      <w:r w:rsidRPr="00E86310">
        <w:t>Enterprise production environments with strict availability requirements </w:t>
      </w:r>
    </w:p>
    <w:p w14:paraId="4D17DEED" w14:textId="1E9799BC" w:rsidR="000F126B" w:rsidRPr="000F126B" w:rsidRDefault="00E86310" w:rsidP="00E86310">
      <w:pPr>
        <w:ind w:left="720"/>
      </w:pPr>
      <w:r w:rsidRPr="00E86310">
        <w:t>The design supports active/active and active/passive topologies and can be adapted based on application characteristics, data consistency needs, and regulatory constraints.</w:t>
      </w:r>
    </w:p>
    <w:p w14:paraId="7FE2E927" w14:textId="5A64112B" w:rsidR="00AA6917" w:rsidRDefault="00AA6917">
      <w:pPr>
        <w:pStyle w:val="Heading1"/>
        <w:numPr>
          <w:ilvl w:val="0"/>
          <w:numId w:val="1"/>
        </w:numPr>
        <w:rPr>
          <w:sz w:val="28"/>
          <w:szCs w:val="28"/>
          <w:lang w:val="en-IN"/>
        </w:rPr>
      </w:pPr>
      <w:bookmarkStart w:id="21" w:name="_Toc228474015"/>
      <w:r w:rsidRPr="00A21953">
        <w:rPr>
          <w:sz w:val="28"/>
          <w:szCs w:val="28"/>
          <w:lang w:val="en-IN"/>
        </w:rPr>
        <w:t>Business Scenario Overview</w:t>
      </w:r>
      <w:bookmarkEnd w:id="21"/>
    </w:p>
    <w:p w14:paraId="5FDA9C27" w14:textId="77777777" w:rsidR="00E86310" w:rsidRPr="00E86310" w:rsidRDefault="00E86310" w:rsidP="00E86310">
      <w:pPr>
        <w:ind w:left="720"/>
      </w:pPr>
      <w:r w:rsidRPr="00E86310">
        <w:t>Modern digital applications are expected to remain available despite regional outages, infrastructure failures, or planned maintenance events. Single</w:t>
      </w:r>
      <w:r w:rsidRPr="00E86310">
        <w:noBreakHyphen/>
        <w:t>region Kubernetes deployments often introduce availability risks that are unacceptable for customer</w:t>
      </w:r>
      <w:r w:rsidRPr="00E86310">
        <w:noBreakHyphen/>
        <w:t>facing or revenue</w:t>
      </w:r>
      <w:r w:rsidRPr="00E86310">
        <w:noBreakHyphen/>
        <w:t>critical systems. </w:t>
      </w:r>
    </w:p>
    <w:p w14:paraId="60A57A54" w14:textId="77777777" w:rsidR="00E86310" w:rsidRPr="00E86310" w:rsidRDefault="00E86310" w:rsidP="00E86310">
      <w:pPr>
        <w:ind w:left="720"/>
      </w:pPr>
      <w:r w:rsidRPr="00E86310">
        <w:t>A multi</w:t>
      </w:r>
      <w:r w:rsidRPr="00E86310">
        <w:noBreakHyphen/>
        <w:t>region, multi</w:t>
      </w:r>
      <w:r w:rsidRPr="00E86310">
        <w:noBreakHyphen/>
        <w:t>cluster AKS architecture enables organizations to: </w:t>
      </w:r>
    </w:p>
    <w:p w14:paraId="4752D383" w14:textId="77777777" w:rsidR="00E86310" w:rsidRPr="00E86310" w:rsidRDefault="00E86310">
      <w:pPr>
        <w:numPr>
          <w:ilvl w:val="0"/>
          <w:numId w:val="3"/>
        </w:numPr>
        <w:tabs>
          <w:tab w:val="clear" w:pos="720"/>
          <w:tab w:val="num" w:pos="1440"/>
        </w:tabs>
        <w:ind w:left="1440"/>
      </w:pPr>
      <w:r w:rsidRPr="00E86310">
        <w:t>Improve application availability and fault tolerance </w:t>
      </w:r>
    </w:p>
    <w:p w14:paraId="4F89311D" w14:textId="77777777" w:rsidR="00E86310" w:rsidRPr="00E86310" w:rsidRDefault="00E86310">
      <w:pPr>
        <w:numPr>
          <w:ilvl w:val="0"/>
          <w:numId w:val="3"/>
        </w:numPr>
        <w:tabs>
          <w:tab w:val="clear" w:pos="720"/>
          <w:tab w:val="num" w:pos="1440"/>
        </w:tabs>
        <w:ind w:left="1440"/>
      </w:pPr>
      <w:r w:rsidRPr="00E86310">
        <w:t>Reduce impact of regional Azure service disruptions </w:t>
      </w:r>
    </w:p>
    <w:p w14:paraId="5D2E0E49" w14:textId="77777777" w:rsidR="00E86310" w:rsidRPr="00E86310" w:rsidRDefault="00E86310">
      <w:pPr>
        <w:numPr>
          <w:ilvl w:val="0"/>
          <w:numId w:val="3"/>
        </w:numPr>
        <w:tabs>
          <w:tab w:val="clear" w:pos="720"/>
          <w:tab w:val="num" w:pos="1440"/>
        </w:tabs>
        <w:ind w:left="1440"/>
      </w:pPr>
      <w:r w:rsidRPr="00E86310">
        <w:t>Support global user bases with optimized latency </w:t>
      </w:r>
    </w:p>
    <w:p w14:paraId="4AE6DDD0" w14:textId="77777777" w:rsidR="00E86310" w:rsidRPr="00E86310" w:rsidRDefault="00E86310">
      <w:pPr>
        <w:numPr>
          <w:ilvl w:val="0"/>
          <w:numId w:val="3"/>
        </w:numPr>
        <w:tabs>
          <w:tab w:val="clear" w:pos="720"/>
          <w:tab w:val="num" w:pos="1440"/>
        </w:tabs>
        <w:ind w:left="1440"/>
      </w:pPr>
      <w:r w:rsidRPr="00E86310">
        <w:t>Enable controlled disaster recovery and failover strategies </w:t>
      </w:r>
    </w:p>
    <w:p w14:paraId="0C8C44DD" w14:textId="73FC0674" w:rsidR="000F126B" w:rsidRPr="000F126B" w:rsidRDefault="00E86310">
      <w:pPr>
        <w:numPr>
          <w:ilvl w:val="0"/>
          <w:numId w:val="3"/>
        </w:numPr>
        <w:tabs>
          <w:tab w:val="clear" w:pos="720"/>
          <w:tab w:val="num" w:pos="1440"/>
        </w:tabs>
        <w:ind w:left="1440"/>
      </w:pPr>
      <w:r w:rsidRPr="00E86310">
        <w:lastRenderedPageBreak/>
        <w:t>Operate Kubernetes platforms at enterprise scale </w:t>
      </w:r>
    </w:p>
    <w:p w14:paraId="5182541E" w14:textId="0B816027" w:rsidR="00AA6917" w:rsidRPr="00A21953" w:rsidRDefault="00AA6917">
      <w:pPr>
        <w:pStyle w:val="Heading1"/>
        <w:numPr>
          <w:ilvl w:val="0"/>
          <w:numId w:val="1"/>
        </w:numPr>
        <w:rPr>
          <w:sz w:val="28"/>
          <w:szCs w:val="28"/>
          <w:lang w:val="en-IN"/>
        </w:rPr>
      </w:pPr>
      <w:bookmarkStart w:id="22" w:name="_Toc228474016"/>
      <w:r w:rsidRPr="00A21953">
        <w:rPr>
          <w:sz w:val="28"/>
          <w:szCs w:val="28"/>
          <w:lang w:val="en-IN"/>
        </w:rPr>
        <w:t>Reference Architecture Overview</w:t>
      </w:r>
      <w:bookmarkEnd w:id="22"/>
    </w:p>
    <w:p w14:paraId="0FE1D386" w14:textId="7630A54C" w:rsidR="00AA6917" w:rsidRPr="00A21953" w:rsidRDefault="00AA6917">
      <w:pPr>
        <w:pStyle w:val="Heading2"/>
        <w:numPr>
          <w:ilvl w:val="1"/>
          <w:numId w:val="2"/>
        </w:numPr>
        <w:rPr>
          <w:sz w:val="24"/>
          <w:szCs w:val="24"/>
          <w:lang w:val="en-IN"/>
        </w:rPr>
      </w:pPr>
      <w:bookmarkStart w:id="23" w:name="_Toc228474017"/>
      <w:r w:rsidRPr="00A21953">
        <w:rPr>
          <w:sz w:val="24"/>
          <w:szCs w:val="24"/>
          <w:lang w:val="en-IN"/>
        </w:rPr>
        <w:t>Architecture Description</w:t>
      </w:r>
      <w:bookmarkEnd w:id="23"/>
    </w:p>
    <w:p w14:paraId="388F7A66" w14:textId="77777777" w:rsidR="00E86310" w:rsidRPr="00E86310" w:rsidRDefault="00E86310" w:rsidP="00E86310">
      <w:pPr>
        <w:ind w:left="360"/>
      </w:pPr>
      <w:r w:rsidRPr="00E86310">
        <w:t>The multi</w:t>
      </w:r>
      <w:r w:rsidRPr="00E86310">
        <w:noBreakHyphen/>
        <w:t>cluster AKS architecture deploys </w:t>
      </w:r>
      <w:r w:rsidRPr="00E86310">
        <w:rPr>
          <w:b/>
          <w:bCs/>
        </w:rPr>
        <w:t>independent AKS clusters in multiple Azure regions</w:t>
      </w:r>
      <w:r w:rsidRPr="00E86310">
        <w:t>, with traffic distributed through global routing services. Each cluster operates autonomously while adhering to consistent platform and security standards. </w:t>
      </w:r>
    </w:p>
    <w:p w14:paraId="73577F02" w14:textId="77777777" w:rsidR="00E86310" w:rsidRPr="00E86310" w:rsidRDefault="00E86310" w:rsidP="00E86310">
      <w:pPr>
        <w:ind w:left="360"/>
        <w:rPr>
          <w:b/>
          <w:bCs/>
        </w:rPr>
      </w:pPr>
      <w:r w:rsidRPr="00E86310">
        <w:rPr>
          <w:b/>
          <w:bCs/>
        </w:rPr>
        <w:t>High</w:t>
      </w:r>
      <w:r w:rsidRPr="00E86310">
        <w:rPr>
          <w:b/>
          <w:bCs/>
        </w:rPr>
        <w:noBreakHyphen/>
        <w:t>Level Architecture Description </w:t>
      </w:r>
    </w:p>
    <w:p w14:paraId="7EB060DD" w14:textId="77777777" w:rsidR="00E86310" w:rsidRPr="00E86310" w:rsidRDefault="00E86310">
      <w:pPr>
        <w:numPr>
          <w:ilvl w:val="0"/>
          <w:numId w:val="9"/>
        </w:numPr>
      </w:pPr>
      <w:r w:rsidRPr="00E86310">
        <w:t>AKS clusters are deployed in separate Azure regions </w:t>
      </w:r>
    </w:p>
    <w:p w14:paraId="4F810947" w14:textId="77777777" w:rsidR="00E86310" w:rsidRPr="00E86310" w:rsidRDefault="00E86310">
      <w:pPr>
        <w:numPr>
          <w:ilvl w:val="0"/>
          <w:numId w:val="10"/>
        </w:numPr>
      </w:pPr>
      <w:r w:rsidRPr="00E86310">
        <w:t>Each cluster is isolated within its own virtual network </w:t>
      </w:r>
    </w:p>
    <w:p w14:paraId="244DC089" w14:textId="77777777" w:rsidR="00E86310" w:rsidRPr="00E86310" w:rsidRDefault="00E86310">
      <w:pPr>
        <w:numPr>
          <w:ilvl w:val="0"/>
          <w:numId w:val="11"/>
        </w:numPr>
      </w:pPr>
      <w:r w:rsidRPr="00E86310">
        <w:t>Workloads are deployed consistently across clusters </w:t>
      </w:r>
    </w:p>
    <w:p w14:paraId="55E01625" w14:textId="77777777" w:rsidR="00E86310" w:rsidRPr="00E86310" w:rsidRDefault="00E86310">
      <w:pPr>
        <w:numPr>
          <w:ilvl w:val="0"/>
          <w:numId w:val="12"/>
        </w:numPr>
      </w:pPr>
      <w:r w:rsidRPr="00E86310">
        <w:t>Global traffic routing directs users to healthy regional endpoints </w:t>
      </w:r>
    </w:p>
    <w:p w14:paraId="10BE6322" w14:textId="77777777" w:rsidR="00E86310" w:rsidRPr="00E86310" w:rsidRDefault="00E86310">
      <w:pPr>
        <w:numPr>
          <w:ilvl w:val="0"/>
          <w:numId w:val="13"/>
        </w:numPr>
      </w:pPr>
      <w:r w:rsidRPr="00E86310">
        <w:t>Failover mechanisms redirect traffic during regional outages </w:t>
      </w:r>
    </w:p>
    <w:p w14:paraId="157217B4" w14:textId="00E2385D" w:rsidR="00AA6917" w:rsidRPr="00AA6917" w:rsidRDefault="00E86310" w:rsidP="004F1A7A">
      <w:pPr>
        <w:ind w:left="360"/>
        <w:rPr>
          <w:lang w:val="en-IN"/>
        </w:rPr>
      </w:pPr>
      <w:r w:rsidRPr="00E86310">
        <w:rPr>
          <w:noProof/>
          <w:lang w:val="en-IN"/>
        </w:rPr>
        <w:drawing>
          <wp:inline distT="0" distB="0" distL="0" distR="0" wp14:anchorId="0198EB9B" wp14:editId="1283764D">
            <wp:extent cx="5731510" cy="3685540"/>
            <wp:effectExtent l="0" t="0" r="2540" b="0"/>
            <wp:docPr id="109587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9455" name=""/>
                    <pic:cNvPicPr/>
                  </pic:nvPicPr>
                  <pic:blipFill>
                    <a:blip r:embed="rId17"/>
                    <a:stretch>
                      <a:fillRect/>
                    </a:stretch>
                  </pic:blipFill>
                  <pic:spPr>
                    <a:xfrm>
                      <a:off x="0" y="0"/>
                      <a:ext cx="5731510" cy="3685540"/>
                    </a:xfrm>
                    <a:prstGeom prst="rect">
                      <a:avLst/>
                    </a:prstGeom>
                  </pic:spPr>
                </pic:pic>
              </a:graphicData>
            </a:graphic>
          </wp:inline>
        </w:drawing>
      </w:r>
    </w:p>
    <w:p w14:paraId="55041654" w14:textId="30D02577" w:rsidR="00AA6917" w:rsidRPr="00A21953" w:rsidRDefault="00AA6917">
      <w:pPr>
        <w:pStyle w:val="Heading1"/>
        <w:numPr>
          <w:ilvl w:val="0"/>
          <w:numId w:val="2"/>
        </w:numPr>
        <w:rPr>
          <w:sz w:val="28"/>
          <w:szCs w:val="28"/>
          <w:lang w:val="en-IN"/>
        </w:rPr>
      </w:pPr>
      <w:bookmarkStart w:id="24" w:name="_Toc228474018"/>
      <w:r w:rsidRPr="00A21953">
        <w:rPr>
          <w:sz w:val="28"/>
          <w:szCs w:val="28"/>
          <w:lang w:val="en-IN"/>
        </w:rPr>
        <w:t>Logical Architecture Components</w:t>
      </w:r>
      <w:bookmarkEnd w:id="24"/>
    </w:p>
    <w:p w14:paraId="18D9685D" w14:textId="21B80D44" w:rsidR="00AA6917" w:rsidRDefault="00E86310">
      <w:pPr>
        <w:pStyle w:val="Heading2"/>
        <w:numPr>
          <w:ilvl w:val="1"/>
          <w:numId w:val="2"/>
        </w:numPr>
        <w:rPr>
          <w:sz w:val="24"/>
          <w:szCs w:val="24"/>
        </w:rPr>
      </w:pPr>
      <w:bookmarkStart w:id="25" w:name="_Toc228474019"/>
      <w:r w:rsidRPr="00E86310">
        <w:rPr>
          <w:sz w:val="24"/>
          <w:szCs w:val="24"/>
        </w:rPr>
        <w:t>Regional AKS Clusters</w:t>
      </w:r>
      <w:bookmarkEnd w:id="25"/>
      <w:r w:rsidRPr="00E86310">
        <w:rPr>
          <w:sz w:val="24"/>
          <w:szCs w:val="24"/>
        </w:rPr>
        <w:t> </w:t>
      </w:r>
    </w:p>
    <w:p w14:paraId="70BCB922" w14:textId="77777777" w:rsidR="00E86310" w:rsidRPr="00E86310" w:rsidRDefault="00E86310" w:rsidP="00E86310">
      <w:pPr>
        <w:ind w:left="360"/>
      </w:pPr>
      <w:r w:rsidRPr="00E86310">
        <w:t>Each Azure region hosts a dedicated AKS cluster with the following characteristics: </w:t>
      </w:r>
    </w:p>
    <w:p w14:paraId="13173162" w14:textId="77777777" w:rsidR="00E86310" w:rsidRPr="00E86310" w:rsidRDefault="00E86310">
      <w:pPr>
        <w:numPr>
          <w:ilvl w:val="0"/>
          <w:numId w:val="14"/>
        </w:numPr>
        <w:tabs>
          <w:tab w:val="clear" w:pos="720"/>
          <w:tab w:val="num" w:pos="1080"/>
        </w:tabs>
        <w:ind w:left="1080"/>
      </w:pPr>
      <w:r w:rsidRPr="00E86310">
        <w:lastRenderedPageBreak/>
        <w:t>Independent control planes and node pools </w:t>
      </w:r>
    </w:p>
    <w:p w14:paraId="7BCE42F5" w14:textId="77777777" w:rsidR="00E86310" w:rsidRPr="00E86310" w:rsidRDefault="00E86310">
      <w:pPr>
        <w:numPr>
          <w:ilvl w:val="0"/>
          <w:numId w:val="15"/>
        </w:numPr>
        <w:tabs>
          <w:tab w:val="clear" w:pos="720"/>
          <w:tab w:val="num" w:pos="1080"/>
        </w:tabs>
        <w:ind w:left="1080"/>
      </w:pPr>
      <w:r w:rsidRPr="00E86310">
        <w:t>Identical cluster and workload configuration baselines </w:t>
      </w:r>
    </w:p>
    <w:p w14:paraId="32EBA059" w14:textId="77777777" w:rsidR="00E86310" w:rsidRPr="00E86310" w:rsidRDefault="00E86310">
      <w:pPr>
        <w:numPr>
          <w:ilvl w:val="0"/>
          <w:numId w:val="16"/>
        </w:numPr>
        <w:tabs>
          <w:tab w:val="clear" w:pos="720"/>
          <w:tab w:val="num" w:pos="1080"/>
        </w:tabs>
        <w:ind w:left="1080"/>
      </w:pPr>
      <w:r w:rsidRPr="00E86310">
        <w:t>Isolation of failures between regions </w:t>
      </w:r>
    </w:p>
    <w:p w14:paraId="14734D2D" w14:textId="77777777" w:rsidR="00E86310" w:rsidRPr="00E86310" w:rsidRDefault="00E86310">
      <w:pPr>
        <w:numPr>
          <w:ilvl w:val="0"/>
          <w:numId w:val="17"/>
        </w:numPr>
        <w:tabs>
          <w:tab w:val="clear" w:pos="720"/>
          <w:tab w:val="num" w:pos="1080"/>
        </w:tabs>
        <w:ind w:left="1080"/>
      </w:pPr>
      <w:r w:rsidRPr="00E86310">
        <w:t>Local autoscaling, upgrades, and maintenance operations </w:t>
      </w:r>
    </w:p>
    <w:p w14:paraId="39ADB4A1" w14:textId="2CE1AE44" w:rsidR="00E86310" w:rsidRPr="00E86310" w:rsidRDefault="00E86310" w:rsidP="00E86310">
      <w:pPr>
        <w:ind w:left="360"/>
      </w:pPr>
      <w:r w:rsidRPr="00E86310">
        <w:t>Clusters are treated as separate failure domains to maximize resiliency. </w:t>
      </w:r>
    </w:p>
    <w:p w14:paraId="2583B2C7" w14:textId="48FF4007" w:rsidR="00AA6917" w:rsidRDefault="00E86310">
      <w:pPr>
        <w:pStyle w:val="Heading2"/>
        <w:numPr>
          <w:ilvl w:val="1"/>
          <w:numId w:val="2"/>
        </w:numPr>
        <w:rPr>
          <w:sz w:val="24"/>
          <w:szCs w:val="24"/>
        </w:rPr>
      </w:pPr>
      <w:bookmarkStart w:id="26" w:name="_Toc228474020"/>
      <w:r w:rsidRPr="00E86310">
        <w:rPr>
          <w:sz w:val="24"/>
          <w:szCs w:val="24"/>
        </w:rPr>
        <w:t>Networking and Regional Isolation</w:t>
      </w:r>
      <w:bookmarkEnd w:id="26"/>
      <w:r w:rsidRPr="00E86310">
        <w:rPr>
          <w:sz w:val="24"/>
          <w:szCs w:val="24"/>
        </w:rPr>
        <w:t> </w:t>
      </w:r>
    </w:p>
    <w:p w14:paraId="447D1280" w14:textId="77777777" w:rsidR="00E86310" w:rsidRPr="00E86310" w:rsidRDefault="00E86310" w:rsidP="00E86310">
      <w:pPr>
        <w:ind w:left="720"/>
      </w:pPr>
      <w:r w:rsidRPr="00E86310">
        <w:t>Networking design emphasizes isolation and control: </w:t>
      </w:r>
    </w:p>
    <w:p w14:paraId="0D3B8887" w14:textId="77777777" w:rsidR="00E86310" w:rsidRPr="00E86310" w:rsidRDefault="00E86310">
      <w:pPr>
        <w:numPr>
          <w:ilvl w:val="0"/>
          <w:numId w:val="18"/>
        </w:numPr>
        <w:tabs>
          <w:tab w:val="clear" w:pos="720"/>
          <w:tab w:val="num" w:pos="1440"/>
        </w:tabs>
        <w:ind w:left="1440"/>
      </w:pPr>
      <w:r w:rsidRPr="00E86310">
        <w:t>Separate virtual networks per region </w:t>
      </w:r>
    </w:p>
    <w:p w14:paraId="3FF15638" w14:textId="77777777" w:rsidR="00E86310" w:rsidRPr="00E86310" w:rsidRDefault="00E86310">
      <w:pPr>
        <w:numPr>
          <w:ilvl w:val="0"/>
          <w:numId w:val="19"/>
        </w:numPr>
        <w:tabs>
          <w:tab w:val="clear" w:pos="720"/>
          <w:tab w:val="num" w:pos="1440"/>
        </w:tabs>
        <w:ind w:left="1440"/>
      </w:pPr>
      <w:r w:rsidRPr="00E86310">
        <w:t>No direct dependency between cluster networks </w:t>
      </w:r>
    </w:p>
    <w:p w14:paraId="28857E82" w14:textId="77777777" w:rsidR="00E86310" w:rsidRPr="00E86310" w:rsidRDefault="00E86310">
      <w:pPr>
        <w:numPr>
          <w:ilvl w:val="0"/>
          <w:numId w:val="20"/>
        </w:numPr>
        <w:tabs>
          <w:tab w:val="clear" w:pos="720"/>
          <w:tab w:val="num" w:pos="1440"/>
        </w:tabs>
        <w:ind w:left="1440"/>
      </w:pPr>
      <w:r w:rsidRPr="00E86310">
        <w:t>Controlled ingress and egress paths per region </w:t>
      </w:r>
    </w:p>
    <w:p w14:paraId="245304BD" w14:textId="77777777" w:rsidR="00E86310" w:rsidRPr="00E86310" w:rsidRDefault="00E86310">
      <w:pPr>
        <w:numPr>
          <w:ilvl w:val="0"/>
          <w:numId w:val="21"/>
        </w:numPr>
        <w:tabs>
          <w:tab w:val="clear" w:pos="720"/>
          <w:tab w:val="num" w:pos="1440"/>
        </w:tabs>
        <w:ind w:left="1440"/>
      </w:pPr>
      <w:r w:rsidRPr="00E86310">
        <w:t>Network security policies applied consistently </w:t>
      </w:r>
    </w:p>
    <w:p w14:paraId="1863D759" w14:textId="03483167" w:rsidR="00E86310" w:rsidRPr="00E86310" w:rsidRDefault="00E86310" w:rsidP="00E86310">
      <w:pPr>
        <w:ind w:left="720"/>
      </w:pPr>
      <w:r w:rsidRPr="00E86310">
        <w:t>This ensures that network</w:t>
      </w:r>
      <w:r w:rsidRPr="00E86310">
        <w:noBreakHyphen/>
        <w:t>level issues in one region do not affect others. </w:t>
      </w:r>
    </w:p>
    <w:p w14:paraId="53B3D1EE" w14:textId="4392C02C" w:rsidR="00AA6917" w:rsidRDefault="00E86310">
      <w:pPr>
        <w:pStyle w:val="Heading2"/>
        <w:numPr>
          <w:ilvl w:val="1"/>
          <w:numId w:val="2"/>
        </w:numPr>
        <w:rPr>
          <w:sz w:val="24"/>
          <w:szCs w:val="24"/>
        </w:rPr>
      </w:pPr>
      <w:bookmarkStart w:id="27" w:name="_Toc228474021"/>
      <w:r w:rsidRPr="00E86310">
        <w:rPr>
          <w:sz w:val="24"/>
          <w:szCs w:val="24"/>
        </w:rPr>
        <w:t>Global Traffic Management</w:t>
      </w:r>
      <w:bookmarkEnd w:id="27"/>
      <w:r w:rsidRPr="00E86310">
        <w:rPr>
          <w:sz w:val="24"/>
          <w:szCs w:val="24"/>
        </w:rPr>
        <w:t> </w:t>
      </w:r>
    </w:p>
    <w:p w14:paraId="37B5DD50" w14:textId="77777777" w:rsidR="00E86310" w:rsidRPr="00E86310" w:rsidRDefault="00E86310" w:rsidP="00E86310">
      <w:pPr>
        <w:ind w:left="720"/>
      </w:pPr>
      <w:r w:rsidRPr="00E86310">
        <w:t>User traffic is distributed across regional clusters using global routing services. Key design considerations include: </w:t>
      </w:r>
    </w:p>
    <w:p w14:paraId="56F822E6" w14:textId="77777777" w:rsidR="00E86310" w:rsidRPr="00E86310" w:rsidRDefault="00E86310">
      <w:pPr>
        <w:numPr>
          <w:ilvl w:val="0"/>
          <w:numId w:val="22"/>
        </w:numPr>
        <w:tabs>
          <w:tab w:val="clear" w:pos="720"/>
          <w:tab w:val="num" w:pos="1440"/>
        </w:tabs>
        <w:ind w:left="1440"/>
      </w:pPr>
      <w:r w:rsidRPr="00E86310">
        <w:t>Health</w:t>
      </w:r>
      <w:r w:rsidRPr="00E86310">
        <w:noBreakHyphen/>
        <w:t>based traffic routing </w:t>
      </w:r>
    </w:p>
    <w:p w14:paraId="085FAD6C" w14:textId="77777777" w:rsidR="00E86310" w:rsidRPr="00E86310" w:rsidRDefault="00E86310">
      <w:pPr>
        <w:numPr>
          <w:ilvl w:val="0"/>
          <w:numId w:val="23"/>
        </w:numPr>
        <w:tabs>
          <w:tab w:val="clear" w:pos="720"/>
          <w:tab w:val="num" w:pos="1440"/>
        </w:tabs>
        <w:ind w:left="1440"/>
      </w:pPr>
      <w:r w:rsidRPr="00E86310">
        <w:t>Support for active/active or active/passive patterns </w:t>
      </w:r>
    </w:p>
    <w:p w14:paraId="598CAFDF" w14:textId="77777777" w:rsidR="00E86310" w:rsidRPr="00E86310" w:rsidRDefault="00E86310">
      <w:pPr>
        <w:numPr>
          <w:ilvl w:val="0"/>
          <w:numId w:val="24"/>
        </w:numPr>
        <w:tabs>
          <w:tab w:val="clear" w:pos="720"/>
          <w:tab w:val="num" w:pos="1440"/>
        </w:tabs>
        <w:ind w:left="1440"/>
      </w:pPr>
      <w:r w:rsidRPr="00E86310">
        <w:t>Automatic failover during regional outages </w:t>
      </w:r>
    </w:p>
    <w:p w14:paraId="0543DB3A" w14:textId="77777777" w:rsidR="00E86310" w:rsidRPr="00E86310" w:rsidRDefault="00E86310">
      <w:pPr>
        <w:numPr>
          <w:ilvl w:val="0"/>
          <w:numId w:val="25"/>
        </w:numPr>
        <w:tabs>
          <w:tab w:val="clear" w:pos="720"/>
          <w:tab w:val="num" w:pos="1440"/>
        </w:tabs>
        <w:ind w:left="1440"/>
      </w:pPr>
      <w:r w:rsidRPr="00E86310">
        <w:t>Optimized user routing based on geography </w:t>
      </w:r>
    </w:p>
    <w:p w14:paraId="173DF20D" w14:textId="77777777" w:rsidR="00E86310" w:rsidRDefault="00E86310" w:rsidP="00E86310">
      <w:pPr>
        <w:ind w:left="720"/>
      </w:pPr>
      <w:r w:rsidRPr="00E86310">
        <w:t>Traffic management is decoupled from cluster operations, enabling flexible failover strategies. </w:t>
      </w:r>
    </w:p>
    <w:p w14:paraId="61BF3A9D" w14:textId="77777777" w:rsidR="00E86310" w:rsidRPr="00E86310" w:rsidRDefault="00E86310" w:rsidP="00E86310">
      <w:pPr>
        <w:rPr>
          <w:rFonts w:asciiTheme="majorHAnsi" w:eastAsiaTheme="majorEastAsia" w:hAnsiTheme="majorHAnsi" w:cstheme="majorBidi"/>
          <w:color w:val="0F4761"/>
        </w:rPr>
      </w:pPr>
      <w:r w:rsidRPr="00E86310">
        <w:rPr>
          <w:rFonts w:asciiTheme="majorHAnsi" w:eastAsiaTheme="majorEastAsia" w:hAnsiTheme="majorHAnsi" w:cstheme="majorBidi"/>
          <w:color w:val="0F4761"/>
        </w:rPr>
        <w:t>Application Deployment Model </w:t>
      </w:r>
    </w:p>
    <w:p w14:paraId="00388336" w14:textId="77777777" w:rsidR="00E86310" w:rsidRPr="00E86310" w:rsidRDefault="00E86310" w:rsidP="00E86310">
      <w:r w:rsidRPr="00E86310">
        <w:t>Applications are deployed consistently across all clusters: </w:t>
      </w:r>
    </w:p>
    <w:p w14:paraId="130E70DB" w14:textId="77777777" w:rsidR="00E86310" w:rsidRPr="00E86310" w:rsidRDefault="00E86310">
      <w:pPr>
        <w:numPr>
          <w:ilvl w:val="0"/>
          <w:numId w:val="26"/>
        </w:numPr>
      </w:pPr>
      <w:r w:rsidRPr="00E86310">
        <w:t>Identical container images and deployment definitions </w:t>
      </w:r>
    </w:p>
    <w:p w14:paraId="2C0C4AEB" w14:textId="77777777" w:rsidR="00E86310" w:rsidRPr="00E86310" w:rsidRDefault="00E86310">
      <w:pPr>
        <w:numPr>
          <w:ilvl w:val="0"/>
          <w:numId w:val="27"/>
        </w:numPr>
      </w:pPr>
      <w:r w:rsidRPr="00E86310">
        <w:t>Environment</w:t>
      </w:r>
      <w:r w:rsidRPr="00E86310">
        <w:noBreakHyphen/>
        <w:t>specific configuration managed externally </w:t>
      </w:r>
    </w:p>
    <w:p w14:paraId="6EA2D48B" w14:textId="77777777" w:rsidR="00E86310" w:rsidRPr="00E86310" w:rsidRDefault="00E86310">
      <w:pPr>
        <w:numPr>
          <w:ilvl w:val="0"/>
          <w:numId w:val="28"/>
        </w:numPr>
      </w:pPr>
      <w:r w:rsidRPr="00E86310">
        <w:t>Stateless application design where possible </w:t>
      </w:r>
    </w:p>
    <w:p w14:paraId="77C0CD3B" w14:textId="77777777" w:rsidR="00E86310" w:rsidRPr="00E86310" w:rsidRDefault="00E86310">
      <w:pPr>
        <w:numPr>
          <w:ilvl w:val="0"/>
          <w:numId w:val="29"/>
        </w:numPr>
      </w:pPr>
      <w:r w:rsidRPr="00E86310">
        <w:t>Independent scaling behavior per region </w:t>
      </w:r>
    </w:p>
    <w:p w14:paraId="00B84EF7" w14:textId="0D3AE6C0" w:rsidR="00E86310" w:rsidRPr="00E86310" w:rsidRDefault="00E86310" w:rsidP="00E86310">
      <w:r w:rsidRPr="00E86310">
        <w:t>This model simplifies operations while enabling regional autonomy.  </w:t>
      </w:r>
    </w:p>
    <w:p w14:paraId="39BA13BA" w14:textId="77777777" w:rsidR="00E86310" w:rsidRPr="00E86310" w:rsidRDefault="00E86310" w:rsidP="00E86310">
      <w:pPr>
        <w:rPr>
          <w:rFonts w:asciiTheme="majorHAnsi" w:eastAsiaTheme="majorEastAsia" w:hAnsiTheme="majorHAnsi" w:cstheme="majorBidi"/>
          <w:color w:val="0F4761"/>
        </w:rPr>
      </w:pPr>
      <w:r w:rsidRPr="00E86310">
        <w:rPr>
          <w:rFonts w:asciiTheme="majorHAnsi" w:eastAsiaTheme="majorEastAsia" w:hAnsiTheme="majorHAnsi" w:cstheme="majorBidi"/>
          <w:color w:val="0F4761"/>
        </w:rPr>
        <w:t>Data and State Considerations </w:t>
      </w:r>
    </w:p>
    <w:p w14:paraId="329390AD" w14:textId="77777777" w:rsidR="00E86310" w:rsidRPr="00E86310" w:rsidRDefault="00E86310" w:rsidP="00E86310">
      <w:r w:rsidRPr="00E86310">
        <w:lastRenderedPageBreak/>
        <w:t>Data management strategies depend on workload requirements: </w:t>
      </w:r>
    </w:p>
    <w:p w14:paraId="62221470" w14:textId="77777777" w:rsidR="00E86310" w:rsidRPr="00E86310" w:rsidRDefault="00E86310">
      <w:pPr>
        <w:numPr>
          <w:ilvl w:val="0"/>
          <w:numId w:val="30"/>
        </w:numPr>
      </w:pPr>
      <w:r w:rsidRPr="00E86310">
        <w:t>Regional data stores for latency</w:t>
      </w:r>
      <w:r w:rsidRPr="00E86310">
        <w:noBreakHyphen/>
        <w:t>sensitive workloads </w:t>
      </w:r>
    </w:p>
    <w:p w14:paraId="5076F37D" w14:textId="77777777" w:rsidR="00E86310" w:rsidRPr="00E86310" w:rsidRDefault="00E86310">
      <w:pPr>
        <w:numPr>
          <w:ilvl w:val="0"/>
          <w:numId w:val="31"/>
        </w:numPr>
      </w:pPr>
      <w:r w:rsidRPr="00E86310">
        <w:t>Geo</w:t>
      </w:r>
      <w:r w:rsidRPr="00E86310">
        <w:noBreakHyphen/>
        <w:t>replicated data services where supported </w:t>
      </w:r>
    </w:p>
    <w:p w14:paraId="7E67E457" w14:textId="77777777" w:rsidR="00E86310" w:rsidRPr="00E86310" w:rsidRDefault="00E86310">
      <w:pPr>
        <w:numPr>
          <w:ilvl w:val="0"/>
          <w:numId w:val="32"/>
        </w:numPr>
      </w:pPr>
      <w:r w:rsidRPr="00E86310">
        <w:t>Clear separation of application state from compute </w:t>
      </w:r>
    </w:p>
    <w:p w14:paraId="72AFC6F4" w14:textId="77777777" w:rsidR="00E86310" w:rsidRPr="00E86310" w:rsidRDefault="00E86310">
      <w:pPr>
        <w:numPr>
          <w:ilvl w:val="0"/>
          <w:numId w:val="33"/>
        </w:numPr>
      </w:pPr>
      <w:r w:rsidRPr="00E86310">
        <w:t>Defined recovery objectives for stateful components </w:t>
      </w:r>
    </w:p>
    <w:p w14:paraId="5F3E1E90" w14:textId="23AAD955" w:rsidR="00E86310" w:rsidRPr="00E86310" w:rsidRDefault="00E86310" w:rsidP="00E86310">
      <w:r w:rsidRPr="00E86310">
        <w:t>Data architecture is aligned with application consistency and recovery requirements.</w:t>
      </w:r>
    </w:p>
    <w:p w14:paraId="6D276E73" w14:textId="77777777" w:rsidR="00E86310" w:rsidRPr="00654311" w:rsidRDefault="00E86310" w:rsidP="00E86310">
      <w:p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Identity and Security </w:t>
      </w:r>
    </w:p>
    <w:p w14:paraId="1CC52073" w14:textId="77777777" w:rsidR="00E86310" w:rsidRPr="00E86310" w:rsidRDefault="00E86310" w:rsidP="00E86310">
      <w:r w:rsidRPr="00E86310">
        <w:t>Security controls are applied consistently across regions: </w:t>
      </w:r>
    </w:p>
    <w:p w14:paraId="517A9A31" w14:textId="77777777" w:rsidR="00E86310" w:rsidRPr="00E86310" w:rsidRDefault="00E86310">
      <w:pPr>
        <w:numPr>
          <w:ilvl w:val="0"/>
          <w:numId w:val="34"/>
        </w:numPr>
      </w:pPr>
      <w:r w:rsidRPr="00E86310">
        <w:t>Centralized identity and access management using Microsoft Entra ID </w:t>
      </w:r>
    </w:p>
    <w:p w14:paraId="677A2F67" w14:textId="77777777" w:rsidR="00E86310" w:rsidRPr="00E86310" w:rsidRDefault="00E86310">
      <w:pPr>
        <w:numPr>
          <w:ilvl w:val="0"/>
          <w:numId w:val="35"/>
        </w:numPr>
      </w:pPr>
      <w:r w:rsidRPr="00E86310">
        <w:t>Role</w:t>
      </w:r>
      <w:r w:rsidRPr="00E86310">
        <w:noBreakHyphen/>
        <w:t>based access control for clusters and namespaces </w:t>
      </w:r>
    </w:p>
    <w:p w14:paraId="557967F2" w14:textId="77777777" w:rsidR="00E86310" w:rsidRPr="00E86310" w:rsidRDefault="00E86310">
      <w:pPr>
        <w:numPr>
          <w:ilvl w:val="0"/>
          <w:numId w:val="36"/>
        </w:numPr>
      </w:pPr>
      <w:r w:rsidRPr="00E86310">
        <w:t>Secure communication between services and dependencies </w:t>
      </w:r>
    </w:p>
    <w:p w14:paraId="2D958D7A" w14:textId="77777777" w:rsidR="00E86310" w:rsidRPr="00E86310" w:rsidRDefault="00E86310">
      <w:pPr>
        <w:numPr>
          <w:ilvl w:val="0"/>
          <w:numId w:val="37"/>
        </w:numPr>
      </w:pPr>
      <w:r w:rsidRPr="00E86310">
        <w:t>Standardized secrets and certificate management practices </w:t>
      </w:r>
    </w:p>
    <w:p w14:paraId="76867885" w14:textId="7FF48BCC" w:rsidR="00E86310" w:rsidRPr="00654311" w:rsidRDefault="00E86310" w:rsidP="00E86310">
      <w:r w:rsidRPr="00E86310">
        <w:t>Security policies are enforced uniformly while allowing regional independence. </w:t>
      </w:r>
    </w:p>
    <w:p w14:paraId="1FCA6C25" w14:textId="77777777" w:rsidR="00E86310" w:rsidRPr="00654311" w:rsidRDefault="00E86310" w:rsidP="00E86310">
      <w:p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Observability and Operations </w:t>
      </w:r>
    </w:p>
    <w:p w14:paraId="33A39B96" w14:textId="77777777" w:rsidR="00E86310" w:rsidRPr="00E86310" w:rsidRDefault="00E86310" w:rsidP="00E86310">
      <w:r w:rsidRPr="00E86310">
        <w:t>Operational visibility spans all regions: </w:t>
      </w:r>
    </w:p>
    <w:p w14:paraId="2694A2A9" w14:textId="77777777" w:rsidR="00E86310" w:rsidRPr="00E86310" w:rsidRDefault="00E86310">
      <w:pPr>
        <w:numPr>
          <w:ilvl w:val="0"/>
          <w:numId w:val="38"/>
        </w:numPr>
      </w:pPr>
      <w:r w:rsidRPr="00E86310">
        <w:t>Centralized logging and metrics aggregation </w:t>
      </w:r>
    </w:p>
    <w:p w14:paraId="2F30E6B7" w14:textId="77777777" w:rsidR="00E86310" w:rsidRPr="00E86310" w:rsidRDefault="00E86310">
      <w:pPr>
        <w:numPr>
          <w:ilvl w:val="0"/>
          <w:numId w:val="39"/>
        </w:numPr>
      </w:pPr>
      <w:r w:rsidRPr="00E86310">
        <w:t>Health monitoring for clusters and workloads </w:t>
      </w:r>
    </w:p>
    <w:p w14:paraId="020FD29A" w14:textId="77777777" w:rsidR="00E86310" w:rsidRPr="00E86310" w:rsidRDefault="00E86310">
      <w:pPr>
        <w:numPr>
          <w:ilvl w:val="0"/>
          <w:numId w:val="40"/>
        </w:numPr>
      </w:pPr>
      <w:r w:rsidRPr="00E86310">
        <w:t>Alerts for regional degradation or outages </w:t>
      </w:r>
    </w:p>
    <w:p w14:paraId="340F0270" w14:textId="77777777" w:rsidR="00E86310" w:rsidRPr="00E86310" w:rsidRDefault="00E86310">
      <w:pPr>
        <w:numPr>
          <w:ilvl w:val="0"/>
          <w:numId w:val="41"/>
        </w:numPr>
      </w:pPr>
      <w:r w:rsidRPr="00E86310">
        <w:t>Dashboards providing cross</w:t>
      </w:r>
      <w:r w:rsidRPr="00E86310">
        <w:noBreakHyphen/>
        <w:t>region operational insight </w:t>
      </w:r>
    </w:p>
    <w:p w14:paraId="619221A4" w14:textId="63A40193" w:rsidR="00E86310" w:rsidRPr="00E86310" w:rsidRDefault="00E86310" w:rsidP="00E86310">
      <w:r w:rsidRPr="00E86310">
        <w:t>This enables operations teams to detect, respond to, and recover from failures effectively.</w:t>
      </w:r>
    </w:p>
    <w:p w14:paraId="5AEB796D" w14:textId="45221B94" w:rsidR="00AA6917" w:rsidRPr="00236B8A" w:rsidRDefault="00AA6917">
      <w:pPr>
        <w:pStyle w:val="Heading1"/>
        <w:numPr>
          <w:ilvl w:val="0"/>
          <w:numId w:val="2"/>
        </w:numPr>
        <w:rPr>
          <w:sz w:val="28"/>
          <w:szCs w:val="28"/>
          <w:lang w:val="en-IN"/>
        </w:rPr>
      </w:pPr>
      <w:bookmarkStart w:id="28" w:name="_Toc228474022"/>
      <w:r w:rsidRPr="00236B8A">
        <w:rPr>
          <w:sz w:val="28"/>
          <w:szCs w:val="28"/>
          <w:lang w:val="en-IN"/>
        </w:rPr>
        <w:t>Architectural Best Practices</w:t>
      </w:r>
      <w:bookmarkEnd w:id="28"/>
    </w:p>
    <w:p w14:paraId="169E3812" w14:textId="7BDE0FB4" w:rsidR="00AA6917" w:rsidRPr="00236B8A" w:rsidRDefault="00AA6917" w:rsidP="00236B8A">
      <w:pPr>
        <w:pStyle w:val="Heading2"/>
        <w:rPr>
          <w:sz w:val="24"/>
          <w:szCs w:val="24"/>
          <w:lang w:val="en-IN"/>
        </w:rPr>
      </w:pPr>
      <w:bookmarkStart w:id="29" w:name="_Toc228474023"/>
      <w:r w:rsidRPr="00236B8A">
        <w:rPr>
          <w:sz w:val="24"/>
          <w:szCs w:val="24"/>
          <w:lang w:val="en-IN"/>
        </w:rPr>
        <w:t xml:space="preserve">6.1 </w:t>
      </w:r>
      <w:r w:rsidR="00654311" w:rsidRPr="00654311">
        <w:rPr>
          <w:sz w:val="24"/>
          <w:szCs w:val="24"/>
        </w:rPr>
        <w:t>Design for Regional Independence</w:t>
      </w:r>
      <w:bookmarkEnd w:id="29"/>
      <w:r w:rsidR="00654311" w:rsidRPr="00654311">
        <w:rPr>
          <w:sz w:val="24"/>
          <w:szCs w:val="24"/>
        </w:rPr>
        <w:t> </w:t>
      </w:r>
    </w:p>
    <w:p w14:paraId="695B5D72" w14:textId="77777777" w:rsidR="00654311" w:rsidRPr="00654311" w:rsidRDefault="00654311">
      <w:pPr>
        <w:numPr>
          <w:ilvl w:val="0"/>
          <w:numId w:val="39"/>
        </w:numPr>
      </w:pPr>
      <w:r w:rsidRPr="00654311">
        <w:t>Treat each cluster as a standalone failure domain </w:t>
      </w:r>
    </w:p>
    <w:p w14:paraId="711CD061" w14:textId="77777777" w:rsidR="00654311" w:rsidRPr="00654311" w:rsidRDefault="00654311">
      <w:pPr>
        <w:numPr>
          <w:ilvl w:val="0"/>
          <w:numId w:val="39"/>
        </w:numPr>
      </w:pPr>
      <w:r w:rsidRPr="00654311">
        <w:t>Avoid cross</w:t>
      </w:r>
      <w:r w:rsidRPr="00654311">
        <w:noBreakHyphen/>
        <w:t>cluster runtime dependencies </w:t>
      </w:r>
    </w:p>
    <w:p w14:paraId="7972FDA4" w14:textId="77777777" w:rsidR="00654311" w:rsidRPr="00654311" w:rsidRDefault="00654311">
      <w:pPr>
        <w:numPr>
          <w:ilvl w:val="0"/>
          <w:numId w:val="39"/>
        </w:numPr>
      </w:pPr>
      <w:r w:rsidRPr="00654311">
        <w:t>Ensure clusters can operate independently during failures </w:t>
      </w:r>
    </w:p>
    <w:p w14:paraId="7CBB867D" w14:textId="69C07DDA" w:rsidR="00AA6917" w:rsidRDefault="00AD6D51" w:rsidP="00236B8A">
      <w:pPr>
        <w:pStyle w:val="Heading2"/>
        <w:rPr>
          <w:sz w:val="24"/>
          <w:szCs w:val="24"/>
        </w:rPr>
      </w:pPr>
      <w:bookmarkStart w:id="30" w:name="_Toc228474024"/>
      <w:r w:rsidRPr="00236B8A">
        <w:rPr>
          <w:sz w:val="24"/>
          <w:szCs w:val="24"/>
          <w:lang w:val="en-IN"/>
        </w:rPr>
        <w:t xml:space="preserve">6.2 </w:t>
      </w:r>
      <w:r w:rsidR="00654311" w:rsidRPr="00654311">
        <w:rPr>
          <w:sz w:val="24"/>
          <w:szCs w:val="24"/>
        </w:rPr>
        <w:t>Traffic and Failover Strategy</w:t>
      </w:r>
      <w:bookmarkEnd w:id="30"/>
      <w:r w:rsidR="00654311" w:rsidRPr="00654311">
        <w:rPr>
          <w:sz w:val="24"/>
          <w:szCs w:val="24"/>
        </w:rPr>
        <w:t> </w:t>
      </w:r>
    </w:p>
    <w:p w14:paraId="631002FF" w14:textId="77777777" w:rsidR="00654311" w:rsidRPr="00654311" w:rsidRDefault="00654311">
      <w:pPr>
        <w:numPr>
          <w:ilvl w:val="0"/>
          <w:numId w:val="42"/>
        </w:numPr>
      </w:pPr>
      <w:r w:rsidRPr="00654311">
        <w:t>Define clear routing and failover behaviors </w:t>
      </w:r>
    </w:p>
    <w:p w14:paraId="784FD736" w14:textId="77777777" w:rsidR="00654311" w:rsidRPr="00654311" w:rsidRDefault="00654311">
      <w:pPr>
        <w:numPr>
          <w:ilvl w:val="0"/>
          <w:numId w:val="43"/>
        </w:numPr>
      </w:pPr>
      <w:r w:rsidRPr="00654311">
        <w:t>Test failover scenarios regularly </w:t>
      </w:r>
    </w:p>
    <w:p w14:paraId="5D510511" w14:textId="20C24EFB" w:rsidR="00654311" w:rsidRPr="00654311" w:rsidRDefault="00654311">
      <w:pPr>
        <w:numPr>
          <w:ilvl w:val="0"/>
          <w:numId w:val="44"/>
        </w:numPr>
      </w:pPr>
      <w:r w:rsidRPr="00654311">
        <w:lastRenderedPageBreak/>
        <w:t>Ensure health probes accurately reflect application readiness </w:t>
      </w:r>
    </w:p>
    <w:p w14:paraId="31BB8BAF" w14:textId="1C501D85" w:rsidR="007B2D6B" w:rsidRDefault="00654311">
      <w:pPr>
        <w:pStyle w:val="ListParagraph"/>
        <w:numPr>
          <w:ilvl w:val="0"/>
          <w:numId w:val="2"/>
        </w:num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Application Resilience </w:t>
      </w:r>
    </w:p>
    <w:p w14:paraId="39E42BAB" w14:textId="77777777" w:rsidR="00654311" w:rsidRPr="00654311" w:rsidRDefault="00654311">
      <w:pPr>
        <w:numPr>
          <w:ilvl w:val="0"/>
          <w:numId w:val="42"/>
        </w:numPr>
      </w:pPr>
      <w:r w:rsidRPr="00654311">
        <w:t>Design applications to be stateless where feasible </w:t>
      </w:r>
    </w:p>
    <w:p w14:paraId="016C0E66" w14:textId="77777777" w:rsidR="00654311" w:rsidRPr="00654311" w:rsidRDefault="00654311">
      <w:pPr>
        <w:numPr>
          <w:ilvl w:val="0"/>
          <w:numId w:val="42"/>
        </w:numPr>
      </w:pPr>
      <w:r w:rsidRPr="00654311">
        <w:t>Handle retries and transient failures gracefully </w:t>
      </w:r>
    </w:p>
    <w:p w14:paraId="352B3AD4" w14:textId="615B4C20" w:rsidR="00654311" w:rsidRPr="00654311" w:rsidRDefault="00654311">
      <w:pPr>
        <w:numPr>
          <w:ilvl w:val="0"/>
          <w:numId w:val="42"/>
        </w:numPr>
      </w:pPr>
      <w:r w:rsidRPr="00654311">
        <w:t>Support safe redeployment and restart scenarios </w:t>
      </w:r>
    </w:p>
    <w:p w14:paraId="372617C0" w14:textId="350A0F5F" w:rsidR="008F297C" w:rsidRDefault="00654311">
      <w:pPr>
        <w:pStyle w:val="ListParagraph"/>
        <w:numPr>
          <w:ilvl w:val="0"/>
          <w:numId w:val="2"/>
        </w:num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Operational Consistency </w:t>
      </w:r>
    </w:p>
    <w:p w14:paraId="7F6F47A2" w14:textId="77777777" w:rsidR="00654311" w:rsidRPr="00654311" w:rsidRDefault="00654311">
      <w:pPr>
        <w:numPr>
          <w:ilvl w:val="0"/>
          <w:numId w:val="42"/>
        </w:numPr>
      </w:pPr>
      <w:r w:rsidRPr="00654311">
        <w:t>Standardize cluster configuration and tooling </w:t>
      </w:r>
    </w:p>
    <w:p w14:paraId="6B1BFD5F" w14:textId="77777777" w:rsidR="00654311" w:rsidRPr="00654311" w:rsidRDefault="00654311">
      <w:pPr>
        <w:numPr>
          <w:ilvl w:val="0"/>
          <w:numId w:val="42"/>
        </w:numPr>
      </w:pPr>
      <w:r w:rsidRPr="00654311">
        <w:t>Automate deployments and policy enforcement </w:t>
      </w:r>
    </w:p>
    <w:p w14:paraId="7933D4B3" w14:textId="306C1812" w:rsidR="00654311" w:rsidRPr="00654311" w:rsidRDefault="00654311">
      <w:pPr>
        <w:numPr>
          <w:ilvl w:val="0"/>
          <w:numId w:val="42"/>
        </w:numPr>
      </w:pPr>
      <w:r w:rsidRPr="00654311">
        <w:t>Maintain clear runbooks for regional incidents </w:t>
      </w:r>
    </w:p>
    <w:p w14:paraId="6BF6A354" w14:textId="54EE7089" w:rsidR="008F297C" w:rsidRDefault="00654311">
      <w:pPr>
        <w:pStyle w:val="ListParagraph"/>
        <w:numPr>
          <w:ilvl w:val="0"/>
          <w:numId w:val="2"/>
        </w:numPr>
        <w:rPr>
          <w:rFonts w:asciiTheme="majorHAnsi" w:eastAsiaTheme="majorEastAsia" w:hAnsiTheme="majorHAnsi" w:cstheme="majorBidi"/>
          <w:color w:val="0F4761"/>
        </w:rPr>
      </w:pPr>
      <w:r w:rsidRPr="00654311">
        <w:rPr>
          <w:rFonts w:asciiTheme="majorHAnsi" w:eastAsiaTheme="majorEastAsia" w:hAnsiTheme="majorHAnsi" w:cstheme="majorBidi"/>
          <w:color w:val="0F4761"/>
        </w:rPr>
        <w:t>Reusability and Extension</w:t>
      </w:r>
    </w:p>
    <w:p w14:paraId="077D5299" w14:textId="77777777" w:rsidR="00654311" w:rsidRPr="00654311" w:rsidRDefault="00654311" w:rsidP="00654311">
      <w:pPr>
        <w:ind w:left="360"/>
        <w:rPr>
          <w:rFonts w:asciiTheme="majorHAnsi" w:eastAsiaTheme="majorEastAsia" w:hAnsiTheme="majorHAnsi" w:cstheme="majorBidi"/>
          <w:color w:val="000000" w:themeColor="text1"/>
        </w:rPr>
      </w:pPr>
      <w:r w:rsidRPr="00654311">
        <w:rPr>
          <w:rFonts w:asciiTheme="majorHAnsi" w:eastAsiaTheme="majorEastAsia" w:hAnsiTheme="majorHAnsi" w:cstheme="majorBidi"/>
          <w:color w:val="000000" w:themeColor="text1"/>
        </w:rPr>
        <w:t>This multi</w:t>
      </w:r>
      <w:r w:rsidRPr="00654311">
        <w:rPr>
          <w:rFonts w:asciiTheme="majorHAnsi" w:eastAsiaTheme="majorEastAsia" w:hAnsiTheme="majorHAnsi" w:cstheme="majorBidi"/>
          <w:color w:val="000000" w:themeColor="text1"/>
        </w:rPr>
        <w:noBreakHyphen/>
        <w:t>region AKS architecture can be extended to support: </w:t>
      </w:r>
    </w:p>
    <w:p w14:paraId="6DD65B2C" w14:textId="77777777" w:rsidR="00654311" w:rsidRPr="00654311" w:rsidRDefault="00654311">
      <w:pPr>
        <w:numPr>
          <w:ilvl w:val="0"/>
          <w:numId w:val="45"/>
        </w:numPr>
        <w:tabs>
          <w:tab w:val="clear" w:pos="720"/>
          <w:tab w:val="num" w:pos="1080"/>
        </w:tabs>
        <w:ind w:left="1080"/>
        <w:rPr>
          <w:rFonts w:asciiTheme="majorHAnsi" w:eastAsiaTheme="majorEastAsia" w:hAnsiTheme="majorHAnsi" w:cstheme="majorBidi"/>
          <w:color w:val="000000" w:themeColor="text1"/>
        </w:rPr>
      </w:pPr>
      <w:r w:rsidRPr="00654311">
        <w:rPr>
          <w:rFonts w:asciiTheme="majorHAnsi" w:eastAsiaTheme="majorEastAsia" w:hAnsiTheme="majorHAnsi" w:cstheme="majorBidi"/>
          <w:color w:val="000000" w:themeColor="text1"/>
        </w:rPr>
        <w:t>Global SaaS platforms </w:t>
      </w:r>
    </w:p>
    <w:p w14:paraId="53748B8A" w14:textId="77777777" w:rsidR="00654311" w:rsidRPr="00654311" w:rsidRDefault="00654311">
      <w:pPr>
        <w:numPr>
          <w:ilvl w:val="0"/>
          <w:numId w:val="46"/>
        </w:numPr>
        <w:tabs>
          <w:tab w:val="clear" w:pos="720"/>
          <w:tab w:val="num" w:pos="1080"/>
        </w:tabs>
        <w:ind w:left="1080"/>
        <w:rPr>
          <w:rFonts w:asciiTheme="majorHAnsi" w:eastAsiaTheme="majorEastAsia" w:hAnsiTheme="majorHAnsi" w:cstheme="majorBidi"/>
          <w:color w:val="000000" w:themeColor="text1"/>
        </w:rPr>
      </w:pPr>
      <w:r w:rsidRPr="00654311">
        <w:rPr>
          <w:rFonts w:asciiTheme="majorHAnsi" w:eastAsiaTheme="majorEastAsia" w:hAnsiTheme="majorHAnsi" w:cstheme="majorBidi"/>
          <w:color w:val="000000" w:themeColor="text1"/>
        </w:rPr>
        <w:t>Regional data sovereignty requirements </w:t>
      </w:r>
    </w:p>
    <w:p w14:paraId="3919FDFB" w14:textId="77777777" w:rsidR="00654311" w:rsidRPr="00654311" w:rsidRDefault="00654311">
      <w:pPr>
        <w:numPr>
          <w:ilvl w:val="0"/>
          <w:numId w:val="47"/>
        </w:numPr>
        <w:tabs>
          <w:tab w:val="clear" w:pos="720"/>
          <w:tab w:val="num" w:pos="1080"/>
        </w:tabs>
        <w:ind w:left="1080"/>
        <w:rPr>
          <w:rFonts w:asciiTheme="majorHAnsi" w:eastAsiaTheme="majorEastAsia" w:hAnsiTheme="majorHAnsi" w:cstheme="majorBidi"/>
          <w:color w:val="000000" w:themeColor="text1"/>
        </w:rPr>
      </w:pPr>
      <w:r w:rsidRPr="00654311">
        <w:rPr>
          <w:rFonts w:asciiTheme="majorHAnsi" w:eastAsiaTheme="majorEastAsia" w:hAnsiTheme="majorHAnsi" w:cstheme="majorBidi"/>
          <w:color w:val="000000" w:themeColor="text1"/>
        </w:rPr>
        <w:t>Advanced traffic patterns such as blue</w:t>
      </w:r>
      <w:r w:rsidRPr="00654311">
        <w:rPr>
          <w:rFonts w:asciiTheme="majorHAnsi" w:eastAsiaTheme="majorEastAsia" w:hAnsiTheme="majorHAnsi" w:cstheme="majorBidi"/>
          <w:color w:val="000000" w:themeColor="text1"/>
        </w:rPr>
        <w:noBreakHyphen/>
        <w:t>green or canary releases </w:t>
      </w:r>
    </w:p>
    <w:p w14:paraId="35315FA6" w14:textId="77777777" w:rsidR="00654311" w:rsidRPr="00654311" w:rsidRDefault="00654311">
      <w:pPr>
        <w:numPr>
          <w:ilvl w:val="0"/>
          <w:numId w:val="48"/>
        </w:numPr>
        <w:tabs>
          <w:tab w:val="clear" w:pos="720"/>
          <w:tab w:val="num" w:pos="1080"/>
        </w:tabs>
        <w:ind w:left="1080"/>
        <w:rPr>
          <w:rFonts w:asciiTheme="majorHAnsi" w:eastAsiaTheme="majorEastAsia" w:hAnsiTheme="majorHAnsi" w:cstheme="majorBidi"/>
          <w:color w:val="000000" w:themeColor="text1"/>
        </w:rPr>
      </w:pPr>
      <w:r w:rsidRPr="00654311">
        <w:rPr>
          <w:rFonts w:asciiTheme="majorHAnsi" w:eastAsiaTheme="majorEastAsia" w:hAnsiTheme="majorHAnsi" w:cstheme="majorBidi"/>
          <w:color w:val="000000" w:themeColor="text1"/>
        </w:rPr>
        <w:t>Platform engineering and internal developer platforms </w:t>
      </w:r>
    </w:p>
    <w:p w14:paraId="6A0B533D" w14:textId="78075BB7" w:rsidR="00654311" w:rsidRPr="00654311" w:rsidRDefault="00654311" w:rsidP="00654311">
      <w:pPr>
        <w:ind w:left="360"/>
        <w:rPr>
          <w:rFonts w:asciiTheme="majorHAnsi" w:eastAsiaTheme="majorEastAsia" w:hAnsiTheme="majorHAnsi" w:cstheme="majorBidi"/>
          <w:color w:val="000000" w:themeColor="text1"/>
        </w:rPr>
      </w:pPr>
      <w:r w:rsidRPr="00654311">
        <w:rPr>
          <w:rFonts w:asciiTheme="majorHAnsi" w:eastAsiaTheme="majorEastAsia" w:hAnsiTheme="majorHAnsi" w:cstheme="majorBidi"/>
          <w:color w:val="000000" w:themeColor="text1"/>
        </w:rPr>
        <w:t>The architecture supports incremental scaling from single</w:t>
      </w:r>
      <w:r w:rsidRPr="00654311">
        <w:rPr>
          <w:rFonts w:asciiTheme="majorHAnsi" w:eastAsiaTheme="majorEastAsia" w:hAnsiTheme="majorHAnsi" w:cstheme="majorBidi"/>
          <w:color w:val="000000" w:themeColor="text1"/>
        </w:rPr>
        <w:noBreakHyphen/>
        <w:t>region to multi</w:t>
      </w:r>
      <w:r w:rsidRPr="00654311">
        <w:rPr>
          <w:rFonts w:asciiTheme="majorHAnsi" w:eastAsiaTheme="majorEastAsia" w:hAnsiTheme="majorHAnsi" w:cstheme="majorBidi"/>
          <w:color w:val="000000" w:themeColor="text1"/>
        </w:rPr>
        <w:noBreakHyphen/>
        <w:t>region operations. </w:t>
      </w:r>
    </w:p>
    <w:p w14:paraId="2BD8F7F2" w14:textId="3A6B1208" w:rsidR="008F297C" w:rsidRPr="008F297C" w:rsidRDefault="001A6C66">
      <w:pPr>
        <w:pStyle w:val="Heading1"/>
        <w:numPr>
          <w:ilvl w:val="0"/>
          <w:numId w:val="2"/>
        </w:numPr>
        <w:rPr>
          <w:sz w:val="28"/>
          <w:szCs w:val="28"/>
          <w:lang w:val="en-IN"/>
        </w:rPr>
      </w:pPr>
      <w:bookmarkStart w:id="31" w:name="_Toc228474025"/>
      <w:r w:rsidRPr="001A6C66">
        <w:rPr>
          <w:sz w:val="28"/>
          <w:szCs w:val="28"/>
          <w:lang w:val="en-IN"/>
        </w:rPr>
        <w:t>Conclusion</w:t>
      </w:r>
      <w:bookmarkEnd w:id="31"/>
    </w:p>
    <w:p w14:paraId="0B1D2476" w14:textId="2D7A9F99" w:rsidR="00AA6917" w:rsidRPr="00AA6917" w:rsidRDefault="00654311" w:rsidP="00654311">
      <w:pPr>
        <w:pStyle w:val="paragraph"/>
        <w:spacing w:before="0" w:beforeAutospacing="0" w:after="0" w:afterAutospacing="0"/>
        <w:ind w:left="360"/>
        <w:textAlignment w:val="baseline"/>
        <w:rPr>
          <w:lang w:val="en-IN"/>
        </w:rPr>
      </w:pPr>
      <w:r w:rsidRPr="00654311">
        <w:rPr>
          <w:rFonts w:ascii="Aptos" w:hAnsi="Aptos" w:cs="Segoe UI"/>
        </w:rPr>
        <w:t>The multi</w:t>
      </w:r>
      <w:r w:rsidRPr="00654311">
        <w:rPr>
          <w:rFonts w:ascii="Aptos" w:hAnsi="Aptos" w:cs="Segoe UI"/>
        </w:rPr>
        <w:noBreakHyphen/>
        <w:t>region Azure Kubernetes Service reference architecture described in this document provides a resilient and scalable foundation for running distributed containerized workloads on Azure. By deploying independent AKS clusters across regions and implementing robust traffic management and operational practices, organizations can achieve high availability, fault tolerance, and global scale while maintaining consistent governance and security. </w:t>
      </w:r>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D9107" w14:textId="77777777" w:rsidR="00A001AE" w:rsidRDefault="00A001AE" w:rsidP="006D7D5D">
      <w:pPr>
        <w:spacing w:after="0" w:line="240" w:lineRule="auto"/>
      </w:pPr>
      <w:r>
        <w:separator/>
      </w:r>
    </w:p>
  </w:endnote>
  <w:endnote w:type="continuationSeparator" w:id="0">
    <w:p w14:paraId="227BB8A1" w14:textId="77777777" w:rsidR="00A001AE" w:rsidRDefault="00A001AE"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D5304" w14:textId="77777777" w:rsidR="00A001AE" w:rsidRDefault="00A001AE" w:rsidP="006D7D5D">
      <w:pPr>
        <w:spacing w:after="0" w:line="240" w:lineRule="auto"/>
      </w:pPr>
      <w:r>
        <w:separator/>
      </w:r>
    </w:p>
  </w:footnote>
  <w:footnote w:type="continuationSeparator" w:id="0">
    <w:p w14:paraId="57316DE8" w14:textId="77777777" w:rsidR="00A001AE" w:rsidRDefault="00A001AE"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209B"/>
    <w:multiLevelType w:val="multilevel"/>
    <w:tmpl w:val="14F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522B0"/>
    <w:multiLevelType w:val="multilevel"/>
    <w:tmpl w:val="C65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B2471"/>
    <w:multiLevelType w:val="multilevel"/>
    <w:tmpl w:val="984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470C2F"/>
    <w:multiLevelType w:val="multilevel"/>
    <w:tmpl w:val="229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27A72"/>
    <w:multiLevelType w:val="multilevel"/>
    <w:tmpl w:val="8E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C0B52"/>
    <w:multiLevelType w:val="multilevel"/>
    <w:tmpl w:val="F49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53305"/>
    <w:multiLevelType w:val="multilevel"/>
    <w:tmpl w:val="1BC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047DB3"/>
    <w:multiLevelType w:val="multilevel"/>
    <w:tmpl w:val="198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A45E7B"/>
    <w:multiLevelType w:val="multilevel"/>
    <w:tmpl w:val="B7E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C3448"/>
    <w:multiLevelType w:val="multilevel"/>
    <w:tmpl w:val="EB7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2630E7"/>
    <w:multiLevelType w:val="multilevel"/>
    <w:tmpl w:val="84D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6C7C85"/>
    <w:multiLevelType w:val="multilevel"/>
    <w:tmpl w:val="8E8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255AC"/>
    <w:multiLevelType w:val="multilevel"/>
    <w:tmpl w:val="BFE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A82D45"/>
    <w:multiLevelType w:val="multilevel"/>
    <w:tmpl w:val="E1E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1F63E3"/>
    <w:multiLevelType w:val="multilevel"/>
    <w:tmpl w:val="8C1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E06EE9"/>
    <w:multiLevelType w:val="multilevel"/>
    <w:tmpl w:val="679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753284"/>
    <w:multiLevelType w:val="multilevel"/>
    <w:tmpl w:val="45E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A61E1"/>
    <w:multiLevelType w:val="multilevel"/>
    <w:tmpl w:val="8866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E3360C"/>
    <w:multiLevelType w:val="multilevel"/>
    <w:tmpl w:val="2C6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4B59E3"/>
    <w:multiLevelType w:val="multilevel"/>
    <w:tmpl w:val="5EA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E85AB0"/>
    <w:multiLevelType w:val="multilevel"/>
    <w:tmpl w:val="C59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3A4A35"/>
    <w:multiLevelType w:val="multilevel"/>
    <w:tmpl w:val="3B9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495280"/>
    <w:multiLevelType w:val="multilevel"/>
    <w:tmpl w:val="781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955E6D"/>
    <w:multiLevelType w:val="multilevel"/>
    <w:tmpl w:val="897A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CEF6393"/>
    <w:multiLevelType w:val="multilevel"/>
    <w:tmpl w:val="A468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F51B01"/>
    <w:multiLevelType w:val="multilevel"/>
    <w:tmpl w:val="4BE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075D7D"/>
    <w:multiLevelType w:val="multilevel"/>
    <w:tmpl w:val="909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906D38"/>
    <w:multiLevelType w:val="multilevel"/>
    <w:tmpl w:val="B13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A8412F"/>
    <w:multiLevelType w:val="multilevel"/>
    <w:tmpl w:val="EEB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B94AD7"/>
    <w:multiLevelType w:val="multilevel"/>
    <w:tmpl w:val="C93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826D16"/>
    <w:multiLevelType w:val="multilevel"/>
    <w:tmpl w:val="869A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E45A9B"/>
    <w:multiLevelType w:val="multilevel"/>
    <w:tmpl w:val="84B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4A148C"/>
    <w:multiLevelType w:val="multilevel"/>
    <w:tmpl w:val="EB7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347E9A"/>
    <w:multiLevelType w:val="multilevel"/>
    <w:tmpl w:val="6C6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3A1FE7"/>
    <w:multiLevelType w:val="multilevel"/>
    <w:tmpl w:val="12E0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5209E0"/>
    <w:multiLevelType w:val="multilevel"/>
    <w:tmpl w:val="1AC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390D3B"/>
    <w:multiLevelType w:val="multilevel"/>
    <w:tmpl w:val="974818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4DF79FB"/>
    <w:multiLevelType w:val="multilevel"/>
    <w:tmpl w:val="E01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F31976"/>
    <w:multiLevelType w:val="multilevel"/>
    <w:tmpl w:val="D33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95714C"/>
    <w:multiLevelType w:val="multilevel"/>
    <w:tmpl w:val="A33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DD79C5"/>
    <w:multiLevelType w:val="multilevel"/>
    <w:tmpl w:val="9C7C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39012B"/>
    <w:multiLevelType w:val="multilevel"/>
    <w:tmpl w:val="ED8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F22682"/>
    <w:multiLevelType w:val="multilevel"/>
    <w:tmpl w:val="024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8E4E8D"/>
    <w:multiLevelType w:val="multilevel"/>
    <w:tmpl w:val="7E0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8C415A"/>
    <w:multiLevelType w:val="multilevel"/>
    <w:tmpl w:val="C62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2513C6"/>
    <w:multiLevelType w:val="multilevel"/>
    <w:tmpl w:val="7E4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C77E70"/>
    <w:multiLevelType w:val="multilevel"/>
    <w:tmpl w:val="C01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24"/>
  </w:num>
  <w:num w:numId="2" w16cid:durableId="1349411447">
    <w:abstractNumId w:val="37"/>
  </w:num>
  <w:num w:numId="3" w16cid:durableId="1304430982">
    <w:abstractNumId w:val="34"/>
  </w:num>
  <w:num w:numId="4" w16cid:durableId="64837386">
    <w:abstractNumId w:val="47"/>
  </w:num>
  <w:num w:numId="5" w16cid:durableId="574362385">
    <w:abstractNumId w:val="32"/>
  </w:num>
  <w:num w:numId="6" w16cid:durableId="909391558">
    <w:abstractNumId w:val="7"/>
  </w:num>
  <w:num w:numId="7" w16cid:durableId="1979677802">
    <w:abstractNumId w:val="10"/>
  </w:num>
  <w:num w:numId="8" w16cid:durableId="313527034">
    <w:abstractNumId w:val="29"/>
  </w:num>
  <w:num w:numId="9" w16cid:durableId="723413912">
    <w:abstractNumId w:val="19"/>
  </w:num>
  <w:num w:numId="10" w16cid:durableId="1632907727">
    <w:abstractNumId w:val="45"/>
  </w:num>
  <w:num w:numId="11" w16cid:durableId="598761095">
    <w:abstractNumId w:val="8"/>
  </w:num>
  <w:num w:numId="12" w16cid:durableId="217864903">
    <w:abstractNumId w:val="17"/>
  </w:num>
  <w:num w:numId="13" w16cid:durableId="1938561557">
    <w:abstractNumId w:val="26"/>
  </w:num>
  <w:num w:numId="14" w16cid:durableId="1798717093">
    <w:abstractNumId w:val="2"/>
  </w:num>
  <w:num w:numId="15" w16cid:durableId="674066315">
    <w:abstractNumId w:val="0"/>
  </w:num>
  <w:num w:numId="16" w16cid:durableId="1726296807">
    <w:abstractNumId w:val="43"/>
  </w:num>
  <w:num w:numId="17" w16cid:durableId="1191722921">
    <w:abstractNumId w:val="5"/>
  </w:num>
  <w:num w:numId="18" w16cid:durableId="1599487468">
    <w:abstractNumId w:val="39"/>
  </w:num>
  <w:num w:numId="19" w16cid:durableId="461191862">
    <w:abstractNumId w:val="28"/>
  </w:num>
  <w:num w:numId="20" w16cid:durableId="1529949952">
    <w:abstractNumId w:val="1"/>
  </w:num>
  <w:num w:numId="21" w16cid:durableId="1679697301">
    <w:abstractNumId w:val="25"/>
  </w:num>
  <w:num w:numId="22" w16cid:durableId="1945452908">
    <w:abstractNumId w:val="44"/>
  </w:num>
  <w:num w:numId="23" w16cid:durableId="1932160920">
    <w:abstractNumId w:val="13"/>
  </w:num>
  <w:num w:numId="24" w16cid:durableId="1096945089">
    <w:abstractNumId w:val="40"/>
  </w:num>
  <w:num w:numId="25" w16cid:durableId="1654680921">
    <w:abstractNumId w:val="30"/>
  </w:num>
  <w:num w:numId="26" w16cid:durableId="1949777354">
    <w:abstractNumId w:val="21"/>
  </w:num>
  <w:num w:numId="27" w16cid:durableId="158738296">
    <w:abstractNumId w:val="12"/>
  </w:num>
  <w:num w:numId="28" w16cid:durableId="936057300">
    <w:abstractNumId w:val="41"/>
  </w:num>
  <w:num w:numId="29" w16cid:durableId="1535845945">
    <w:abstractNumId w:val="4"/>
  </w:num>
  <w:num w:numId="30" w16cid:durableId="281808246">
    <w:abstractNumId w:val="3"/>
  </w:num>
  <w:num w:numId="31" w16cid:durableId="791216179">
    <w:abstractNumId w:val="6"/>
  </w:num>
  <w:num w:numId="32" w16cid:durableId="1842817901">
    <w:abstractNumId w:val="27"/>
  </w:num>
  <w:num w:numId="33" w16cid:durableId="1783302178">
    <w:abstractNumId w:val="15"/>
  </w:num>
  <w:num w:numId="34" w16cid:durableId="1966345680">
    <w:abstractNumId w:val="22"/>
  </w:num>
  <w:num w:numId="35" w16cid:durableId="1421222183">
    <w:abstractNumId w:val="16"/>
  </w:num>
  <w:num w:numId="36" w16cid:durableId="104741041">
    <w:abstractNumId w:val="9"/>
  </w:num>
  <w:num w:numId="37" w16cid:durableId="1487284550">
    <w:abstractNumId w:val="14"/>
  </w:num>
  <w:num w:numId="38" w16cid:durableId="1724668813">
    <w:abstractNumId w:val="20"/>
  </w:num>
  <w:num w:numId="39" w16cid:durableId="1782409747">
    <w:abstractNumId w:val="46"/>
  </w:num>
  <w:num w:numId="40" w16cid:durableId="144247722">
    <w:abstractNumId w:val="11"/>
  </w:num>
  <w:num w:numId="41" w16cid:durableId="1551644663">
    <w:abstractNumId w:val="23"/>
  </w:num>
  <w:num w:numId="42" w16cid:durableId="1512601198">
    <w:abstractNumId w:val="36"/>
  </w:num>
  <w:num w:numId="43" w16cid:durableId="592012540">
    <w:abstractNumId w:val="18"/>
  </w:num>
  <w:num w:numId="44" w16cid:durableId="524057399">
    <w:abstractNumId w:val="38"/>
  </w:num>
  <w:num w:numId="45" w16cid:durableId="269363111">
    <w:abstractNumId w:val="42"/>
  </w:num>
  <w:num w:numId="46" w16cid:durableId="1362898665">
    <w:abstractNumId w:val="35"/>
  </w:num>
  <w:num w:numId="47" w16cid:durableId="1887059353">
    <w:abstractNumId w:val="31"/>
  </w:num>
  <w:num w:numId="48" w16cid:durableId="649603169">
    <w:abstractNumId w:val="3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260F3"/>
    <w:rsid w:val="000568E7"/>
    <w:rsid w:val="000619C6"/>
    <w:rsid w:val="00063278"/>
    <w:rsid w:val="00071606"/>
    <w:rsid w:val="000B0CE8"/>
    <w:rsid w:val="000D2C6F"/>
    <w:rsid w:val="000F126B"/>
    <w:rsid w:val="000F1399"/>
    <w:rsid w:val="000F49AC"/>
    <w:rsid w:val="00106445"/>
    <w:rsid w:val="00147B9F"/>
    <w:rsid w:val="001620C7"/>
    <w:rsid w:val="00171ACC"/>
    <w:rsid w:val="00177197"/>
    <w:rsid w:val="00180AA2"/>
    <w:rsid w:val="00186FE4"/>
    <w:rsid w:val="001A0BEF"/>
    <w:rsid w:val="001A6C66"/>
    <w:rsid w:val="001F04CA"/>
    <w:rsid w:val="00203A2D"/>
    <w:rsid w:val="00205F77"/>
    <w:rsid w:val="00214316"/>
    <w:rsid w:val="00236B8A"/>
    <w:rsid w:val="00260CB8"/>
    <w:rsid w:val="002613E9"/>
    <w:rsid w:val="002B2EDA"/>
    <w:rsid w:val="002B7E11"/>
    <w:rsid w:val="002C037B"/>
    <w:rsid w:val="002C1CC7"/>
    <w:rsid w:val="002C3BE9"/>
    <w:rsid w:val="002D0F3F"/>
    <w:rsid w:val="002E253C"/>
    <w:rsid w:val="0031246D"/>
    <w:rsid w:val="00316865"/>
    <w:rsid w:val="00371147"/>
    <w:rsid w:val="00392A41"/>
    <w:rsid w:val="00396FAE"/>
    <w:rsid w:val="003B6001"/>
    <w:rsid w:val="003E7994"/>
    <w:rsid w:val="003F5459"/>
    <w:rsid w:val="00407136"/>
    <w:rsid w:val="00420DE8"/>
    <w:rsid w:val="00422AFC"/>
    <w:rsid w:val="00442E41"/>
    <w:rsid w:val="00443A35"/>
    <w:rsid w:val="00444684"/>
    <w:rsid w:val="00446B0A"/>
    <w:rsid w:val="004519E9"/>
    <w:rsid w:val="004723E9"/>
    <w:rsid w:val="0049186D"/>
    <w:rsid w:val="004931A6"/>
    <w:rsid w:val="004A3044"/>
    <w:rsid w:val="004A6CEC"/>
    <w:rsid w:val="004D17EA"/>
    <w:rsid w:val="004F1A7A"/>
    <w:rsid w:val="00505264"/>
    <w:rsid w:val="00524A5B"/>
    <w:rsid w:val="00527772"/>
    <w:rsid w:val="00550FA0"/>
    <w:rsid w:val="00553269"/>
    <w:rsid w:val="00581786"/>
    <w:rsid w:val="005D0259"/>
    <w:rsid w:val="005F5DC5"/>
    <w:rsid w:val="00627F67"/>
    <w:rsid w:val="00654311"/>
    <w:rsid w:val="00671DA8"/>
    <w:rsid w:val="006750DA"/>
    <w:rsid w:val="00675BFA"/>
    <w:rsid w:val="006912AB"/>
    <w:rsid w:val="00693172"/>
    <w:rsid w:val="00693B2D"/>
    <w:rsid w:val="006960C8"/>
    <w:rsid w:val="006D38F0"/>
    <w:rsid w:val="006D7D5D"/>
    <w:rsid w:val="006F0C33"/>
    <w:rsid w:val="006F2DDC"/>
    <w:rsid w:val="006F582C"/>
    <w:rsid w:val="00734A75"/>
    <w:rsid w:val="00764DA7"/>
    <w:rsid w:val="00767292"/>
    <w:rsid w:val="00781A92"/>
    <w:rsid w:val="007B2D6B"/>
    <w:rsid w:val="007D0B79"/>
    <w:rsid w:val="00806882"/>
    <w:rsid w:val="00811D13"/>
    <w:rsid w:val="00842E3A"/>
    <w:rsid w:val="00845993"/>
    <w:rsid w:val="00856DF2"/>
    <w:rsid w:val="00863720"/>
    <w:rsid w:val="00872535"/>
    <w:rsid w:val="0087488C"/>
    <w:rsid w:val="0087520B"/>
    <w:rsid w:val="008A63D0"/>
    <w:rsid w:val="008B7B27"/>
    <w:rsid w:val="008E4714"/>
    <w:rsid w:val="008F297C"/>
    <w:rsid w:val="009019D8"/>
    <w:rsid w:val="00904C3A"/>
    <w:rsid w:val="00946982"/>
    <w:rsid w:val="0099400D"/>
    <w:rsid w:val="009B77D1"/>
    <w:rsid w:val="009D169E"/>
    <w:rsid w:val="009E73D4"/>
    <w:rsid w:val="009F0016"/>
    <w:rsid w:val="00A000D4"/>
    <w:rsid w:val="00A001AE"/>
    <w:rsid w:val="00A0176B"/>
    <w:rsid w:val="00A14518"/>
    <w:rsid w:val="00A21953"/>
    <w:rsid w:val="00A23B6D"/>
    <w:rsid w:val="00A44FD6"/>
    <w:rsid w:val="00A62849"/>
    <w:rsid w:val="00AA6917"/>
    <w:rsid w:val="00AB2844"/>
    <w:rsid w:val="00AB6281"/>
    <w:rsid w:val="00AD6D51"/>
    <w:rsid w:val="00B366FB"/>
    <w:rsid w:val="00B50E08"/>
    <w:rsid w:val="00B66DB4"/>
    <w:rsid w:val="00B950B1"/>
    <w:rsid w:val="00BA2783"/>
    <w:rsid w:val="00BB335A"/>
    <w:rsid w:val="00BE63EA"/>
    <w:rsid w:val="00BF6BCF"/>
    <w:rsid w:val="00C270B4"/>
    <w:rsid w:val="00C727E8"/>
    <w:rsid w:val="00CA51EC"/>
    <w:rsid w:val="00CC3CEE"/>
    <w:rsid w:val="00CD0D47"/>
    <w:rsid w:val="00CD267A"/>
    <w:rsid w:val="00D004E9"/>
    <w:rsid w:val="00D30589"/>
    <w:rsid w:val="00D3411F"/>
    <w:rsid w:val="00D43850"/>
    <w:rsid w:val="00D56AD0"/>
    <w:rsid w:val="00D658F0"/>
    <w:rsid w:val="00D83620"/>
    <w:rsid w:val="00D85BF2"/>
    <w:rsid w:val="00DA1052"/>
    <w:rsid w:val="00DC1C2F"/>
    <w:rsid w:val="00DF67CD"/>
    <w:rsid w:val="00E43A0E"/>
    <w:rsid w:val="00E86310"/>
    <w:rsid w:val="00EC32FB"/>
    <w:rsid w:val="00EC7B79"/>
    <w:rsid w:val="00EC7EAF"/>
    <w:rsid w:val="00EE395B"/>
    <w:rsid w:val="00EF2FED"/>
    <w:rsid w:val="00F01A6D"/>
    <w:rsid w:val="00F1312B"/>
    <w:rsid w:val="00F46EC5"/>
    <w:rsid w:val="00F74686"/>
    <w:rsid w:val="00F90FFC"/>
    <w:rsid w:val="00FA3C40"/>
    <w:rsid w:val="00FA577F"/>
    <w:rsid w:val="00FD1448"/>
    <w:rsid w:val="00FD3E98"/>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671DA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2.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3.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4.xml><?xml version="1.0" encoding="utf-8"?>
<ds:datastoreItem xmlns:ds="http://schemas.openxmlformats.org/officeDocument/2006/customXml" ds:itemID="{F2B34FF3-A912-4759-93B8-49DE39385212}"/>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120</TotalTime>
  <Pages>7</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73</cp:revision>
  <dcterms:created xsi:type="dcterms:W3CDTF">2026-04-21T10:59:00Z</dcterms:created>
  <dcterms:modified xsi:type="dcterms:W3CDTF">2026-05-07T10:32:00Z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