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8523368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04D6E426" w:rsidR="00F74686" w:rsidRPr="00A720DD" w:rsidRDefault="002B2EDA" w:rsidP="002B2EDA">
      <w:pPr>
        <w:jc w:val="center"/>
        <w:rPr>
          <w:b/>
          <w:bCs/>
          <w:color w:val="FFFFFF" w:themeColor="background1"/>
          <w:sz w:val="48"/>
          <w:szCs w:val="48"/>
        </w:rPr>
      </w:pPr>
      <w:r w:rsidRPr="00A720DD">
        <w:rPr>
          <w:b/>
          <w:bCs/>
          <w:color w:val="FFFFFF" w:themeColor="background1"/>
          <w:sz w:val="48"/>
          <w:szCs w:val="48"/>
        </w:rPr>
        <w:t xml:space="preserve">MICROSOFT </w:t>
      </w:r>
      <w:r w:rsidR="00F74686" w:rsidRPr="00A720DD">
        <w:rPr>
          <w:b/>
          <w:bCs/>
          <w:color w:val="FFFFFF" w:themeColor="background1"/>
          <w:sz w:val="48"/>
          <w:szCs w:val="48"/>
        </w:rPr>
        <w:t xml:space="preserve">ARCHITECTURE BEST PRACTICE FOR </w:t>
      </w:r>
      <w:r w:rsidR="00A720DD">
        <w:rPr>
          <w:b/>
          <w:bCs/>
          <w:color w:val="FFFFFF" w:themeColor="background1"/>
          <w:sz w:val="48"/>
          <w:szCs w:val="48"/>
        </w:rPr>
        <w:t>SECURITY</w:t>
      </w:r>
    </w:p>
    <w:p w14:paraId="616627D5" w14:textId="502B29B2" w:rsidR="002B2EDA" w:rsidRPr="00A720DD" w:rsidRDefault="00F74686" w:rsidP="002B2EDA">
      <w:pPr>
        <w:jc w:val="center"/>
        <w:rPr>
          <w:b/>
          <w:bCs/>
          <w:color w:val="FFFFFF" w:themeColor="background1"/>
          <w:sz w:val="48"/>
          <w:szCs w:val="48"/>
        </w:rPr>
      </w:pPr>
      <w:r w:rsidRPr="00A720DD">
        <w:rPr>
          <w:b/>
          <w:bCs/>
          <w:color w:val="FFFFFF" w:themeColor="background1"/>
          <w:sz w:val="48"/>
          <w:szCs w:val="48"/>
        </w:rPr>
        <w:t xml:space="preserve"> USECASE</w:t>
      </w:r>
      <w:r w:rsidR="00F1312B" w:rsidRPr="00A720DD">
        <w:rPr>
          <w:b/>
          <w:bCs/>
          <w:color w:val="FFFFFF" w:themeColor="background1"/>
          <w:sz w:val="48"/>
          <w:szCs w:val="48"/>
        </w:rPr>
        <w:t>:</w:t>
      </w:r>
      <w:r w:rsidR="00685046" w:rsidRPr="00A720DD">
        <w:rPr>
          <w:b/>
          <w:bCs/>
          <w:color w:val="FFFFFF" w:themeColor="background1"/>
          <w:sz w:val="48"/>
          <w:szCs w:val="48"/>
        </w:rPr>
        <w:t xml:space="preserve"> </w:t>
      </w:r>
      <w:r w:rsidR="00A720DD" w:rsidRPr="00A720DD">
        <w:rPr>
          <w:b/>
          <w:bCs/>
          <w:color w:val="FFFFFF" w:themeColor="background1"/>
          <w:sz w:val="48"/>
          <w:szCs w:val="48"/>
        </w:rPr>
        <w:t>MULTILAYERED (DEFENSE-IN-DEPTH) PROTECTION ARCHITECTURE FOR AZURE VIRTUAL MACHINES (VMS)</w:t>
      </w: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3B58EDF2" w:rsidR="00EC7EAF" w:rsidRPr="009535A8" w:rsidRDefault="00474907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 w:rsidRPr="00474907">
              <w:rPr>
                <w:rFonts w:asciiTheme="minorHAnsi" w:hAnsiTheme="minorHAnsi" w:cstheme="minorHAnsi"/>
                <w:sz w:val="24"/>
              </w:rPr>
              <w:t>MULTILAYERED (DEFENSE-IN-DEPTH) PROTECTION ARCHITECTURE FOR AZURE VIRTUAL MACHINES (VMS)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5A019708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8A1821">
              <w:rPr>
                <w:rFonts w:asciiTheme="minorHAnsi" w:hAnsiTheme="minorHAnsi" w:cstheme="minorHAnsi"/>
                <w:spacing w:val="-10"/>
                <w:sz w:val="24"/>
              </w:rPr>
              <w:t>Octo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ber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 w:rsidR="008A1821">
              <w:rPr>
                <w:rFonts w:asciiTheme="minorHAnsi" w:hAnsiTheme="minorHAnsi" w:cstheme="minorHAnsi"/>
                <w:spacing w:val="-10"/>
                <w:sz w:val="24"/>
              </w:rPr>
              <w:t>5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474907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44372C18" w:rsidR="00474907" w:rsidRPr="00946982" w:rsidRDefault="00474907" w:rsidP="00474907">
            <w:r>
              <w:t>1</w:t>
            </w:r>
          </w:p>
        </w:tc>
        <w:tc>
          <w:tcPr>
            <w:tcW w:w="1811" w:type="dxa"/>
          </w:tcPr>
          <w:p w14:paraId="07E09B94" w14:textId="13A376CE" w:rsidR="00474907" w:rsidRPr="00946982" w:rsidRDefault="00474907" w:rsidP="00474907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4EBD3350" w14:textId="01116766" w:rsidR="00474907" w:rsidRPr="00946982" w:rsidRDefault="00474907" w:rsidP="00474907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4B6666E4" w14:textId="7FD47A76" w:rsidR="00474907" w:rsidRPr="00946982" w:rsidRDefault="00474907" w:rsidP="00474907">
            <w:r>
              <w:t>0</w:t>
            </w:r>
            <w:r w:rsidR="008A1821">
              <w:t>1</w:t>
            </w:r>
            <w:r w:rsidRPr="00946982">
              <w:t>/</w:t>
            </w:r>
            <w:r>
              <w:t>1</w:t>
            </w:r>
            <w:r w:rsidR="008A1821">
              <w:t>0</w:t>
            </w:r>
            <w:r w:rsidRPr="00946982">
              <w:t>/202</w:t>
            </w:r>
            <w:r>
              <w:t>5</w:t>
            </w:r>
          </w:p>
        </w:tc>
        <w:tc>
          <w:tcPr>
            <w:tcW w:w="1856" w:type="dxa"/>
          </w:tcPr>
          <w:p w14:paraId="32862912" w14:textId="256592B3" w:rsidR="00474907" w:rsidRPr="00946982" w:rsidRDefault="00474907" w:rsidP="00474907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19ED242C" w:rsidR="00474907" w:rsidRPr="00946982" w:rsidRDefault="00474907" w:rsidP="00474907">
            <w:r>
              <w:t>0</w:t>
            </w:r>
            <w:r w:rsidR="008A1821">
              <w:t>1</w:t>
            </w:r>
            <w:r w:rsidRPr="00946982">
              <w:t>/</w:t>
            </w:r>
            <w:r>
              <w:t>1</w:t>
            </w:r>
            <w:r w:rsidR="008A1821">
              <w:t>0</w:t>
            </w:r>
            <w:r w:rsidRPr="00946982">
              <w:t>/202</w:t>
            </w:r>
            <w:r>
              <w:t>5</w:t>
            </w:r>
          </w:p>
        </w:tc>
      </w:tr>
      <w:tr w:rsidR="00474907" w:rsidRPr="00946982" w14:paraId="713A92D8" w14:textId="77777777" w:rsidTr="00A21953">
        <w:trPr>
          <w:trHeight w:val="979"/>
        </w:trPr>
        <w:tc>
          <w:tcPr>
            <w:tcW w:w="1205" w:type="dxa"/>
          </w:tcPr>
          <w:p w14:paraId="6456D435" w14:textId="22B64F40" w:rsidR="00474907" w:rsidRPr="00946982" w:rsidRDefault="00474907" w:rsidP="00474907">
            <w:r>
              <w:t>2</w:t>
            </w:r>
          </w:p>
        </w:tc>
        <w:tc>
          <w:tcPr>
            <w:tcW w:w="1811" w:type="dxa"/>
          </w:tcPr>
          <w:p w14:paraId="7217E99D" w14:textId="470B1361" w:rsidR="00474907" w:rsidRDefault="00474907" w:rsidP="00474907">
            <w:r>
              <w:t xml:space="preserve">Reusability &amp; </w:t>
            </w:r>
            <w:r w:rsidRPr="00373866">
              <w:t>scalability</w:t>
            </w:r>
          </w:p>
        </w:tc>
        <w:tc>
          <w:tcPr>
            <w:tcW w:w="1921" w:type="dxa"/>
          </w:tcPr>
          <w:p w14:paraId="1A6A2F9D" w14:textId="0EF354DF" w:rsidR="00474907" w:rsidRDefault="00474907" w:rsidP="00474907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76B14C02" w14:textId="339CED3B" w:rsidR="00474907" w:rsidRPr="00946982" w:rsidRDefault="008A1821" w:rsidP="00474907">
            <w:r>
              <w:t>08</w:t>
            </w:r>
            <w:r w:rsidR="00474907" w:rsidRPr="00946982">
              <w:t>/</w:t>
            </w:r>
            <w:r w:rsidR="00474907">
              <w:t>1</w:t>
            </w:r>
            <w:r>
              <w:t>0</w:t>
            </w:r>
            <w:r w:rsidR="00474907" w:rsidRPr="00946982">
              <w:t>/202</w:t>
            </w:r>
            <w:r w:rsidR="00474907">
              <w:t>5</w:t>
            </w:r>
          </w:p>
        </w:tc>
        <w:tc>
          <w:tcPr>
            <w:tcW w:w="1856" w:type="dxa"/>
          </w:tcPr>
          <w:p w14:paraId="0ABDEEDA" w14:textId="61120AD5" w:rsidR="00474907" w:rsidRPr="00946982" w:rsidRDefault="00474907" w:rsidP="00474907">
            <w:r w:rsidRPr="00946982">
              <w:t>Ravi Shankar</w:t>
            </w:r>
          </w:p>
        </w:tc>
        <w:tc>
          <w:tcPr>
            <w:tcW w:w="1486" w:type="dxa"/>
          </w:tcPr>
          <w:p w14:paraId="3380DA11" w14:textId="112239A2" w:rsidR="00474907" w:rsidRPr="00946982" w:rsidRDefault="008A1821" w:rsidP="00474907">
            <w:r>
              <w:t>08</w:t>
            </w:r>
            <w:r w:rsidR="00474907" w:rsidRPr="00946982">
              <w:t>/</w:t>
            </w:r>
            <w:r w:rsidR="00474907">
              <w:t>1</w:t>
            </w:r>
            <w:r>
              <w:t>0</w:t>
            </w:r>
            <w:r w:rsidR="00474907" w:rsidRPr="00946982">
              <w:t>/202</w:t>
            </w:r>
            <w:r w:rsidR="00474907">
              <w:t>5</w:t>
            </w:r>
          </w:p>
        </w:tc>
      </w:tr>
      <w:tr w:rsidR="00474907" w:rsidRPr="00946982" w14:paraId="70447521" w14:textId="77777777" w:rsidTr="00A21953">
        <w:trPr>
          <w:trHeight w:val="979"/>
        </w:trPr>
        <w:tc>
          <w:tcPr>
            <w:tcW w:w="1205" w:type="dxa"/>
          </w:tcPr>
          <w:p w14:paraId="72756076" w14:textId="1EBAFA2A" w:rsidR="00474907" w:rsidRPr="00946982" w:rsidRDefault="00474907" w:rsidP="00474907">
            <w:r>
              <w:t>3</w:t>
            </w:r>
          </w:p>
        </w:tc>
        <w:tc>
          <w:tcPr>
            <w:tcW w:w="1811" w:type="dxa"/>
          </w:tcPr>
          <w:p w14:paraId="1C0291B2" w14:textId="061BDC0D" w:rsidR="00474907" w:rsidRDefault="00474907" w:rsidP="00474907">
            <w:r w:rsidRPr="00946982">
              <w:t xml:space="preserve">Architecture </w:t>
            </w:r>
            <w:r>
              <w:t xml:space="preserve">best practices </w:t>
            </w:r>
          </w:p>
        </w:tc>
        <w:tc>
          <w:tcPr>
            <w:tcW w:w="1921" w:type="dxa"/>
          </w:tcPr>
          <w:p w14:paraId="299C12D6" w14:textId="75D59A70" w:rsidR="00474907" w:rsidRDefault="00474907" w:rsidP="00474907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638B65EB" w14:textId="3DD4E223" w:rsidR="00474907" w:rsidRPr="00946982" w:rsidRDefault="00474907" w:rsidP="00474907">
            <w:bookmarkStart w:id="16" w:name="_Toc227681335"/>
            <w:bookmarkStart w:id="17" w:name="_Toc228117169"/>
            <w:r>
              <w:t>1</w:t>
            </w:r>
            <w:r w:rsidR="008A1821">
              <w:t>4</w:t>
            </w:r>
            <w:r w:rsidRPr="00946982">
              <w:t>/</w:t>
            </w:r>
            <w:r>
              <w:t>1</w:t>
            </w:r>
            <w:r w:rsidR="008A1821">
              <w:t>0</w:t>
            </w:r>
            <w:r w:rsidRPr="00946982">
              <w:t>/202</w:t>
            </w:r>
            <w:bookmarkEnd w:id="16"/>
            <w:bookmarkEnd w:id="17"/>
            <w:r>
              <w:t>5</w:t>
            </w:r>
          </w:p>
        </w:tc>
        <w:tc>
          <w:tcPr>
            <w:tcW w:w="1856" w:type="dxa"/>
          </w:tcPr>
          <w:p w14:paraId="75D1E1D4" w14:textId="7CC27DE3" w:rsidR="00474907" w:rsidRPr="00946982" w:rsidRDefault="00474907" w:rsidP="00474907">
            <w:r w:rsidRPr="00946982">
              <w:t>Ravi Shankar</w:t>
            </w:r>
          </w:p>
        </w:tc>
        <w:tc>
          <w:tcPr>
            <w:tcW w:w="1486" w:type="dxa"/>
          </w:tcPr>
          <w:p w14:paraId="0FD16CB7" w14:textId="69B6BA4A" w:rsidR="00474907" w:rsidRPr="00946982" w:rsidRDefault="00474907" w:rsidP="00474907">
            <w:bookmarkStart w:id="18" w:name="_Toc228117171"/>
            <w:r>
              <w:t>1</w:t>
            </w:r>
            <w:r w:rsidR="008A1821">
              <w:t>4</w:t>
            </w:r>
            <w:r w:rsidRPr="00946982">
              <w:t>/</w:t>
            </w:r>
            <w:r>
              <w:t>1</w:t>
            </w:r>
            <w:r w:rsidR="008A1821">
              <w:t>0</w:t>
            </w:r>
            <w:r w:rsidRPr="00946982">
              <w:t>/202</w:t>
            </w:r>
            <w:bookmarkEnd w:id="18"/>
            <w:r>
              <w:t>5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7E675748" w14:textId="258700DA" w:rsidR="00B17F7A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8523368" w:history="1">
            <w:r w:rsidR="00B17F7A">
              <w:rPr>
                <w:noProof/>
                <w:webHidden/>
              </w:rPr>
              <w:tab/>
            </w:r>
            <w:r w:rsidR="00B17F7A">
              <w:rPr>
                <w:noProof/>
                <w:webHidden/>
              </w:rPr>
              <w:fldChar w:fldCharType="begin"/>
            </w:r>
            <w:r w:rsidR="00B17F7A">
              <w:rPr>
                <w:noProof/>
                <w:webHidden/>
              </w:rPr>
              <w:instrText xml:space="preserve"> PAGEREF _Toc228523368 \h </w:instrText>
            </w:r>
            <w:r w:rsidR="00B17F7A">
              <w:rPr>
                <w:noProof/>
                <w:webHidden/>
              </w:rPr>
            </w:r>
            <w:r w:rsidR="00B17F7A">
              <w:rPr>
                <w:noProof/>
                <w:webHidden/>
              </w:rPr>
              <w:fldChar w:fldCharType="separate"/>
            </w:r>
            <w:r w:rsidR="00B17F7A">
              <w:rPr>
                <w:noProof/>
                <w:webHidden/>
              </w:rPr>
              <w:t>1</w:t>
            </w:r>
            <w:r w:rsidR="00B17F7A">
              <w:rPr>
                <w:noProof/>
                <w:webHidden/>
              </w:rPr>
              <w:fldChar w:fldCharType="end"/>
            </w:r>
          </w:hyperlink>
        </w:p>
        <w:p w14:paraId="5D8C728B" w14:textId="5C5A92B4" w:rsidR="00B17F7A" w:rsidRDefault="00B17F7A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3369" w:history="1">
            <w:r w:rsidRPr="001D50AB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33568" w14:textId="302AB917" w:rsidR="00B17F7A" w:rsidRDefault="00B17F7A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3370" w:history="1">
            <w:r w:rsidRPr="001D50AB">
              <w:rPr>
                <w:rStyle w:val="Hyperlink"/>
                <w:noProof/>
              </w:rPr>
              <w:t>2. 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4BABD" w14:textId="3D31BACE" w:rsidR="00B17F7A" w:rsidRDefault="00B17F7A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3371" w:history="1">
            <w:r w:rsidRPr="001D50AB">
              <w:rPr>
                <w:rStyle w:val="Hyperlink"/>
                <w:noProof/>
              </w:rPr>
              <w:t>3. 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CA41F" w14:textId="7D5FBB6A" w:rsidR="00B17F7A" w:rsidRDefault="00B17F7A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3372" w:history="1">
            <w:r w:rsidRPr="001D50AB">
              <w:rPr>
                <w:rStyle w:val="Hyperlink"/>
                <w:noProof/>
              </w:rPr>
              <w:t>4. 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133B3" w14:textId="6253AEE0" w:rsidR="00B17F7A" w:rsidRDefault="00B17F7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3373" w:history="1">
            <w:r w:rsidRPr="001D50AB">
              <w:rPr>
                <w:rStyle w:val="Hyperlink"/>
                <w:noProof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905DB" w14:textId="31363084" w:rsidR="00B17F7A" w:rsidRDefault="00B17F7A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3374" w:history="1">
            <w:r w:rsidRPr="001D50AB">
              <w:rPr>
                <w:rStyle w:val="Hyperlink"/>
                <w:noProof/>
              </w:rPr>
              <w:t>5. 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2ACBA" w14:textId="431E07F6" w:rsidR="00B17F7A" w:rsidRDefault="00B17F7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3375" w:history="1">
            <w:r w:rsidRPr="001D50AB">
              <w:rPr>
                <w:rStyle w:val="Hyperlink"/>
                <w:noProof/>
              </w:rPr>
              <w:t>5.1 Identity and Access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9334F" w14:textId="73BF206A" w:rsidR="00B17F7A" w:rsidRDefault="00B17F7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3376" w:history="1">
            <w:r w:rsidRPr="001D50AB">
              <w:rPr>
                <w:rStyle w:val="Hyperlink"/>
                <w:noProof/>
              </w:rPr>
              <w:t>5.2 Privileged Access Management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25270" w14:textId="1941591C" w:rsidR="00B17F7A" w:rsidRDefault="00B17F7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3377" w:history="1">
            <w:r w:rsidRPr="001D50AB">
              <w:rPr>
                <w:rStyle w:val="Hyperlink"/>
                <w:noProof/>
              </w:rPr>
              <w:t>5.3 Network Access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16C60" w14:textId="6D5BD7B0" w:rsidR="00B17F7A" w:rsidRDefault="00B17F7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3378" w:history="1">
            <w:r w:rsidRPr="001D50AB">
              <w:rPr>
                <w:rStyle w:val="Hyperlink"/>
                <w:noProof/>
              </w:rPr>
              <w:t>5.4 Just-In-Time (JIT) VM Access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788FA" w14:textId="633AB40D" w:rsidR="00B17F7A" w:rsidRDefault="00B17F7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3379" w:history="1">
            <w:r w:rsidRPr="001D50AB">
              <w:rPr>
                <w:rStyle w:val="Hyperlink"/>
                <w:noProof/>
              </w:rPr>
              <w:t>5.5 Authorization and Governance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E9A16" w14:textId="2DB496C3" w:rsidR="00B17F7A" w:rsidRDefault="00B17F7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3380" w:history="1">
            <w:r w:rsidRPr="001D50AB">
              <w:rPr>
                <w:rStyle w:val="Hyperlink"/>
                <w:noProof/>
              </w:rPr>
              <w:t>5.6 Secrets and Credential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A31D5" w14:textId="5586CD32" w:rsidR="00B17F7A" w:rsidRDefault="00B17F7A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3381" w:history="1">
            <w:r w:rsidRPr="001D50AB">
              <w:rPr>
                <w:rStyle w:val="Hyperlink"/>
                <w:noProof/>
              </w:rPr>
              <w:t>6. 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68B54" w14:textId="16BF18E2" w:rsidR="00B17F7A" w:rsidRDefault="00B17F7A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3382" w:history="1">
            <w:r w:rsidRPr="001D50AB">
              <w:rPr>
                <w:rStyle w:val="Hyperlink"/>
                <w:noProof/>
              </w:rPr>
              <w:t>7. Cloud Center of Excellence (CCoE)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BCBEA" w14:textId="3CB48BAE" w:rsidR="00B17F7A" w:rsidRDefault="00B17F7A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3383" w:history="1">
            <w:r w:rsidRPr="001D50AB">
              <w:rPr>
                <w:rStyle w:val="Hyperlink"/>
                <w:noProof/>
              </w:rPr>
              <w:t>8. 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AA4E6" w14:textId="68C6C022" w:rsidR="00B17F7A" w:rsidRDefault="00B17F7A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3384" w:history="1">
            <w:r w:rsidRPr="001D50AB">
              <w:rPr>
                <w:rStyle w:val="Hyperlink"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33B5040A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lastRenderedPageBreak/>
            <w:fldChar w:fldCharType="end"/>
          </w:r>
        </w:p>
      </w:sdtContent>
    </w:sdt>
    <w:p w14:paraId="4DB8D7A6" w14:textId="77777777" w:rsidR="00795FC8" w:rsidRDefault="00795FC8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43D203B7" w14:textId="77777777" w:rsidR="00CD49DF" w:rsidRDefault="00CD49DF" w:rsidP="00CD49DF">
      <w:pPr>
        <w:pStyle w:val="Heading2"/>
      </w:pPr>
      <w:bookmarkStart w:id="19" w:name="_Toc228523369"/>
      <w:r>
        <w:t>1. Executive Summary</w:t>
      </w:r>
      <w:bookmarkEnd w:id="19"/>
    </w:p>
    <w:p w14:paraId="6AE54FFB" w14:textId="7E28EBAA" w:rsidR="00CD49DF" w:rsidRDefault="00CD49DF" w:rsidP="00CD49DF">
      <w:r>
        <w:t xml:space="preserve">This document is based on a </w:t>
      </w:r>
      <w:r>
        <w:rPr>
          <w:b/>
          <w:bCs/>
        </w:rPr>
        <w:t>multi</w:t>
      </w:r>
      <w:r w:rsidR="00AC42C9">
        <w:rPr>
          <w:b/>
          <w:bCs/>
        </w:rPr>
        <w:t xml:space="preserve"> </w:t>
      </w:r>
      <w:r>
        <w:rPr>
          <w:b/>
          <w:bCs/>
        </w:rPr>
        <w:t>layered (defense-in-depth) protection architecture</w:t>
      </w:r>
      <w:r>
        <w:t xml:space="preserve"> for </w:t>
      </w:r>
      <w:r>
        <w:rPr>
          <w:b/>
          <w:bCs/>
        </w:rPr>
        <w:t>Azure Virtual Machines (VMs)</w:t>
      </w:r>
      <w:r>
        <w:t>. The objective is to secure administrative and operational access to VMs while minimizing the attack surface and ensuring compliance with enterprise security standards.</w:t>
      </w:r>
    </w:p>
    <w:p w14:paraId="7A3A3B7A" w14:textId="487EB325" w:rsidR="00CD49DF" w:rsidRDefault="00CD49DF" w:rsidP="00CD49DF">
      <w:r>
        <w:t xml:space="preserve">The architecture aligns with Microsoft security principles of </w:t>
      </w:r>
      <w:r>
        <w:rPr>
          <w:b/>
          <w:bCs/>
        </w:rPr>
        <w:t>secure by design</w:t>
      </w:r>
      <w:r>
        <w:t xml:space="preserve">, </w:t>
      </w:r>
      <w:r>
        <w:rPr>
          <w:b/>
          <w:bCs/>
        </w:rPr>
        <w:t>secure by default</w:t>
      </w:r>
      <w:r>
        <w:t xml:space="preserve">, and </w:t>
      </w:r>
      <w:r>
        <w:rPr>
          <w:b/>
          <w:bCs/>
        </w:rPr>
        <w:t>secure operations</w:t>
      </w:r>
      <w:r w:rsidR="00AC42C9">
        <w:t>.</w:t>
      </w:r>
    </w:p>
    <w:p w14:paraId="15165A30" w14:textId="77777777" w:rsidR="00CD49DF" w:rsidRDefault="00CD49DF" w:rsidP="00CD49DF">
      <w:pPr>
        <w:pStyle w:val="Heading2"/>
      </w:pPr>
      <w:bookmarkStart w:id="20" w:name="_Toc228523370"/>
      <w:r>
        <w:t>2. Scope and Applicability</w:t>
      </w:r>
      <w:bookmarkEnd w:id="20"/>
    </w:p>
    <w:p w14:paraId="158E9CD6" w14:textId="77777777" w:rsidR="00CD49DF" w:rsidRDefault="00CD49DF" w:rsidP="00CD49DF">
      <w:r>
        <w:t>This reference architecture applies to:</w:t>
      </w:r>
    </w:p>
    <w:p w14:paraId="1B237677" w14:textId="77777777" w:rsidR="00CD49DF" w:rsidRDefault="00CD49DF">
      <w:pPr>
        <w:pStyle w:val="ListParagraph"/>
        <w:numPr>
          <w:ilvl w:val="0"/>
          <w:numId w:val="1"/>
        </w:numPr>
      </w:pPr>
      <w:r>
        <w:t>Azure IaaS Virtual Machines (Windows and Linux)</w:t>
      </w:r>
    </w:p>
    <w:p w14:paraId="3A8479F7" w14:textId="77777777" w:rsidR="00CD49DF" w:rsidRDefault="00CD49DF">
      <w:pPr>
        <w:pStyle w:val="ListParagraph"/>
        <w:numPr>
          <w:ilvl w:val="0"/>
          <w:numId w:val="1"/>
        </w:numPr>
      </w:pPr>
      <w:r>
        <w:t>Administrative, operational, and privileged access scenarios</w:t>
      </w:r>
    </w:p>
    <w:p w14:paraId="0747BE31" w14:textId="77777777" w:rsidR="00CD49DF" w:rsidRDefault="00CD49DF">
      <w:pPr>
        <w:pStyle w:val="ListParagraph"/>
        <w:numPr>
          <w:ilvl w:val="0"/>
          <w:numId w:val="1"/>
        </w:numPr>
      </w:pPr>
      <w:r>
        <w:t>Enterprise, mid-market, and regulated industry workloads</w:t>
      </w:r>
    </w:p>
    <w:p w14:paraId="66581FE3" w14:textId="77777777" w:rsidR="00CD49DF" w:rsidRDefault="00CD49DF">
      <w:pPr>
        <w:pStyle w:val="ListParagraph"/>
        <w:numPr>
          <w:ilvl w:val="0"/>
          <w:numId w:val="1"/>
        </w:numPr>
      </w:pPr>
      <w:r>
        <w:t>Zero Trust and least-privilege-based security models</w:t>
      </w:r>
    </w:p>
    <w:p w14:paraId="5DCC293F" w14:textId="77777777" w:rsidR="00CD49DF" w:rsidRDefault="00CD49DF">
      <w:pPr>
        <w:pStyle w:val="ListParagraph"/>
        <w:numPr>
          <w:ilvl w:val="0"/>
          <w:numId w:val="1"/>
        </w:numPr>
      </w:pPr>
      <w:r>
        <w:t>CSP, enterprise IT, and CCoE governed Azure environments</w:t>
      </w:r>
    </w:p>
    <w:p w14:paraId="380B2187" w14:textId="77777777" w:rsidR="00CD49DF" w:rsidRDefault="00CD49DF" w:rsidP="00CD49DF">
      <w:pPr>
        <w:pStyle w:val="Heading2"/>
      </w:pPr>
      <w:bookmarkStart w:id="21" w:name="_Toc228523371"/>
      <w:r>
        <w:t>3. Business Scenario Overview</w:t>
      </w:r>
      <w:bookmarkEnd w:id="21"/>
    </w:p>
    <w:p w14:paraId="1E1207B2" w14:textId="77777777" w:rsidR="00CD49DF" w:rsidRDefault="00CD49DF" w:rsidP="00CD49DF">
      <w:r>
        <w:t>Organizations periodically require administrative access to Azure VMs for:</w:t>
      </w:r>
    </w:p>
    <w:p w14:paraId="34BDEE5D" w14:textId="77777777" w:rsidR="00CD49DF" w:rsidRDefault="00CD49DF">
      <w:pPr>
        <w:pStyle w:val="ListParagraph"/>
        <w:numPr>
          <w:ilvl w:val="0"/>
          <w:numId w:val="2"/>
        </w:numPr>
      </w:pPr>
      <w:r>
        <w:t>Incident and outage troubleshooting</w:t>
      </w:r>
    </w:p>
    <w:p w14:paraId="756E3030" w14:textId="77777777" w:rsidR="00CD49DF" w:rsidRDefault="00CD49DF">
      <w:pPr>
        <w:pStyle w:val="ListParagraph"/>
        <w:numPr>
          <w:ilvl w:val="0"/>
          <w:numId w:val="2"/>
        </w:numPr>
      </w:pPr>
      <w:r>
        <w:t>Security investigations and remediation</w:t>
      </w:r>
    </w:p>
    <w:p w14:paraId="1F3B8971" w14:textId="77777777" w:rsidR="00CD49DF" w:rsidRDefault="00CD49DF">
      <w:pPr>
        <w:pStyle w:val="ListParagraph"/>
        <w:numPr>
          <w:ilvl w:val="0"/>
          <w:numId w:val="2"/>
        </w:numPr>
      </w:pPr>
      <w:r>
        <w:t>Critical operating system patching and system maintenance</w:t>
      </w:r>
    </w:p>
    <w:p w14:paraId="4A146C06" w14:textId="77777777" w:rsidR="00CD49DF" w:rsidRDefault="00CD49DF" w:rsidP="00CD49DF">
      <w:r>
        <w:t xml:space="preserve">Conventional approaches often expose management ports such as RDP (3389) and SSH (22) to the public internet, significantly increasing the risk of </w:t>
      </w:r>
      <w:r>
        <w:rPr>
          <w:b/>
          <w:bCs/>
        </w:rPr>
        <w:t>brute-force</w:t>
      </w:r>
      <w:r>
        <w:t xml:space="preserve">, </w:t>
      </w:r>
      <w:r>
        <w:rPr>
          <w:b/>
          <w:bCs/>
        </w:rPr>
        <w:t>credential-stuffing</w:t>
      </w:r>
      <w:r>
        <w:t xml:space="preserve">, and </w:t>
      </w:r>
      <w:r>
        <w:rPr>
          <w:b/>
          <w:bCs/>
        </w:rPr>
        <w:t>distributed denial-of-service (DDoS)</w:t>
      </w:r>
      <w:r>
        <w:t xml:space="preserve"> attacks.</w:t>
      </w:r>
    </w:p>
    <w:p w14:paraId="0C80EFF5" w14:textId="52D665D4" w:rsidR="00CD49DF" w:rsidRDefault="00CD49DF" w:rsidP="00CD49DF">
      <w:r>
        <w:t xml:space="preserve">A multilayered protection strategy ensures that VM access is </w:t>
      </w:r>
      <w:r>
        <w:rPr>
          <w:b/>
          <w:bCs/>
        </w:rPr>
        <w:t>verified,</w:t>
      </w:r>
      <w:r>
        <w:t xml:space="preserve"> </w:t>
      </w:r>
      <w:r>
        <w:rPr>
          <w:b/>
          <w:bCs/>
        </w:rPr>
        <w:t>time-bound,</w:t>
      </w:r>
      <w:r>
        <w:t xml:space="preserve"> </w:t>
      </w:r>
      <w:r>
        <w:rPr>
          <w:b/>
          <w:bCs/>
        </w:rPr>
        <w:t>able,</w:t>
      </w:r>
      <w:r>
        <w:t xml:space="preserve"> </w:t>
      </w:r>
      <w:r>
        <w:rPr>
          <w:b/>
          <w:bCs/>
        </w:rPr>
        <w:t>and</w:t>
      </w:r>
      <w:r>
        <w:t xml:space="preserve"> </w:t>
      </w:r>
      <w:r>
        <w:rPr>
          <w:b/>
          <w:bCs/>
        </w:rPr>
        <w:t>secure</w:t>
      </w:r>
      <w:r>
        <w:t>, reducing risk without compromising operational efficiency.</w:t>
      </w:r>
    </w:p>
    <w:p w14:paraId="279C8568" w14:textId="77777777" w:rsidR="00CD49DF" w:rsidRDefault="00CD49DF" w:rsidP="00CD49DF">
      <w:pPr>
        <w:pStyle w:val="Heading2"/>
      </w:pPr>
      <w:bookmarkStart w:id="22" w:name="_Toc228523372"/>
      <w:r>
        <w:t>4. Reference Architecture Overview</w:t>
      </w:r>
      <w:bookmarkEnd w:id="22"/>
    </w:p>
    <w:p w14:paraId="0380EC08" w14:textId="77777777" w:rsidR="00B17F7A" w:rsidRDefault="00B17F7A" w:rsidP="00B17F7A"/>
    <w:p w14:paraId="13F72385" w14:textId="0584A31E" w:rsidR="00B17F7A" w:rsidRDefault="00B17F7A" w:rsidP="00B17F7A">
      <w:r w:rsidRPr="00B17F7A">
        <w:rPr>
          <w:noProof/>
        </w:rPr>
        <w:lastRenderedPageBreak/>
        <w:drawing>
          <wp:inline distT="0" distB="0" distL="0" distR="0" wp14:anchorId="4C725EA9" wp14:editId="345C85C9">
            <wp:extent cx="4972050" cy="4023553"/>
            <wp:effectExtent l="0" t="0" r="0" b="0"/>
            <wp:docPr id="150533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310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3005" cy="402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6ACC" w14:textId="77777777" w:rsidR="00B17F7A" w:rsidRPr="00B17F7A" w:rsidRDefault="00B17F7A" w:rsidP="00B17F7A"/>
    <w:p w14:paraId="3AB69F0E" w14:textId="77777777" w:rsidR="00CD49DF" w:rsidRDefault="00CD49DF" w:rsidP="00CD49DF">
      <w:pPr>
        <w:pStyle w:val="Heading3"/>
      </w:pPr>
      <w:bookmarkStart w:id="23" w:name="_Toc228523373"/>
      <w:r>
        <w:t>4.1 Architecture Description</w:t>
      </w:r>
      <w:bookmarkEnd w:id="23"/>
    </w:p>
    <w:p w14:paraId="0B009F60" w14:textId="77777777" w:rsidR="00CD49DF" w:rsidRDefault="00CD49DF" w:rsidP="00CD49DF">
      <w:r>
        <w:t xml:space="preserve">The proposed solution implements a </w:t>
      </w:r>
      <w:r>
        <w:rPr>
          <w:b/>
          <w:bCs/>
        </w:rPr>
        <w:t>defense-in-depth architecture</w:t>
      </w:r>
      <w:r>
        <w:t>, where multiple independent security controls protect VM access. Access is granted only when:</w:t>
      </w:r>
    </w:p>
    <w:p w14:paraId="31EEDDB3" w14:textId="77777777" w:rsidR="00CD49DF" w:rsidRDefault="00CD49DF">
      <w:pPr>
        <w:pStyle w:val="ListParagraph"/>
        <w:numPr>
          <w:ilvl w:val="0"/>
          <w:numId w:val="3"/>
        </w:numPr>
      </w:pPr>
      <w:r>
        <w:t>User identity is verified through strong authentication</w:t>
      </w:r>
    </w:p>
    <w:p w14:paraId="33BBDBDE" w14:textId="77777777" w:rsidR="00CD49DF" w:rsidRDefault="00CD49DF">
      <w:pPr>
        <w:pStyle w:val="ListParagraph"/>
        <w:numPr>
          <w:ilvl w:val="0"/>
          <w:numId w:val="3"/>
        </w:numPr>
      </w:pPr>
      <w:r>
        <w:t>Access justification is valid and approved</w:t>
      </w:r>
    </w:p>
    <w:p w14:paraId="48EEA432" w14:textId="77777777" w:rsidR="00CD49DF" w:rsidRDefault="00CD49DF">
      <w:pPr>
        <w:pStyle w:val="ListParagraph"/>
        <w:numPr>
          <w:ilvl w:val="0"/>
          <w:numId w:val="3"/>
        </w:numPr>
      </w:pPr>
      <w:r>
        <w:t>Permissions are time-bound and least-privileged</w:t>
      </w:r>
    </w:p>
    <w:p w14:paraId="061DF61F" w14:textId="77777777" w:rsidR="00CD49DF" w:rsidRDefault="00CD49DF">
      <w:pPr>
        <w:pStyle w:val="ListParagraph"/>
        <w:numPr>
          <w:ilvl w:val="0"/>
          <w:numId w:val="3"/>
        </w:numPr>
      </w:pPr>
      <w:r>
        <w:t>Network and identity controls are enforced simultaneously</w:t>
      </w:r>
    </w:p>
    <w:p w14:paraId="4677C293" w14:textId="77777777" w:rsidR="00CD49DF" w:rsidRDefault="00CD49DF" w:rsidP="00CD49DF">
      <w:r>
        <w:t xml:space="preserve">The primary goal is to </w:t>
      </w:r>
      <w:r>
        <w:rPr>
          <w:b/>
          <w:bCs/>
        </w:rPr>
        <w:t>minimize the VM attack surface</w:t>
      </w:r>
      <w:r>
        <w:t xml:space="preserve"> while enabling legitimate administrative access when required.</w:t>
      </w:r>
    </w:p>
    <w:p w14:paraId="2334EAFF" w14:textId="77777777" w:rsidR="00CD49DF" w:rsidRDefault="00CD49DF" w:rsidP="00CD49DF">
      <w:pPr>
        <w:pStyle w:val="Heading2"/>
      </w:pPr>
      <w:bookmarkStart w:id="24" w:name="_Toc228523374"/>
      <w:r>
        <w:t>5. Logical Architecture Components</w:t>
      </w:r>
      <w:bookmarkEnd w:id="24"/>
    </w:p>
    <w:p w14:paraId="4027F567" w14:textId="77777777" w:rsidR="00CD49DF" w:rsidRDefault="00CD49DF" w:rsidP="00CD49DF">
      <w:pPr>
        <w:pStyle w:val="Heading3"/>
      </w:pPr>
      <w:bookmarkStart w:id="25" w:name="_Toc228523375"/>
      <w:r>
        <w:t>5.1 Identity and Access Layer</w:t>
      </w:r>
      <w:bookmarkEnd w:id="25"/>
    </w:p>
    <w:p w14:paraId="57FE562B" w14:textId="77777777" w:rsidR="00CD49DF" w:rsidRDefault="00CD49DF">
      <w:pPr>
        <w:pStyle w:val="ListParagraph"/>
        <w:numPr>
          <w:ilvl w:val="0"/>
          <w:numId w:val="4"/>
        </w:numPr>
      </w:pPr>
      <w:r>
        <w:rPr>
          <w:b/>
          <w:bCs/>
        </w:rPr>
        <w:t>Microsoft Entra ID (Azure AD)</w:t>
      </w:r>
      <w:r>
        <w:t xml:space="preserve"> for centralized identity management</w:t>
      </w:r>
    </w:p>
    <w:p w14:paraId="533CA316" w14:textId="77777777" w:rsidR="00CD49DF" w:rsidRDefault="00CD49DF">
      <w:pPr>
        <w:pStyle w:val="ListParagraph"/>
        <w:numPr>
          <w:ilvl w:val="0"/>
          <w:numId w:val="4"/>
        </w:numPr>
      </w:pPr>
      <w:r>
        <w:rPr>
          <w:b/>
          <w:bCs/>
        </w:rPr>
        <w:t>Multi-Factor Authentication (MFA)</w:t>
      </w:r>
      <w:r>
        <w:t xml:space="preserve"> for strong authentication</w:t>
      </w:r>
    </w:p>
    <w:p w14:paraId="5849594F" w14:textId="77777777" w:rsidR="00CD49DF" w:rsidRDefault="00CD49DF">
      <w:pPr>
        <w:pStyle w:val="ListParagraph"/>
        <w:numPr>
          <w:ilvl w:val="0"/>
          <w:numId w:val="4"/>
        </w:numPr>
      </w:pPr>
      <w:r>
        <w:rPr>
          <w:b/>
          <w:bCs/>
        </w:rPr>
        <w:t>Conditional Access</w:t>
      </w:r>
      <w:r>
        <w:t xml:space="preserve"> policies based on device compliance, user risk, and location</w:t>
      </w:r>
    </w:p>
    <w:p w14:paraId="10F40F22" w14:textId="77777777" w:rsidR="00CD49DF" w:rsidRDefault="00CD49DF" w:rsidP="00CD49DF">
      <w:r>
        <w:t>This layer ensures that only authenticated, authorized, and compliant users can initiate VM access.</w:t>
      </w:r>
    </w:p>
    <w:p w14:paraId="44AEBA3B" w14:textId="77777777" w:rsidR="00CD49DF" w:rsidRDefault="00CD49DF" w:rsidP="00CD49DF">
      <w:pPr>
        <w:pStyle w:val="Heading3"/>
      </w:pPr>
      <w:bookmarkStart w:id="26" w:name="_Toc228523376"/>
      <w:r>
        <w:lastRenderedPageBreak/>
        <w:t>5.2 Privileged Access Management Layer</w:t>
      </w:r>
      <w:bookmarkEnd w:id="26"/>
    </w:p>
    <w:p w14:paraId="7E2B4152" w14:textId="77777777" w:rsidR="00CD49DF" w:rsidRDefault="00CD49DF">
      <w:pPr>
        <w:pStyle w:val="ListParagraph"/>
        <w:numPr>
          <w:ilvl w:val="0"/>
          <w:numId w:val="5"/>
        </w:numPr>
      </w:pPr>
      <w:r>
        <w:rPr>
          <w:b/>
          <w:bCs/>
        </w:rPr>
        <w:t>Microsoft Entra Privileged Identity Management (PIM)</w:t>
      </w:r>
    </w:p>
    <w:p w14:paraId="5C75E976" w14:textId="77777777" w:rsidR="00CD49DF" w:rsidRDefault="00CD49DF">
      <w:pPr>
        <w:pStyle w:val="ListParagraph"/>
        <w:numPr>
          <w:ilvl w:val="0"/>
          <w:numId w:val="5"/>
        </w:numPr>
      </w:pPr>
      <w:r>
        <w:t>Just-in-time elevation of privileged roles</w:t>
      </w:r>
    </w:p>
    <w:p w14:paraId="328A4BAE" w14:textId="77777777" w:rsidR="00CD49DF" w:rsidRDefault="00CD49DF">
      <w:pPr>
        <w:pStyle w:val="ListParagraph"/>
        <w:numPr>
          <w:ilvl w:val="0"/>
          <w:numId w:val="5"/>
        </w:numPr>
      </w:pPr>
      <w:r>
        <w:t>Approval-based and time-bound access workflows</w:t>
      </w:r>
    </w:p>
    <w:p w14:paraId="7E8616B1" w14:textId="77777777" w:rsidR="00CD49DF" w:rsidRDefault="00CD49DF" w:rsidP="00CD49DF">
      <w:r>
        <w:t>This eliminates standing administrative privileges and enforces controlled elevation only when required.</w:t>
      </w:r>
    </w:p>
    <w:p w14:paraId="1601D952" w14:textId="77777777" w:rsidR="00CD49DF" w:rsidRDefault="00CD49DF" w:rsidP="00CD49DF">
      <w:pPr>
        <w:pStyle w:val="Heading3"/>
      </w:pPr>
      <w:bookmarkStart w:id="27" w:name="_Toc228523377"/>
      <w:r>
        <w:t>5.3 Network Access Layer</w:t>
      </w:r>
      <w:bookmarkEnd w:id="27"/>
    </w:p>
    <w:p w14:paraId="5FFAD602" w14:textId="77777777" w:rsidR="00CD49DF" w:rsidRDefault="00CD49DF">
      <w:pPr>
        <w:pStyle w:val="ListParagraph"/>
        <w:numPr>
          <w:ilvl w:val="0"/>
          <w:numId w:val="6"/>
        </w:numPr>
      </w:pPr>
      <w:r>
        <w:rPr>
          <w:b/>
          <w:bCs/>
        </w:rPr>
        <w:t>Azure Bastion</w:t>
      </w:r>
      <w:r>
        <w:t xml:space="preserve"> for secure RDP/SSH access without public IP exposure</w:t>
      </w:r>
    </w:p>
    <w:p w14:paraId="34F105E9" w14:textId="77777777" w:rsidR="00CD49DF" w:rsidRDefault="00CD49DF">
      <w:pPr>
        <w:pStyle w:val="ListParagraph"/>
        <w:numPr>
          <w:ilvl w:val="0"/>
          <w:numId w:val="6"/>
        </w:numPr>
      </w:pPr>
      <w:r>
        <w:rPr>
          <w:b/>
          <w:bCs/>
        </w:rPr>
        <w:t>Network Security Groups (NSGs)</w:t>
      </w:r>
      <w:r>
        <w:t xml:space="preserve"> for inbound and outbound traffic control</w:t>
      </w:r>
    </w:p>
    <w:p w14:paraId="1D7C86CD" w14:textId="77777777" w:rsidR="00CD49DF" w:rsidRDefault="00CD49DF">
      <w:pPr>
        <w:pStyle w:val="ListParagraph"/>
        <w:numPr>
          <w:ilvl w:val="0"/>
          <w:numId w:val="6"/>
        </w:numPr>
      </w:pPr>
      <w:r>
        <w:t>Default deny model for inbound management traffic</w:t>
      </w:r>
    </w:p>
    <w:p w14:paraId="4D4C2111" w14:textId="77777777" w:rsidR="00CD49DF" w:rsidRDefault="00CD49DF" w:rsidP="00CD49DF">
      <w:r>
        <w:t>Virtual machines are not directly accessible from the internet, significantly reducing exposure to attacks.</w:t>
      </w:r>
    </w:p>
    <w:p w14:paraId="3D2B9F48" w14:textId="77777777" w:rsidR="00CD49DF" w:rsidRDefault="00CD49DF" w:rsidP="00CD49DF">
      <w:pPr>
        <w:pStyle w:val="Heading3"/>
      </w:pPr>
      <w:bookmarkStart w:id="28" w:name="_Toc228523378"/>
      <w:r>
        <w:t>5.4 Just-In-Time (JIT) VM Access Layer</w:t>
      </w:r>
      <w:bookmarkEnd w:id="28"/>
    </w:p>
    <w:p w14:paraId="4D8A589C" w14:textId="77777777" w:rsidR="00CD49DF" w:rsidRDefault="00CD49DF">
      <w:pPr>
        <w:pStyle w:val="ListParagraph"/>
        <w:numPr>
          <w:ilvl w:val="0"/>
          <w:numId w:val="7"/>
        </w:numPr>
      </w:pPr>
      <w:r>
        <w:rPr>
          <w:b/>
          <w:bCs/>
        </w:rPr>
        <w:t>Microsoft Defender for Cloud – JIT VM Access</w:t>
      </w:r>
    </w:p>
    <w:p w14:paraId="4F762F23" w14:textId="77777777" w:rsidR="00CD49DF" w:rsidRDefault="00CD49DF">
      <w:pPr>
        <w:pStyle w:val="ListParagraph"/>
        <w:numPr>
          <w:ilvl w:val="0"/>
          <w:numId w:val="7"/>
        </w:numPr>
      </w:pPr>
      <w:r>
        <w:t>Temporary opening of RDP/SSH ports only upon approval</w:t>
      </w:r>
    </w:p>
    <w:p w14:paraId="03FB4316" w14:textId="77777777" w:rsidR="00CD49DF" w:rsidRDefault="00CD49DF">
      <w:pPr>
        <w:pStyle w:val="ListParagraph"/>
        <w:numPr>
          <w:ilvl w:val="0"/>
          <w:numId w:val="7"/>
        </w:numPr>
      </w:pPr>
      <w:r>
        <w:t>Automatic port re-locking after access expiration</w:t>
      </w:r>
    </w:p>
    <w:p w14:paraId="59494FA6" w14:textId="77777777" w:rsidR="00CD49DF" w:rsidRDefault="00CD49DF" w:rsidP="00CD49DF">
      <w:r>
        <w:t>This prevents persistent exposure of management ports and mitigates brute-force attempts.</w:t>
      </w:r>
    </w:p>
    <w:p w14:paraId="3DC0650B" w14:textId="77777777" w:rsidR="00CD49DF" w:rsidRDefault="00CD49DF" w:rsidP="00CD49DF">
      <w:pPr>
        <w:pStyle w:val="Heading3"/>
      </w:pPr>
      <w:bookmarkStart w:id="29" w:name="_Toc228523379"/>
      <w:r>
        <w:t>5.5 Authorization and Governance Layer</w:t>
      </w:r>
      <w:bookmarkEnd w:id="29"/>
    </w:p>
    <w:p w14:paraId="18F129A5" w14:textId="77777777" w:rsidR="00CD49DF" w:rsidRDefault="00CD49DF">
      <w:pPr>
        <w:pStyle w:val="ListParagraph"/>
        <w:numPr>
          <w:ilvl w:val="0"/>
          <w:numId w:val="8"/>
        </w:numPr>
      </w:pPr>
      <w:r>
        <w:rPr>
          <w:b/>
          <w:bCs/>
        </w:rPr>
        <w:t>Azure</w:t>
      </w:r>
      <w:r>
        <w:t xml:space="preserve"> </w:t>
      </w:r>
      <w:r>
        <w:rPr>
          <w:b/>
          <w:bCs/>
        </w:rPr>
        <w:t>Role-Based</w:t>
      </w:r>
      <w:r>
        <w:t xml:space="preserve"> </w:t>
      </w:r>
      <w:r>
        <w:rPr>
          <w:b/>
          <w:bCs/>
        </w:rPr>
        <w:t>Access</w:t>
      </w:r>
      <w:r>
        <w:t xml:space="preserve"> </w:t>
      </w:r>
      <w:r>
        <w:rPr>
          <w:b/>
          <w:bCs/>
        </w:rPr>
        <w:t>Control (RBAC)</w:t>
      </w:r>
      <w:r>
        <w:t xml:space="preserve"> with custom roles</w:t>
      </w:r>
    </w:p>
    <w:p w14:paraId="76D75FD4" w14:textId="77777777" w:rsidR="00CD49DF" w:rsidRDefault="00CD49DF">
      <w:pPr>
        <w:pStyle w:val="ListParagraph"/>
        <w:numPr>
          <w:ilvl w:val="0"/>
          <w:numId w:val="8"/>
        </w:numPr>
      </w:pPr>
      <w:r>
        <w:t>Enforced separation of duties between administrators and operators</w:t>
      </w:r>
    </w:p>
    <w:p w14:paraId="3F842D65" w14:textId="77777777" w:rsidR="00CD49DF" w:rsidRDefault="00CD49DF">
      <w:pPr>
        <w:pStyle w:val="ListParagraph"/>
        <w:numPr>
          <w:ilvl w:val="0"/>
          <w:numId w:val="8"/>
        </w:numPr>
      </w:pPr>
      <w:r>
        <w:t>Strict adherence to the principle of least privilege</w:t>
      </w:r>
    </w:p>
    <w:p w14:paraId="4CCE4C64" w14:textId="77777777" w:rsidR="00CD49DF" w:rsidRDefault="00CD49DF" w:rsidP="00CD49DF">
      <w:r>
        <w:t>Each user receives only the permissions required to perform assigned tasks.</w:t>
      </w:r>
    </w:p>
    <w:p w14:paraId="63E4A5FE" w14:textId="77777777" w:rsidR="00CD49DF" w:rsidRDefault="00CD49DF" w:rsidP="00CD49DF">
      <w:pPr>
        <w:pStyle w:val="Heading3"/>
      </w:pPr>
      <w:bookmarkStart w:id="30" w:name="_Toc228523380"/>
      <w:r>
        <w:t>5.6 Secrets and Credential Management</w:t>
      </w:r>
      <w:bookmarkEnd w:id="30"/>
    </w:p>
    <w:p w14:paraId="55C0EE85" w14:textId="77777777" w:rsidR="00CD49DF" w:rsidRDefault="00CD49DF">
      <w:pPr>
        <w:pStyle w:val="ListParagraph"/>
        <w:numPr>
          <w:ilvl w:val="0"/>
          <w:numId w:val="9"/>
        </w:numPr>
      </w:pPr>
      <w:r>
        <w:rPr>
          <w:b/>
          <w:bCs/>
        </w:rPr>
        <w:t>Azure Key Vault</w:t>
      </w:r>
      <w:r>
        <w:t xml:space="preserve"> for secure storage of VM local credentials and secrets</w:t>
      </w:r>
    </w:p>
    <w:p w14:paraId="658B37B6" w14:textId="77777777" w:rsidR="00CD49DF" w:rsidRDefault="00CD49DF">
      <w:pPr>
        <w:pStyle w:val="ListParagraph"/>
        <w:numPr>
          <w:ilvl w:val="0"/>
          <w:numId w:val="9"/>
        </w:numPr>
      </w:pPr>
      <w:r>
        <w:t>Centralized secret lifecycle management and rotation</w:t>
      </w:r>
    </w:p>
    <w:p w14:paraId="793C4FAE" w14:textId="77777777" w:rsidR="00CD49DF" w:rsidRDefault="00CD49DF" w:rsidP="00CD49DF">
      <w:pPr>
        <w:pStyle w:val="Heading2"/>
      </w:pPr>
      <w:bookmarkStart w:id="31" w:name="_Toc228523381"/>
      <w:r>
        <w:t>6. Architectural Best Practices</w:t>
      </w:r>
      <w:bookmarkEnd w:id="31"/>
    </w:p>
    <w:p w14:paraId="19C9C0F2" w14:textId="77777777" w:rsidR="00CD49DF" w:rsidRDefault="00CD49DF" w:rsidP="00CD49DF">
      <w:r>
        <w:t xml:space="preserve">This architecture aligns with the </w:t>
      </w:r>
      <w:r>
        <w:rPr>
          <w:b/>
          <w:bCs/>
        </w:rPr>
        <w:t>Azure Well-Architected Framework</w:t>
      </w:r>
      <w:r>
        <w:t>, specifically:</w:t>
      </w:r>
    </w:p>
    <w:p w14:paraId="6BFBCBC5" w14:textId="77777777" w:rsidR="00CD49DF" w:rsidRDefault="00CD49DF">
      <w:pPr>
        <w:pStyle w:val="ListParagraph"/>
        <w:numPr>
          <w:ilvl w:val="0"/>
          <w:numId w:val="10"/>
        </w:numPr>
      </w:pPr>
      <w:r>
        <w:rPr>
          <w:b/>
          <w:bCs/>
        </w:rPr>
        <w:t>Security</w:t>
      </w:r>
      <w:r>
        <w:t xml:space="preserve"> – Zero Trust, least privilege, and defense in depth</w:t>
      </w:r>
    </w:p>
    <w:p w14:paraId="35C525D3" w14:textId="77777777" w:rsidR="00CD49DF" w:rsidRDefault="00CD49DF">
      <w:pPr>
        <w:pStyle w:val="ListParagraph"/>
        <w:numPr>
          <w:ilvl w:val="0"/>
          <w:numId w:val="10"/>
        </w:numPr>
      </w:pPr>
      <w:r>
        <w:rPr>
          <w:b/>
          <w:bCs/>
        </w:rPr>
        <w:t>Reliability</w:t>
      </w:r>
      <w:r>
        <w:t xml:space="preserve"> – Controlled access reduces configuration drift and misuse</w:t>
      </w:r>
    </w:p>
    <w:p w14:paraId="6748E0CC" w14:textId="060D6434" w:rsidR="00CD49DF" w:rsidRDefault="00CD49DF">
      <w:pPr>
        <w:pStyle w:val="ListParagraph"/>
        <w:numPr>
          <w:ilvl w:val="0"/>
          <w:numId w:val="10"/>
        </w:numPr>
      </w:pPr>
      <w:r>
        <w:rPr>
          <w:b/>
          <w:bCs/>
        </w:rPr>
        <w:t>Operational</w:t>
      </w:r>
      <w:r>
        <w:t xml:space="preserve"> </w:t>
      </w:r>
      <w:r>
        <w:rPr>
          <w:b/>
          <w:bCs/>
        </w:rPr>
        <w:t>Excellence</w:t>
      </w:r>
      <w:r>
        <w:t xml:space="preserve"> – able, policy-driven access workflows</w:t>
      </w:r>
    </w:p>
    <w:p w14:paraId="71E4E772" w14:textId="77777777" w:rsidR="00CD49DF" w:rsidRDefault="00CD49DF" w:rsidP="00CD49DF">
      <w:r>
        <w:t xml:space="preserve">Continuous security posture assessment and threat detection are enabled through </w:t>
      </w:r>
      <w:r>
        <w:rPr>
          <w:b/>
          <w:bCs/>
        </w:rPr>
        <w:t>Microsoft Defender for Cloud</w:t>
      </w:r>
      <w:r>
        <w:t>.</w:t>
      </w:r>
    </w:p>
    <w:p w14:paraId="2D49E39E" w14:textId="77777777" w:rsidR="00CD49DF" w:rsidRDefault="00CD49DF" w:rsidP="00CD49DF">
      <w:pPr>
        <w:pStyle w:val="Heading2"/>
      </w:pPr>
      <w:bookmarkStart w:id="32" w:name="_Toc228523382"/>
      <w:r>
        <w:lastRenderedPageBreak/>
        <w:t>7. Cloud Center of Excellence (CCoE) Enablement Model</w:t>
      </w:r>
      <w:bookmarkEnd w:id="32"/>
    </w:p>
    <w:p w14:paraId="06ADE9B6" w14:textId="77777777" w:rsidR="00CD49DF" w:rsidRDefault="00CD49DF" w:rsidP="00CD49DF">
      <w:r>
        <w:t>The CCoE uses this reference architecture to:</w:t>
      </w:r>
    </w:p>
    <w:p w14:paraId="58EB9F44" w14:textId="77777777" w:rsidR="00CD49DF" w:rsidRDefault="00CD49DF">
      <w:pPr>
        <w:pStyle w:val="ListParagraph"/>
        <w:numPr>
          <w:ilvl w:val="0"/>
          <w:numId w:val="11"/>
        </w:numPr>
      </w:pPr>
      <w:r>
        <w:t>Define standardized and approved VM access patterns</w:t>
      </w:r>
    </w:p>
    <w:p w14:paraId="46CC033C" w14:textId="0B43B960" w:rsidR="00CD49DF" w:rsidRDefault="00CD49DF">
      <w:pPr>
        <w:pStyle w:val="ListParagraph"/>
        <w:numPr>
          <w:ilvl w:val="0"/>
          <w:numId w:val="11"/>
        </w:numPr>
      </w:pPr>
      <w:r>
        <w:t>Enforce enterprise security and governance controls</w:t>
      </w:r>
    </w:p>
    <w:p w14:paraId="1BA4E665" w14:textId="77777777" w:rsidR="00CD49DF" w:rsidRDefault="00CD49DF">
      <w:pPr>
        <w:pStyle w:val="ListParagraph"/>
        <w:numPr>
          <w:ilvl w:val="0"/>
          <w:numId w:val="11"/>
        </w:numPr>
      </w:pPr>
      <w:r>
        <w:t>Provide reusable templates, policies, and landing-zone integrations</w:t>
      </w:r>
    </w:p>
    <w:p w14:paraId="2027831D" w14:textId="77777777" w:rsidR="00CD49DF" w:rsidRDefault="00CD49DF" w:rsidP="00CD49DF">
      <w:r>
        <w:t>This supports consistent and scalable Azure governance across the organization.</w:t>
      </w:r>
    </w:p>
    <w:p w14:paraId="2463C67B" w14:textId="77777777" w:rsidR="00CD49DF" w:rsidRDefault="00CD49DF" w:rsidP="00CD49DF">
      <w:pPr>
        <w:pStyle w:val="Heading2"/>
      </w:pPr>
      <w:bookmarkStart w:id="33" w:name="_Toc228523383"/>
      <w:r>
        <w:t>8. Reusability and Scalability</w:t>
      </w:r>
      <w:bookmarkEnd w:id="33"/>
    </w:p>
    <w:p w14:paraId="22C22C2F" w14:textId="77777777" w:rsidR="00CD49DF" w:rsidRDefault="00CD49DF">
      <w:pPr>
        <w:pStyle w:val="ListParagraph"/>
        <w:numPr>
          <w:ilvl w:val="0"/>
          <w:numId w:val="12"/>
        </w:numPr>
      </w:pPr>
      <w:r>
        <w:t>Reusable across multiple subscriptions and regions</w:t>
      </w:r>
    </w:p>
    <w:p w14:paraId="0E25D634" w14:textId="77777777" w:rsidR="00CD49DF" w:rsidRDefault="00CD49DF">
      <w:pPr>
        <w:pStyle w:val="ListParagraph"/>
        <w:numPr>
          <w:ilvl w:val="0"/>
          <w:numId w:val="12"/>
        </w:numPr>
      </w:pPr>
      <w:r>
        <w:t>Scalable for enterprise and CSP-managed environments</w:t>
      </w:r>
    </w:p>
    <w:p w14:paraId="5C97352C" w14:textId="77777777" w:rsidR="00CD49DF" w:rsidRDefault="00CD49DF">
      <w:pPr>
        <w:pStyle w:val="ListParagraph"/>
        <w:numPr>
          <w:ilvl w:val="0"/>
          <w:numId w:val="12"/>
        </w:numPr>
      </w:pPr>
      <w:r>
        <w:t>Fully compatible with Azure Landing Zones and hub-and-spoke networking models</w:t>
      </w:r>
    </w:p>
    <w:p w14:paraId="35DEA32D" w14:textId="77777777" w:rsidR="00CD49DF" w:rsidRDefault="00CD49DF" w:rsidP="00CD49DF">
      <w:pPr>
        <w:pStyle w:val="Heading2"/>
      </w:pPr>
      <w:bookmarkStart w:id="34" w:name="_Toc228523384"/>
      <w:r>
        <w:t>9. Conclusion</w:t>
      </w:r>
      <w:bookmarkEnd w:id="34"/>
    </w:p>
    <w:p w14:paraId="3926C5F9" w14:textId="204A060A" w:rsidR="00CD49DF" w:rsidRDefault="00CD49DF" w:rsidP="00CD49DF">
      <w:r>
        <w:t xml:space="preserve">The </w:t>
      </w:r>
      <w:r>
        <w:rPr>
          <w:b/>
          <w:bCs/>
        </w:rPr>
        <w:t>Multilayered Protection Reference Architecture</w:t>
      </w:r>
      <w:r>
        <w:t xml:space="preserve"> </w:t>
      </w:r>
      <w:r>
        <w:rPr>
          <w:b/>
          <w:bCs/>
        </w:rPr>
        <w:t>for Azure</w:t>
      </w:r>
      <w:r>
        <w:t xml:space="preserve"> </w:t>
      </w:r>
      <w:r>
        <w:rPr>
          <w:b/>
          <w:bCs/>
        </w:rPr>
        <w:t>Virtual Machines</w:t>
      </w:r>
      <w:r>
        <w:t xml:space="preserve"> provides a secure, able, and Microsoft-aligned framework for managing VM access. It enables organizations to protect critical infrastructure while maintaining operational flexibility, governance consistency, and security excellence.</w:t>
      </w:r>
    </w:p>
    <w:sectPr w:rsidR="00CD49DF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CDC74" w14:textId="77777777" w:rsidR="00331582" w:rsidRDefault="00331582" w:rsidP="006D7D5D">
      <w:pPr>
        <w:spacing w:after="0" w:line="240" w:lineRule="auto"/>
      </w:pPr>
      <w:r>
        <w:separator/>
      </w:r>
    </w:p>
  </w:endnote>
  <w:endnote w:type="continuationSeparator" w:id="0">
    <w:p w14:paraId="438C8106" w14:textId="77777777" w:rsidR="00331582" w:rsidRDefault="00331582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F2439" w14:textId="77777777" w:rsidR="00331582" w:rsidRDefault="00331582" w:rsidP="006D7D5D">
      <w:pPr>
        <w:spacing w:after="0" w:line="240" w:lineRule="auto"/>
      </w:pPr>
      <w:r>
        <w:separator/>
      </w:r>
    </w:p>
  </w:footnote>
  <w:footnote w:type="continuationSeparator" w:id="0">
    <w:p w14:paraId="2DE2CC38" w14:textId="77777777" w:rsidR="00331582" w:rsidRDefault="00331582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1AA7"/>
    <w:multiLevelType w:val="hybridMultilevel"/>
    <w:tmpl w:val="CC4ACDB6"/>
    <w:lvl w:ilvl="0" w:tplc="65307F0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B4D5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CFC09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D4A8A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E345D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7D6AAD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52A9B9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328D4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61E8A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2B55FE3D"/>
    <w:multiLevelType w:val="hybridMultilevel"/>
    <w:tmpl w:val="C9184542"/>
    <w:lvl w:ilvl="0" w:tplc="6D4446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9CC14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222E2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66E26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06C54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348A0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7B288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DBE33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746DE3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2BF1CB8F"/>
    <w:multiLevelType w:val="hybridMultilevel"/>
    <w:tmpl w:val="C75CB0BE"/>
    <w:lvl w:ilvl="0" w:tplc="058AEF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7B0D4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A3E3C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ED2B8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562D8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1F40F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04818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696FAA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3EC8F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2C9836E2"/>
    <w:multiLevelType w:val="hybridMultilevel"/>
    <w:tmpl w:val="CEC8713C"/>
    <w:lvl w:ilvl="0" w:tplc="7ED8BC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EAE69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86BE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ACCD7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5D2E6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432E5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67885A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A8CB7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C3475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48656BA"/>
    <w:multiLevelType w:val="hybridMultilevel"/>
    <w:tmpl w:val="10E0C5BA"/>
    <w:lvl w:ilvl="0" w:tplc="E87435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6BC90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FBC8A9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66E20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A8C64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6466DC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1C0A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6FCE0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D7840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940DC5C"/>
    <w:multiLevelType w:val="hybridMultilevel"/>
    <w:tmpl w:val="92207DCA"/>
    <w:lvl w:ilvl="0" w:tplc="44AC0A2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B58202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D9AB75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91C3C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814DE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28269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14A05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5D8CB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D10699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4A5E66EA"/>
    <w:multiLevelType w:val="hybridMultilevel"/>
    <w:tmpl w:val="5B74D428"/>
    <w:lvl w:ilvl="0" w:tplc="A9B4D3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D446B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B3C359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42FF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92EE0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996CD1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8A0D9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0C4DC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E3CA8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4FA25348"/>
    <w:multiLevelType w:val="hybridMultilevel"/>
    <w:tmpl w:val="CBBEC4BC"/>
    <w:lvl w:ilvl="0" w:tplc="17D221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0BE04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DCA44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7B052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CC6CB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91E62A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ADC5A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BEC49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D62FE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6583B295"/>
    <w:multiLevelType w:val="hybridMultilevel"/>
    <w:tmpl w:val="C4AA6A96"/>
    <w:lvl w:ilvl="0" w:tplc="561CCE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3E4F1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83AC2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93845E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D742C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3544D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38E78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B50D0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B96436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6DB5ACE9"/>
    <w:multiLevelType w:val="hybridMultilevel"/>
    <w:tmpl w:val="153E41A8"/>
    <w:lvl w:ilvl="0" w:tplc="239EB60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59409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18E87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2468A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A48EB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84E8B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3E22D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050C25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C5E203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72F14A8B"/>
    <w:multiLevelType w:val="hybridMultilevel"/>
    <w:tmpl w:val="637C1812"/>
    <w:lvl w:ilvl="0" w:tplc="DCFADC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F9677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AC497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B6773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F402D6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CFCB2B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686FB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CE07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97E9E2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7B947275"/>
    <w:multiLevelType w:val="hybridMultilevel"/>
    <w:tmpl w:val="E6F01E96"/>
    <w:lvl w:ilvl="0" w:tplc="CAD299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F82B0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E2CA8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DF6B46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16248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5A655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918A1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F66F2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58E21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214782175">
    <w:abstractNumId w:val="7"/>
  </w:num>
  <w:num w:numId="2" w16cid:durableId="946081733">
    <w:abstractNumId w:val="1"/>
  </w:num>
  <w:num w:numId="3" w16cid:durableId="684942126">
    <w:abstractNumId w:val="3"/>
  </w:num>
  <w:num w:numId="4" w16cid:durableId="555317782">
    <w:abstractNumId w:val="0"/>
  </w:num>
  <w:num w:numId="5" w16cid:durableId="681012209">
    <w:abstractNumId w:val="10"/>
  </w:num>
  <w:num w:numId="6" w16cid:durableId="1624387652">
    <w:abstractNumId w:val="6"/>
  </w:num>
  <w:num w:numId="7" w16cid:durableId="844050092">
    <w:abstractNumId w:val="2"/>
  </w:num>
  <w:num w:numId="8" w16cid:durableId="1493909132">
    <w:abstractNumId w:val="8"/>
  </w:num>
  <w:num w:numId="9" w16cid:durableId="780689519">
    <w:abstractNumId w:val="4"/>
  </w:num>
  <w:num w:numId="10" w16cid:durableId="529224462">
    <w:abstractNumId w:val="11"/>
  </w:num>
  <w:num w:numId="11" w16cid:durableId="2070766902">
    <w:abstractNumId w:val="9"/>
  </w:num>
  <w:num w:numId="12" w16cid:durableId="112864772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68E7"/>
    <w:rsid w:val="000619C6"/>
    <w:rsid w:val="00063278"/>
    <w:rsid w:val="00071606"/>
    <w:rsid w:val="0007185B"/>
    <w:rsid w:val="000B0CE8"/>
    <w:rsid w:val="000D0CBF"/>
    <w:rsid w:val="000D2C6F"/>
    <w:rsid w:val="000F1399"/>
    <w:rsid w:val="000F3E6F"/>
    <w:rsid w:val="000F49AC"/>
    <w:rsid w:val="00106445"/>
    <w:rsid w:val="00147B9F"/>
    <w:rsid w:val="001620C7"/>
    <w:rsid w:val="00171ACC"/>
    <w:rsid w:val="00177197"/>
    <w:rsid w:val="00180AA2"/>
    <w:rsid w:val="001A0BEF"/>
    <w:rsid w:val="001A6C66"/>
    <w:rsid w:val="001F04CA"/>
    <w:rsid w:val="00214316"/>
    <w:rsid w:val="00236B8A"/>
    <w:rsid w:val="00260CB8"/>
    <w:rsid w:val="002613E9"/>
    <w:rsid w:val="00263917"/>
    <w:rsid w:val="002B2EDA"/>
    <w:rsid w:val="002C037B"/>
    <w:rsid w:val="002C1CC7"/>
    <w:rsid w:val="002C3BE9"/>
    <w:rsid w:val="002C75E3"/>
    <w:rsid w:val="002D0F3F"/>
    <w:rsid w:val="002E253C"/>
    <w:rsid w:val="002E390C"/>
    <w:rsid w:val="00305E08"/>
    <w:rsid w:val="0031246D"/>
    <w:rsid w:val="00316865"/>
    <w:rsid w:val="00331347"/>
    <w:rsid w:val="00331582"/>
    <w:rsid w:val="003642E0"/>
    <w:rsid w:val="00365F3D"/>
    <w:rsid w:val="00371147"/>
    <w:rsid w:val="00392A41"/>
    <w:rsid w:val="00396FAE"/>
    <w:rsid w:val="003A6AB6"/>
    <w:rsid w:val="003B6001"/>
    <w:rsid w:val="003E7994"/>
    <w:rsid w:val="00407136"/>
    <w:rsid w:val="0040747E"/>
    <w:rsid w:val="00410B85"/>
    <w:rsid w:val="00420DE8"/>
    <w:rsid w:val="00442E41"/>
    <w:rsid w:val="00443A35"/>
    <w:rsid w:val="00444684"/>
    <w:rsid w:val="00446B0A"/>
    <w:rsid w:val="004519E9"/>
    <w:rsid w:val="004548BB"/>
    <w:rsid w:val="00457D37"/>
    <w:rsid w:val="004723E9"/>
    <w:rsid w:val="00472D99"/>
    <w:rsid w:val="00474907"/>
    <w:rsid w:val="0049186D"/>
    <w:rsid w:val="004A3044"/>
    <w:rsid w:val="004A6CEC"/>
    <w:rsid w:val="004F1AE0"/>
    <w:rsid w:val="00505264"/>
    <w:rsid w:val="005053BA"/>
    <w:rsid w:val="00524A5B"/>
    <w:rsid w:val="00527772"/>
    <w:rsid w:val="00550FA0"/>
    <w:rsid w:val="00553269"/>
    <w:rsid w:val="00581786"/>
    <w:rsid w:val="005C45DD"/>
    <w:rsid w:val="005C6BF6"/>
    <w:rsid w:val="005D6B4A"/>
    <w:rsid w:val="005F5DC5"/>
    <w:rsid w:val="006152FE"/>
    <w:rsid w:val="00624B3F"/>
    <w:rsid w:val="00627F67"/>
    <w:rsid w:val="00632BA8"/>
    <w:rsid w:val="00650305"/>
    <w:rsid w:val="00663D7C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349CA"/>
    <w:rsid w:val="00734A75"/>
    <w:rsid w:val="00762EDE"/>
    <w:rsid w:val="00767292"/>
    <w:rsid w:val="00781A92"/>
    <w:rsid w:val="00795FC8"/>
    <w:rsid w:val="007B10A0"/>
    <w:rsid w:val="007C6F2A"/>
    <w:rsid w:val="007D0B79"/>
    <w:rsid w:val="00806882"/>
    <w:rsid w:val="00842E3A"/>
    <w:rsid w:val="00845993"/>
    <w:rsid w:val="00856DF2"/>
    <w:rsid w:val="00863720"/>
    <w:rsid w:val="00870E31"/>
    <w:rsid w:val="00872535"/>
    <w:rsid w:val="008A1821"/>
    <w:rsid w:val="008A63D0"/>
    <w:rsid w:val="008B7B27"/>
    <w:rsid w:val="008E4714"/>
    <w:rsid w:val="00904C3A"/>
    <w:rsid w:val="0092375B"/>
    <w:rsid w:val="00946982"/>
    <w:rsid w:val="00950CE4"/>
    <w:rsid w:val="00973674"/>
    <w:rsid w:val="00977833"/>
    <w:rsid w:val="00985990"/>
    <w:rsid w:val="0099400D"/>
    <w:rsid w:val="009B4AF9"/>
    <w:rsid w:val="009B77D1"/>
    <w:rsid w:val="009C3BB5"/>
    <w:rsid w:val="009D169E"/>
    <w:rsid w:val="009E3A34"/>
    <w:rsid w:val="009E73D4"/>
    <w:rsid w:val="00A000D4"/>
    <w:rsid w:val="00A0176B"/>
    <w:rsid w:val="00A07D91"/>
    <w:rsid w:val="00A14518"/>
    <w:rsid w:val="00A21953"/>
    <w:rsid w:val="00A23B6D"/>
    <w:rsid w:val="00A44FD6"/>
    <w:rsid w:val="00A467DB"/>
    <w:rsid w:val="00A62849"/>
    <w:rsid w:val="00A720DD"/>
    <w:rsid w:val="00AA6917"/>
    <w:rsid w:val="00AB2844"/>
    <w:rsid w:val="00AC42C9"/>
    <w:rsid w:val="00AF492A"/>
    <w:rsid w:val="00B01D46"/>
    <w:rsid w:val="00B12C39"/>
    <w:rsid w:val="00B14ABF"/>
    <w:rsid w:val="00B17F7A"/>
    <w:rsid w:val="00B22B24"/>
    <w:rsid w:val="00B33E62"/>
    <w:rsid w:val="00B366FB"/>
    <w:rsid w:val="00B50E08"/>
    <w:rsid w:val="00B60F1E"/>
    <w:rsid w:val="00B63103"/>
    <w:rsid w:val="00B66DB4"/>
    <w:rsid w:val="00B96BAF"/>
    <w:rsid w:val="00BA2783"/>
    <w:rsid w:val="00BB12F9"/>
    <w:rsid w:val="00BB335A"/>
    <w:rsid w:val="00BD0EF1"/>
    <w:rsid w:val="00BE63EA"/>
    <w:rsid w:val="00BF6BCF"/>
    <w:rsid w:val="00C32AFC"/>
    <w:rsid w:val="00C45718"/>
    <w:rsid w:val="00C727E8"/>
    <w:rsid w:val="00C832E6"/>
    <w:rsid w:val="00CA06F1"/>
    <w:rsid w:val="00CA51EC"/>
    <w:rsid w:val="00CC2607"/>
    <w:rsid w:val="00CC3CEE"/>
    <w:rsid w:val="00CC44FE"/>
    <w:rsid w:val="00CD267A"/>
    <w:rsid w:val="00CD49DF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85F11"/>
    <w:rsid w:val="00DA1052"/>
    <w:rsid w:val="00DC1C2F"/>
    <w:rsid w:val="00DF67CD"/>
    <w:rsid w:val="00E43A0E"/>
    <w:rsid w:val="00E67D5C"/>
    <w:rsid w:val="00E77EAE"/>
    <w:rsid w:val="00EC6637"/>
    <w:rsid w:val="00EC7EAF"/>
    <w:rsid w:val="00EE395B"/>
    <w:rsid w:val="00EE6531"/>
    <w:rsid w:val="00EF2FED"/>
    <w:rsid w:val="00F01A6D"/>
    <w:rsid w:val="00F1312B"/>
    <w:rsid w:val="00F23217"/>
    <w:rsid w:val="00F41459"/>
    <w:rsid w:val="00F734C9"/>
    <w:rsid w:val="00F74686"/>
    <w:rsid w:val="00F90FFC"/>
    <w:rsid w:val="00FA3C40"/>
    <w:rsid w:val="00FA3F1C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E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B17F7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2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867A0F-52C3-4A94-B0C2-3DF14E0A7B4F}"/>
</file>

<file path=customXml/itemProps4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1086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Ajeet Kumar</cp:lastModifiedBy>
  <cp:revision>127</cp:revision>
  <dcterms:created xsi:type="dcterms:W3CDTF">2026-04-21T10:59:00Z</dcterms:created>
  <dcterms:modified xsi:type="dcterms:W3CDTF">2026-05-08T00:42:00Z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