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08775" w14:textId="77777777" w:rsidR="00E848B0" w:rsidRDefault="00E848B0">
      <w:pPr>
        <w:spacing w:before="1600"/>
      </w:pPr>
    </w:p>
    <w:p w14:paraId="6AB96912" w14:textId="77777777" w:rsidR="00E848B0" w:rsidRDefault="008E322C">
      <w:pPr>
        <w:jc w:val="center"/>
      </w:pPr>
      <w:r>
        <w:rPr>
          <w:rFonts w:ascii="Calibri" w:eastAsia="Calibri" w:hAnsi="Calibri" w:cs="Calibri"/>
          <w:b/>
          <w:bCs/>
          <w:color w:val="4C5FD5"/>
          <w:sz w:val="24"/>
          <w:szCs w:val="24"/>
        </w:rPr>
        <w:t>BILAN TECHNIQUE DE PROJET</w:t>
      </w:r>
    </w:p>
    <w:p w14:paraId="6600CD83" w14:textId="77777777" w:rsidR="00E848B0" w:rsidRDefault="008E322C">
      <w:pPr>
        <w:spacing w:before="200" w:after="200"/>
        <w:jc w:val="center"/>
      </w:pPr>
      <w:r>
        <w:rPr>
          <w:rFonts w:ascii="Calibri" w:eastAsia="Calibri" w:hAnsi="Calibri" w:cs="Calibri"/>
          <w:b/>
          <w:bCs/>
          <w:color w:val="1F2A44"/>
          <w:sz w:val="56"/>
          <w:szCs w:val="56"/>
        </w:rPr>
        <w:t>RDV-Platform</w:t>
      </w:r>
    </w:p>
    <w:p w14:paraId="47D90763" w14:textId="77777777" w:rsidR="00E848B0" w:rsidRDefault="008E322C">
      <w:pPr>
        <w:spacing w:after="800"/>
        <w:jc w:val="center"/>
      </w:pPr>
      <w:r>
        <w:rPr>
          <w:rFonts w:ascii="Calibri" w:eastAsia="Calibri" w:hAnsi="Calibri" w:cs="Calibri"/>
          <w:i/>
          <w:iCs/>
          <w:color w:val="444444"/>
          <w:sz w:val="24"/>
          <w:szCs w:val="24"/>
        </w:rPr>
        <w:t>Plateforme de réservation et de planification de rendez-vous</w:t>
      </w:r>
    </w:p>
    <w:p w14:paraId="6BFD30E9" w14:textId="77777777" w:rsidR="00E848B0" w:rsidRDefault="008E322C">
      <w:pPr>
        <w:spacing w:after="60"/>
        <w:jc w:val="center"/>
      </w:pPr>
      <w:r>
        <w:rPr>
          <w:rFonts w:ascii="Calibri" w:eastAsia="Calibri" w:hAnsi="Calibri" w:cs="Calibri"/>
          <w:color w:val="6B7280"/>
        </w:rPr>
        <w:t>Document rédigé dans le cadre de l'intégration en entreprise</w:t>
      </w:r>
    </w:p>
    <w:p w14:paraId="6B4A5394" w14:textId="77777777" w:rsidR="00E848B0" w:rsidRDefault="008E322C">
      <w:pPr>
        <w:spacing w:after="60"/>
        <w:jc w:val="center"/>
      </w:pPr>
      <w:r>
        <w:rPr>
          <w:rFonts w:ascii="Calibri" w:eastAsia="Calibri" w:hAnsi="Calibri" w:cs="Calibri"/>
          <w:color w:val="6B7280"/>
        </w:rPr>
        <w:t>Septembre 2026</w:t>
      </w:r>
    </w:p>
    <w:p w14:paraId="1D753533" w14:textId="77777777" w:rsidR="00E848B0" w:rsidRDefault="008E322C">
      <w:pPr>
        <w:spacing w:before="900"/>
        <w:jc w:val="center"/>
      </w:pPr>
      <w:r>
        <w:rPr>
          <w:rFonts w:ascii="Calibri" w:eastAsia="Calibri" w:hAnsi="Calibri" w:cs="Calibri"/>
          <w:color w:val="6B7280"/>
          <w:sz w:val="18"/>
          <w:szCs w:val="18"/>
        </w:rPr>
        <w:t>Stack : React · Vite · Tailwind CSS · Mantine UI  —  Python · Flask · SQLite</w:t>
      </w:r>
    </w:p>
    <w:p w14:paraId="3486B6AD" w14:textId="77777777" w:rsidR="00E848B0" w:rsidRDefault="008E322C">
      <w:r>
        <w:br w:type="page"/>
      </w:r>
    </w:p>
    <w:p w14:paraId="2F1AD9D3" w14:textId="77777777" w:rsidR="00E848B0" w:rsidRDefault="008E322C">
      <w:pPr>
        <w:pStyle w:val="Titre1"/>
        <w:pBdr>
          <w:bottom w:val="single" w:sz="12" w:space="4" w:color="4C5FD5"/>
        </w:pBdr>
        <w:spacing w:before="480" w:after="240"/>
      </w:pPr>
      <w:r>
        <w:rPr>
          <w:rFonts w:ascii="Calibri" w:eastAsia="Calibri" w:hAnsi="Calibri" w:cs="Calibri"/>
          <w:b/>
          <w:bCs/>
          <w:color w:val="1F2A44"/>
          <w:sz w:val="30"/>
          <w:szCs w:val="30"/>
        </w:rPr>
        <w:lastRenderedPageBreak/>
        <w:t>1. Présentation du projet</w:t>
      </w:r>
    </w:p>
    <w:p w14:paraId="3423385D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1.1 Contexte</w:t>
      </w:r>
    </w:p>
    <w:p w14:paraId="463610EA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RDV-Platform est une plateforme numérique permettant à un demandeur (client) de solliciter un rendez-vous auprès d'une administration — pa</w:t>
      </w:r>
      <w:r>
        <w:rPr>
          <w:rFonts w:ascii="Calibri" w:eastAsia="Calibri" w:hAnsi="Calibri" w:cs="Calibri"/>
          <w:color w:val="222222"/>
          <w:sz w:val="21"/>
          <w:szCs w:val="21"/>
        </w:rPr>
        <w:t>r exemple pour un entretien ou un examen — sans passer par des échanges manuels (téléphone, email libre, guichet).</w:t>
      </w:r>
    </w:p>
    <w:p w14:paraId="2333C5A3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La demande est centralisée, traitée par un administrateur unique via une interface dédiée, puis une réponse est communiquée directement sur l</w:t>
      </w:r>
      <w:r>
        <w:rPr>
          <w:rFonts w:ascii="Calibri" w:eastAsia="Calibri" w:hAnsi="Calibri" w:cs="Calibri"/>
          <w:color w:val="222222"/>
          <w:sz w:val="21"/>
          <w:szCs w:val="21"/>
        </w:rPr>
        <w:t>a plateforme, sans dépendre d'un envoi d'email.</w:t>
      </w:r>
    </w:p>
    <w:p w14:paraId="1431D5E2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1.2 Principe de fonctionnement</w:t>
      </w:r>
    </w:p>
    <w:p w14:paraId="56E70682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Le demandeur remplit un formulaire public, choisit un créneau parmi les disponibilités proposées, et joint un fichier obligatoire (50 Mo max).</w:t>
      </w:r>
    </w:p>
    <w:p w14:paraId="77F18709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Aucune création de compte n'est né</w:t>
      </w:r>
      <w:r>
        <w:rPr>
          <w:rFonts w:ascii="Calibri" w:eastAsia="Calibri" w:hAnsi="Calibri" w:cs="Calibri"/>
          <w:color w:val="222222"/>
          <w:sz w:val="21"/>
          <w:szCs w:val="21"/>
        </w:rPr>
        <w:t>cessaire : le suivi se fait via un lien unique (token) affiché à l'écran à la fin de l'envoi.</w:t>
      </w:r>
    </w:p>
    <w:p w14:paraId="07D64DFF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L'administrateur se connecte à une interface sécurisée, consulte les demandes, et les accepte ou les refuse avec un commentaire.</w:t>
      </w:r>
    </w:p>
    <w:p w14:paraId="437AEE80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Le demandeur consulte le résultat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directement sur sa page de suivi, qui se met à jour automatiquement.</w:t>
      </w:r>
    </w:p>
    <w:p w14:paraId="5E1C8D8C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1.3 Acteurs du système</w:t>
      </w:r>
    </w:p>
    <w:tbl>
      <w:tblPr>
        <w:tblW w:w="10200" w:type="dxa"/>
        <w:tblBorders>
          <w:top w:val="single" w:sz="4" w:space="0" w:color="D9DBE3"/>
          <w:left w:val="single" w:sz="4" w:space="0" w:color="D9DBE3"/>
          <w:bottom w:val="single" w:sz="4" w:space="0" w:color="D9DBE3"/>
          <w:right w:val="single" w:sz="4" w:space="0" w:color="D9DBE3"/>
          <w:insideH w:val="single" w:sz="4" w:space="0" w:color="D9DBE3"/>
          <w:insideV w:val="single" w:sz="4" w:space="0" w:color="D9DB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3200"/>
      </w:tblGrid>
      <w:tr w:rsidR="00E848B0" w14:paraId="4C573C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F2707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Acteur</w:t>
            </w:r>
          </w:p>
        </w:tc>
        <w:tc>
          <w:tcPr>
            <w:tcW w:w="4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8F1FD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3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84476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Accès</w:t>
            </w:r>
          </w:p>
        </w:tc>
      </w:tr>
      <w:tr w:rsidR="00E848B0" w14:paraId="6F78DA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DDD8E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Demandeur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96E19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Personne externe souhaitant obtenir un rendez-vous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182EE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Formulaire public + lien de suivi par token</w:t>
            </w:r>
          </w:p>
        </w:tc>
      </w:tr>
      <w:tr w:rsidR="00E848B0" w14:paraId="6E8FCE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3D1D1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Administrateur</w:t>
            </w:r>
          </w:p>
        </w:tc>
        <w:tc>
          <w:tcPr>
            <w:tcW w:w="4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50595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Personne unique en charge de traiter les demandes</w:t>
            </w:r>
          </w:p>
        </w:tc>
        <w:tc>
          <w:tcPr>
            <w:tcW w:w="3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409FB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Interface d'administration sécurisée (login)</w:t>
            </w:r>
          </w:p>
        </w:tc>
      </w:tr>
      <w:tr w:rsidR="00E848B0" w14:paraId="36B845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BA399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Système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FE432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Génération de tokens, validation des fichiers, calcul des conflits de créneaux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2342C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Aucun accès direct — logique interne</w:t>
            </w:r>
          </w:p>
        </w:tc>
      </w:tr>
    </w:tbl>
    <w:p w14:paraId="565FECBD" w14:textId="77777777" w:rsidR="00E848B0" w:rsidRDefault="008E322C">
      <w:pPr>
        <w:pStyle w:val="Titre1"/>
        <w:pBdr>
          <w:bottom w:val="single" w:sz="12" w:space="4" w:color="4C5FD5"/>
        </w:pBdr>
        <w:spacing w:before="480" w:after="240"/>
      </w:pPr>
      <w:r>
        <w:rPr>
          <w:rFonts w:ascii="Calibri" w:eastAsia="Calibri" w:hAnsi="Calibri" w:cs="Calibri"/>
          <w:b/>
          <w:bCs/>
          <w:color w:val="1F2A44"/>
          <w:sz w:val="30"/>
          <w:szCs w:val="30"/>
        </w:rPr>
        <w:t>2. Stack technique</w:t>
      </w:r>
    </w:p>
    <w:tbl>
      <w:tblPr>
        <w:tblW w:w="10200" w:type="dxa"/>
        <w:tblBorders>
          <w:top w:val="single" w:sz="4" w:space="0" w:color="D9DBE3"/>
          <w:left w:val="single" w:sz="4" w:space="0" w:color="D9DBE3"/>
          <w:bottom w:val="single" w:sz="4" w:space="0" w:color="D9DBE3"/>
          <w:right w:val="single" w:sz="4" w:space="0" w:color="D9DBE3"/>
          <w:insideH w:val="single" w:sz="4" w:space="0" w:color="D9DBE3"/>
          <w:insideV w:val="single" w:sz="4" w:space="0" w:color="D9DB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800"/>
      </w:tblGrid>
      <w:tr w:rsidR="00E848B0" w14:paraId="6607E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A05B9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Composant</w:t>
            </w:r>
          </w:p>
        </w:tc>
        <w:tc>
          <w:tcPr>
            <w:tcW w:w="68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A55BC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Choix technique</w:t>
            </w:r>
          </w:p>
        </w:tc>
      </w:tr>
      <w:tr w:rsidR="00E848B0" w14:paraId="451021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4F52E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Frontend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EB91C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React + Vite + Tailwind CSS + Mantine UI</w:t>
            </w:r>
          </w:p>
        </w:tc>
      </w:tr>
      <w:tr w:rsidR="00E848B0" w14:paraId="1B7812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F78FD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Backend</w:t>
            </w:r>
          </w:p>
        </w:tc>
        <w:tc>
          <w:tcPr>
            <w:tcW w:w="68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12FEB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Python + Flask</w:t>
            </w:r>
          </w:p>
        </w:tc>
      </w:tr>
      <w:tr w:rsidR="00E848B0" w14:paraId="7E2E4F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A5C95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Base de données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EBFBB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SQLite</w:t>
            </w:r>
          </w:p>
        </w:tc>
      </w:tr>
      <w:tr w:rsidR="00E848B0" w14:paraId="52FA7FC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001A3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Authentification admin</w:t>
            </w:r>
          </w:p>
        </w:tc>
        <w:tc>
          <w:tcPr>
            <w:tcW w:w="68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BA374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JWT (PyJWT)</w:t>
            </w:r>
          </w:p>
        </w:tc>
      </w:tr>
      <w:tr w:rsidR="00E848B0" w14:paraId="5BC025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562BD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Gestion des fichiers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9DE41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Werkzeug (upload, sécurisation du nom de fichier)</w:t>
            </w:r>
          </w:p>
        </w:tc>
      </w:tr>
      <w:tr w:rsidR="00E848B0" w14:paraId="3AF78D3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F06B6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Limitation de requêtes</w:t>
            </w:r>
          </w:p>
        </w:tc>
        <w:tc>
          <w:tcPr>
            <w:tcW w:w="68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16C60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Flask-Limiter</w:t>
            </w:r>
          </w:p>
        </w:tc>
      </w:tr>
      <w:tr w:rsidR="00E848B0" w14:paraId="6DD466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272B8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Hébergement du code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7C59A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GitHub</w:t>
            </w:r>
          </w:p>
        </w:tc>
      </w:tr>
    </w:tbl>
    <w:p w14:paraId="08760036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2.1 Dépendances backend principales</w:t>
      </w:r>
    </w:p>
    <w:p w14:paraId="31F2C267" w14:textId="77777777" w:rsidR="00E848B0" w:rsidRDefault="008E322C">
      <w:pPr>
        <w:spacing w:after="160" w:line="276" w:lineRule="auto"/>
      </w:pPr>
      <w:r>
        <w:rPr>
          <w:rFonts w:ascii="Consolas" w:eastAsia="Consolas" w:hAnsi="Consolas" w:cs="Consolas"/>
          <w:color w:val="222222"/>
          <w:sz w:val="19"/>
          <w:szCs w:val="19"/>
        </w:rPr>
        <w:t>Flask, flask-cors, Flask-Limiter, PyJWT, python-dotenv, ics, Werkzeug.</w:t>
      </w:r>
    </w:p>
    <w:p w14:paraId="4918B864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lastRenderedPageBreak/>
        <w:t>2.2 Dépendances frontend principales</w:t>
      </w:r>
    </w:p>
    <w:p w14:paraId="5466BF66" w14:textId="77777777" w:rsidR="00E848B0" w:rsidRDefault="008E322C">
      <w:pPr>
        <w:spacing w:after="160" w:line="276" w:lineRule="auto"/>
      </w:pPr>
      <w:r>
        <w:rPr>
          <w:rFonts w:ascii="Consolas" w:eastAsia="Consolas" w:hAnsi="Consolas" w:cs="Consolas"/>
          <w:color w:val="222222"/>
          <w:sz w:val="19"/>
          <w:szCs w:val="19"/>
        </w:rPr>
        <w:t>react, react-router-dom, axios, @mantine/core, @mantine/dates, @mantine/dropzone, @mantine/form, @mantine/notifications, tailwindcss, dayjs.</w:t>
      </w:r>
    </w:p>
    <w:p w14:paraId="04C99B8D" w14:textId="77777777" w:rsidR="00E848B0" w:rsidRDefault="008E322C">
      <w:pPr>
        <w:pStyle w:val="Titre1"/>
        <w:pBdr>
          <w:bottom w:val="single" w:sz="12" w:space="4" w:color="4C5FD5"/>
        </w:pBdr>
        <w:spacing w:before="480" w:after="240"/>
      </w:pPr>
      <w:r>
        <w:rPr>
          <w:rFonts w:ascii="Calibri" w:eastAsia="Calibri" w:hAnsi="Calibri" w:cs="Calibri"/>
          <w:b/>
          <w:bCs/>
          <w:color w:val="1F2A44"/>
          <w:sz w:val="30"/>
          <w:szCs w:val="30"/>
        </w:rPr>
        <w:t>3. Architecture</w:t>
      </w:r>
    </w:p>
    <w:p w14:paraId="45612E7D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Le projet est organisé en monorepo simple : deux applications indépendantes qui communiquent unique</w:t>
      </w:r>
      <w:r>
        <w:rPr>
          <w:rFonts w:ascii="Calibri" w:eastAsia="Calibri" w:hAnsi="Calibri" w:cs="Calibri"/>
          <w:color w:val="222222"/>
          <w:sz w:val="21"/>
          <w:szCs w:val="21"/>
        </w:rPr>
        <w:t>ment via une API REST en JSON.</w:t>
      </w:r>
    </w:p>
    <w:p w14:paraId="3C414914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3.1 Structure du dépôt</w:t>
      </w:r>
    </w:p>
    <w:p w14:paraId="2F9D4BAC" w14:textId="7D8C833C" w:rsidR="00E848B0" w:rsidRDefault="008E322C">
      <w:pPr>
        <w:pBdr>
          <w:top w:val="single" w:sz="2" w:space="0" w:color="D9DBE3"/>
          <w:left w:val="single" w:sz="2" w:space="0" w:color="D9DBE3"/>
          <w:bottom w:val="single" w:sz="2" w:space="0" w:color="D9DBE3"/>
          <w:right w:val="single" w:sz="2" w:space="0" w:color="D9DBE3"/>
        </w:pBdr>
        <w:shd w:val="clear" w:color="auto" w:fill="F2F3F8"/>
        <w:spacing w:after="240"/>
      </w:pPr>
      <w:r>
        <w:rPr>
          <w:rFonts w:ascii="Consolas" w:eastAsia="Consolas" w:hAnsi="Consolas" w:cs="Consolas"/>
          <w:color w:val="1F2A44"/>
          <w:sz w:val="18"/>
          <w:szCs w:val="18"/>
        </w:rPr>
        <w:t xml:space="preserve">rdv-platform/ ├── frontend/   Application React (Vite, Mantine, Tailwind) ├── backend/    API Flask ├── docs/       </w:t>
      </w:r>
      <w:r w:rsidR="003D359A">
        <w:rPr>
          <w:rFonts w:ascii="Consolas" w:eastAsia="Consolas" w:hAnsi="Consolas" w:cs="Consolas"/>
          <w:color w:val="1F2A44"/>
          <w:sz w:val="18"/>
          <w:szCs w:val="18"/>
          <w:lang w:val="fr-FR"/>
        </w:rPr>
        <w:t>RDV-Platform_bilan_technique</w:t>
      </w:r>
      <w:r>
        <w:rPr>
          <w:rFonts w:ascii="Consolas" w:eastAsia="Consolas" w:hAnsi="Consolas" w:cs="Consolas"/>
          <w:color w:val="1F2A44"/>
          <w:sz w:val="18"/>
          <w:szCs w:val="18"/>
        </w:rPr>
        <w:t xml:space="preserve"> └── README.md</w:t>
      </w:r>
    </w:p>
    <w:p w14:paraId="406CE34B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3.2 Organisation d</w:t>
      </w: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u backend</w:t>
      </w:r>
    </w:p>
    <w:p w14:paraId="2C589DF9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Séparation stricte en trois couches :</w:t>
      </w:r>
    </w:p>
    <w:p w14:paraId="5EB1183F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onsolas" w:eastAsia="Consolas" w:hAnsi="Consolas" w:cs="Consolas"/>
          <w:b/>
          <w:bCs/>
          <w:sz w:val="21"/>
          <w:szCs w:val="21"/>
        </w:rPr>
        <w:t>routes/</w:t>
      </w:r>
      <w:r>
        <w:rPr>
          <w:rFonts w:ascii="Calibri" w:eastAsia="Calibri" w:hAnsi="Calibri" w:cs="Calibri"/>
          <w:sz w:val="21"/>
          <w:szCs w:val="21"/>
        </w:rPr>
        <w:t xml:space="preserve"> — points d'entrée HTTP (Blueprints Flask), aucune logique métier</w:t>
      </w:r>
    </w:p>
    <w:p w14:paraId="4AFC0AF8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onsolas" w:eastAsia="Consolas" w:hAnsi="Consolas" w:cs="Consolas"/>
          <w:b/>
          <w:bCs/>
          <w:sz w:val="21"/>
          <w:szCs w:val="21"/>
        </w:rPr>
        <w:t>controllers/</w:t>
      </w:r>
      <w:r>
        <w:rPr>
          <w:rFonts w:ascii="Calibri" w:eastAsia="Calibri" w:hAnsi="Calibri" w:cs="Calibri"/>
          <w:sz w:val="21"/>
          <w:szCs w:val="21"/>
        </w:rPr>
        <w:t xml:space="preserve"> — logique métier (auth, créneaux, demandes, tracking)</w:t>
      </w:r>
    </w:p>
    <w:p w14:paraId="423D9D04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onsolas" w:eastAsia="Consolas" w:hAnsi="Consolas" w:cs="Consolas"/>
          <w:b/>
          <w:bCs/>
          <w:sz w:val="21"/>
          <w:szCs w:val="21"/>
        </w:rPr>
        <w:t>models/</w:t>
      </w:r>
      <w:r>
        <w:rPr>
          <w:rFonts w:ascii="Calibri" w:eastAsia="Calibri" w:hAnsi="Calibri" w:cs="Calibri"/>
          <w:sz w:val="21"/>
          <w:szCs w:val="21"/>
        </w:rPr>
        <w:t xml:space="preserve"> — accès direct à SQLite, sans ORM</w:t>
      </w:r>
    </w:p>
    <w:p w14:paraId="50BD82E3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onsolas" w:eastAsia="Consolas" w:hAnsi="Consolas" w:cs="Consolas"/>
          <w:b/>
          <w:bCs/>
          <w:sz w:val="21"/>
          <w:szCs w:val="21"/>
        </w:rPr>
        <w:t>services/</w:t>
      </w:r>
      <w:r>
        <w:rPr>
          <w:rFonts w:ascii="Calibri" w:eastAsia="Calibri" w:hAnsi="Calibri" w:cs="Calibri"/>
          <w:sz w:val="21"/>
          <w:szCs w:val="21"/>
        </w:rPr>
        <w:t xml:space="preserve"> — logique transv</w:t>
      </w:r>
      <w:r>
        <w:rPr>
          <w:rFonts w:ascii="Calibri" w:eastAsia="Calibri" w:hAnsi="Calibri" w:cs="Calibri"/>
          <w:sz w:val="21"/>
          <w:szCs w:val="21"/>
        </w:rPr>
        <w:t>erse : token_service, file_service, ics_service, conflict_service</w:t>
      </w:r>
    </w:p>
    <w:p w14:paraId="11530F8A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onsolas" w:eastAsia="Consolas" w:hAnsi="Consolas" w:cs="Consolas"/>
          <w:b/>
          <w:bCs/>
          <w:sz w:val="21"/>
          <w:szCs w:val="21"/>
        </w:rPr>
        <w:t>middlewares/</w:t>
      </w:r>
      <w:r>
        <w:rPr>
          <w:rFonts w:ascii="Calibri" w:eastAsia="Calibri" w:hAnsi="Calibri" w:cs="Calibri"/>
          <w:sz w:val="21"/>
          <w:szCs w:val="21"/>
        </w:rPr>
        <w:t xml:space="preserve"> — décorateurs Python : auth_required (vérification JWT), rate_limiter</w:t>
      </w:r>
    </w:p>
    <w:p w14:paraId="3A87E924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3.3 Organisation du frontend</w:t>
      </w:r>
    </w:p>
    <w:p w14:paraId="0B07D2E9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7 pages : HomePage, ConfirmationPage, TrackingPage, AdminLoginPage, AdminDashb</w:t>
      </w:r>
      <w:r>
        <w:rPr>
          <w:rFonts w:ascii="Calibri" w:eastAsia="Calibri" w:hAnsi="Calibri" w:cs="Calibri"/>
          <w:color w:val="222222"/>
          <w:sz w:val="21"/>
          <w:szCs w:val="21"/>
        </w:rPr>
        <w:t>oardPage, AdminSlotsPage, AdminRequestDetailPage.</w:t>
      </w:r>
    </w:p>
    <w:p w14:paraId="4632FD66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Routes admin protégées par un composant de garde qui vérifie l'authentification avant l'affichage.</w:t>
      </w:r>
    </w:p>
    <w:p w14:paraId="2D301A35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Composants réutilisables séparés en dossiers common/ (Button, Input, Badge, Loader) et form/ (RequestForm, </w:t>
      </w:r>
      <w:r>
        <w:rPr>
          <w:rFonts w:ascii="Calibri" w:eastAsia="Calibri" w:hAnsi="Calibri" w:cs="Calibri"/>
          <w:color w:val="222222"/>
          <w:sz w:val="21"/>
          <w:szCs w:val="21"/>
        </w:rPr>
        <w:t>SlotSelector, FileUploadField).</w:t>
      </w:r>
    </w:p>
    <w:p w14:paraId="296A292A" w14:textId="77777777" w:rsidR="00E848B0" w:rsidRDefault="008E322C">
      <w:pPr>
        <w:pStyle w:val="Titre1"/>
        <w:pBdr>
          <w:bottom w:val="single" w:sz="12" w:space="4" w:color="4C5FD5"/>
        </w:pBdr>
        <w:spacing w:before="480" w:after="240"/>
      </w:pPr>
      <w:r>
        <w:rPr>
          <w:rFonts w:ascii="Calibri" w:eastAsia="Calibri" w:hAnsi="Calibri" w:cs="Calibri"/>
          <w:b/>
          <w:bCs/>
          <w:color w:val="1F2A44"/>
          <w:sz w:val="30"/>
          <w:szCs w:val="30"/>
        </w:rPr>
        <w:t>4. Fonctionnalités réalisées</w:t>
      </w:r>
    </w:p>
    <w:p w14:paraId="68B9F5CA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4.1 Parcours demandeur</w:t>
      </w:r>
    </w:p>
    <w:p w14:paraId="411735CD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Formulaire de demande public, sans création de compte : nom, email, téléphone (optionnel), motif, créneau souhaité, fichier joint obligatoire (50 Mo max, tout type de fichier accepté — voir point de vigilance en section 8.1), message complémentaire.</w:t>
      </w:r>
    </w:p>
    <w:p w14:paraId="3277D722" w14:textId="77777777" w:rsidR="00E848B0" w:rsidRDefault="008E322C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4E2AE8B" wp14:editId="274EC577">
            <wp:extent cx="3048000" cy="23622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0F24" w14:textId="77777777" w:rsidR="00E848B0" w:rsidRDefault="008E322C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Écran — Formulaire de demande de rendez-vous (interface demandeur)</w:t>
      </w:r>
    </w:p>
    <w:p w14:paraId="1DA29F1D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À l'envoi, le lien de suivi (token) est affiché immédiatement à l'écran sur une page de confirmation — aucun email n'est envoyé.</w:t>
      </w:r>
    </w:p>
    <w:p w14:paraId="02BED682" w14:textId="77777777" w:rsidR="00E848B0" w:rsidRDefault="008E322C">
      <w:pPr>
        <w:spacing w:before="120" w:after="80"/>
        <w:jc w:val="center"/>
      </w:pPr>
      <w:r>
        <w:rPr>
          <w:noProof/>
        </w:rPr>
        <w:drawing>
          <wp:inline distT="0" distB="0" distL="0" distR="0" wp14:anchorId="13FA3E33" wp14:editId="0230E773">
            <wp:extent cx="3048000" cy="33337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EAD4" w14:textId="77777777" w:rsidR="00E848B0" w:rsidRDefault="008E322C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Écran — Page de suivi de la demande, accessible via le lie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n unique</w:t>
      </w:r>
    </w:p>
    <w:p w14:paraId="7238AA4C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La page de suivi affiche le statut actuel avec un code couleur (orange = en attente, vert = acceptée, rouge = refusée), le commentaire de l'administrateur une fois traitée, et un bouton de téléchargement du fichier .ics si la demande est acceptée.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Elle se rafraîchit automatiquement toutes les 3 secondes.</w:t>
      </w:r>
    </w:p>
    <w:p w14:paraId="02EA09F1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4.2 Parcours administrateur</w:t>
      </w:r>
    </w:p>
    <w:p w14:paraId="678C1E6B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Interface sécurisée par login, avec tableau de bord centralisant l'ensemble des demandes.</w:t>
      </w:r>
    </w:p>
    <w:p w14:paraId="0577CDBD" w14:textId="77777777" w:rsidR="00E848B0" w:rsidRDefault="008E322C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92BCDBE" wp14:editId="1080B6E3">
            <wp:extent cx="4953000" cy="261937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6E20" w14:textId="77777777" w:rsidR="00E848B0" w:rsidRDefault="008E322C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Écran — Tableau de bord administrateur : statistiques, filtres et liste des d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emandes</w:t>
      </w:r>
    </w:p>
    <w:p w14:paraId="3DB9B0BE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Bloc statistiques : nombre de demandes en attente, nombre traité dans le mois, taux d'acceptation global.</w:t>
      </w:r>
    </w:p>
    <w:p w14:paraId="17BE512D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Filtres par statut (Toutes / En attente / En cours / Acceptée / Refusée).</w:t>
      </w:r>
    </w:p>
    <w:p w14:paraId="7B3CF141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Badge d'alerte « conflit » lorsque plusieurs demandes visent la même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date.</w:t>
      </w:r>
    </w:p>
    <w:p w14:paraId="6C003682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Détail d'une demande : consultation et téléchargement du fichier joint, zone de commentaire, décision (Accepter / Refuser).</w:t>
      </w:r>
    </w:p>
    <w:p w14:paraId="5F3808A5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Gestion des créneaux : création, et distinction Ouvert / Réservé / Annulé, avec possibilité d'annulation.</w:t>
      </w:r>
    </w:p>
    <w:p w14:paraId="03B07FAE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Historique des déci</w:t>
      </w:r>
      <w:r>
        <w:rPr>
          <w:rFonts w:ascii="Calibri" w:eastAsia="Calibri" w:hAnsi="Calibri" w:cs="Calibri"/>
          <w:color w:val="222222"/>
          <w:sz w:val="21"/>
          <w:szCs w:val="21"/>
        </w:rPr>
        <w:t>sions consultable par demande, y compris en cas de réévaluation d'une demande refusée.</w:t>
      </w:r>
    </w:p>
    <w:p w14:paraId="251EF29B" w14:textId="77777777" w:rsidR="00E848B0" w:rsidRDefault="008E322C">
      <w:pPr>
        <w:pStyle w:val="Titre1"/>
        <w:pBdr>
          <w:bottom w:val="single" w:sz="12" w:space="4" w:color="4C5FD5"/>
        </w:pBdr>
        <w:spacing w:before="480" w:after="240"/>
      </w:pPr>
      <w:r>
        <w:rPr>
          <w:rFonts w:ascii="Calibri" w:eastAsia="Calibri" w:hAnsi="Calibri" w:cs="Calibri"/>
          <w:b/>
          <w:bCs/>
          <w:color w:val="1F2A44"/>
          <w:sz w:val="30"/>
          <w:szCs w:val="30"/>
        </w:rPr>
        <w:t>5. Modèle de données</w:t>
      </w:r>
    </w:p>
    <w:p w14:paraId="2F4DE739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Base SQLite à 4 tables.</w:t>
      </w:r>
    </w:p>
    <w:p w14:paraId="5AAC310D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5.1 Table demandes</w:t>
      </w:r>
    </w:p>
    <w:tbl>
      <w:tblPr>
        <w:tblW w:w="9200" w:type="dxa"/>
        <w:tblBorders>
          <w:top w:val="single" w:sz="4" w:space="0" w:color="D9DBE3"/>
          <w:left w:val="single" w:sz="4" w:space="0" w:color="D9DBE3"/>
          <w:bottom w:val="single" w:sz="4" w:space="0" w:color="D9DBE3"/>
          <w:right w:val="single" w:sz="4" w:space="0" w:color="D9DBE3"/>
          <w:insideH w:val="single" w:sz="4" w:space="0" w:color="D9DBE3"/>
          <w:insideV w:val="single" w:sz="4" w:space="0" w:color="D9DB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200"/>
      </w:tblGrid>
      <w:tr w:rsidR="00E848B0" w14:paraId="48CC2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2942B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2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B044D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0A6D0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848B0" w14:paraId="28E6DF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01631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id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04A3D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INTEGER (PK)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CEA56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Identifiant unique</w:t>
            </w:r>
          </w:p>
        </w:tc>
      </w:tr>
      <w:tr w:rsidR="00E848B0" w14:paraId="114766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581C9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token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0D796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 (UNIQUE)</w:t>
            </w:r>
          </w:p>
        </w:tc>
        <w:tc>
          <w:tcPr>
            <w:tcW w:w="4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B47A0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Identifiant public du lien de suivi</w:t>
            </w:r>
          </w:p>
        </w:tc>
      </w:tr>
      <w:tr w:rsidR="00E848B0" w14:paraId="6849AE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47D8F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nom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1C4CB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784AC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Nom complet du demandeur</w:t>
            </w:r>
          </w:p>
        </w:tc>
      </w:tr>
      <w:tr w:rsidR="00E848B0" w14:paraId="4312BB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5F99D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email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5E949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4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342B3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Email du demandeur</w:t>
            </w:r>
          </w:p>
        </w:tc>
      </w:tr>
      <w:tr w:rsidR="00E848B0" w14:paraId="02B5D8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36146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telephone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78F8C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 (nullable)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AD4E3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Contact optionnel</w:t>
            </w:r>
          </w:p>
        </w:tc>
      </w:tr>
      <w:tr w:rsidR="00E848B0" w14:paraId="0C88C1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04C2D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motif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71DC9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4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E84C9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Objet du rendez-vous</w:t>
            </w:r>
          </w:p>
        </w:tc>
      </w:tr>
      <w:tr w:rsidR="00E848B0" w14:paraId="25C6CE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61057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message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DDCCE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 (nullable)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CA6C6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Message complémentaire</w:t>
            </w:r>
          </w:p>
        </w:tc>
      </w:tr>
      <w:tr w:rsidR="00E848B0" w14:paraId="1B24C6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C26A5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fichier_path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360A9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4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FE944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Chemin du fichier joint stocké</w:t>
            </w:r>
          </w:p>
        </w:tc>
      </w:tr>
      <w:tr w:rsidR="00E848B0" w14:paraId="3DAAD2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1B176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nom_fichier_original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1FC72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E6F91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Nom original du fichier, conservé pour le téléchargement admin</w:t>
            </w:r>
          </w:p>
        </w:tc>
      </w:tr>
      <w:tr w:rsidR="00E848B0" w14:paraId="07F506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8C8F7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creneau_id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28C3D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INTEGER (FK)</w:t>
            </w:r>
          </w:p>
        </w:tc>
        <w:tc>
          <w:tcPr>
            <w:tcW w:w="4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AD833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Référence vers le créneau choisi</w:t>
            </w:r>
          </w:p>
        </w:tc>
      </w:tr>
      <w:tr w:rsidR="00E848B0" w14:paraId="2B6221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1C9A5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lastRenderedPageBreak/>
              <w:t>statut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1B879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EEBA1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Soumise / En attente / En cours / Acceptée / Refusée</w:t>
            </w:r>
          </w:p>
        </w:tc>
      </w:tr>
      <w:tr w:rsidR="00E848B0" w14:paraId="1BE2AC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4DD25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commentaire_admin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4C8F5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 (nullable)</w:t>
            </w:r>
          </w:p>
        </w:tc>
        <w:tc>
          <w:tcPr>
            <w:tcW w:w="4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E23DE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Commentaire de l'administrateur</w:t>
            </w:r>
          </w:p>
        </w:tc>
      </w:tr>
      <w:tr w:rsidR="00E848B0" w14:paraId="179C07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AD515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date_soumission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D5F0B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DATETIME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40FB9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Horodatage de création</w:t>
            </w:r>
          </w:p>
        </w:tc>
      </w:tr>
      <w:tr w:rsidR="00E848B0" w14:paraId="7EB188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EC9F6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date_traitement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6C68C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DATETIME (nullable)</w:t>
            </w:r>
          </w:p>
        </w:tc>
        <w:tc>
          <w:tcPr>
            <w:tcW w:w="4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BBD13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Horodatage de la décision</w:t>
            </w:r>
          </w:p>
        </w:tc>
      </w:tr>
    </w:tbl>
    <w:p w14:paraId="7BCA8CB0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5.2 Table creneaux</w:t>
      </w:r>
    </w:p>
    <w:tbl>
      <w:tblPr>
        <w:tblW w:w="9200" w:type="dxa"/>
        <w:tblBorders>
          <w:top w:val="single" w:sz="4" w:space="0" w:color="D9DBE3"/>
          <w:left w:val="single" w:sz="4" w:space="0" w:color="D9DBE3"/>
          <w:bottom w:val="single" w:sz="4" w:space="0" w:color="D9DBE3"/>
          <w:right w:val="single" w:sz="4" w:space="0" w:color="D9DBE3"/>
          <w:insideH w:val="single" w:sz="4" w:space="0" w:color="D9DBE3"/>
          <w:insideV w:val="single" w:sz="4" w:space="0" w:color="D9DB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200"/>
      </w:tblGrid>
      <w:tr w:rsidR="00E848B0" w14:paraId="0658C1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441D6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2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E7900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4A8B3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848B0" w14:paraId="4048DE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82FF4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id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4528B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INTEGER (PK)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F9376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Identifiant unique</w:t>
            </w:r>
          </w:p>
        </w:tc>
      </w:tr>
      <w:tr w:rsidR="00E848B0" w14:paraId="27CC20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D42D1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date_heure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92EAE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DATETIME</w:t>
            </w:r>
          </w:p>
        </w:tc>
        <w:tc>
          <w:tcPr>
            <w:tcW w:w="4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0B27D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Date et heure du créneau</w:t>
            </w:r>
          </w:p>
        </w:tc>
      </w:tr>
      <w:tr w:rsidR="00E848B0" w14:paraId="49D04A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1608E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duree_minutes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21C9F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INTEGER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0F554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Durée prévue</w:t>
            </w:r>
          </w:p>
        </w:tc>
      </w:tr>
      <w:tr w:rsidR="00E848B0" w14:paraId="530C0B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40434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disponible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22086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BOOLEAN</w:t>
            </w:r>
          </w:p>
        </w:tc>
        <w:tc>
          <w:tcPr>
            <w:tcW w:w="4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68228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Faux dès qu'une demande est réservée dessus</w:t>
            </w:r>
          </w:p>
        </w:tc>
      </w:tr>
      <w:tr w:rsidR="00E848B0" w14:paraId="3CE472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B6458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statut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53ABF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B5C65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Ouvert / Reserve / Annule</w:t>
            </w:r>
          </w:p>
        </w:tc>
      </w:tr>
    </w:tbl>
    <w:p w14:paraId="230C29C0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5.3 Table admin</w:t>
      </w:r>
    </w:p>
    <w:tbl>
      <w:tblPr>
        <w:tblW w:w="9200" w:type="dxa"/>
        <w:tblBorders>
          <w:top w:val="single" w:sz="4" w:space="0" w:color="D9DBE3"/>
          <w:left w:val="single" w:sz="4" w:space="0" w:color="D9DBE3"/>
          <w:bottom w:val="single" w:sz="4" w:space="0" w:color="D9DBE3"/>
          <w:right w:val="single" w:sz="4" w:space="0" w:color="D9DBE3"/>
          <w:insideH w:val="single" w:sz="4" w:space="0" w:color="D9DBE3"/>
          <w:insideV w:val="single" w:sz="4" w:space="0" w:color="D9DB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200"/>
      </w:tblGrid>
      <w:tr w:rsidR="00E848B0" w14:paraId="738BA0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A7502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2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7816E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D192D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848B0" w14:paraId="66E190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45239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id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33C56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INTEGER (PK)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E6ABD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Identifiant unique</w:t>
            </w:r>
          </w:p>
        </w:tc>
      </w:tr>
      <w:tr w:rsidR="00E848B0" w14:paraId="6C312C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829A5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email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285E4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4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76BD8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Identifiant de connexion</w:t>
            </w:r>
          </w:p>
        </w:tc>
      </w:tr>
      <w:tr w:rsidR="00E848B0" w14:paraId="6524DF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85EA5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mot_de_passe_hash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3A600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42178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Mot de passe haché (scrypt), jamais en clair</w:t>
            </w:r>
          </w:p>
        </w:tc>
      </w:tr>
    </w:tbl>
    <w:p w14:paraId="52A966FA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5.4 Table demande_historique</w:t>
      </w:r>
    </w:p>
    <w:p w14:paraId="47E05990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Table ajoutée en cours de développement pour tracer chaque changement de statut d'une demande.</w:t>
      </w:r>
    </w:p>
    <w:tbl>
      <w:tblPr>
        <w:tblW w:w="9200" w:type="dxa"/>
        <w:tblBorders>
          <w:top w:val="single" w:sz="4" w:space="0" w:color="D9DBE3"/>
          <w:left w:val="single" w:sz="4" w:space="0" w:color="D9DBE3"/>
          <w:bottom w:val="single" w:sz="4" w:space="0" w:color="D9DBE3"/>
          <w:right w:val="single" w:sz="4" w:space="0" w:color="D9DBE3"/>
          <w:insideH w:val="single" w:sz="4" w:space="0" w:color="D9DBE3"/>
          <w:insideV w:val="single" w:sz="4" w:space="0" w:color="D9DB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200"/>
      </w:tblGrid>
      <w:tr w:rsidR="00E848B0" w14:paraId="537E6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8D3DD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2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48401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8CF1E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848B0" w14:paraId="5918DA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BEDD3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id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F8C40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INTEGER (PK)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4297F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Identifiant unique</w:t>
            </w:r>
          </w:p>
        </w:tc>
      </w:tr>
      <w:tr w:rsidR="00E848B0" w14:paraId="608463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194F2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demande_id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BC49B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INTEGER (FK)</w:t>
            </w:r>
          </w:p>
        </w:tc>
        <w:tc>
          <w:tcPr>
            <w:tcW w:w="4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24D17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Référence vers la demande concernée</w:t>
            </w:r>
          </w:p>
        </w:tc>
      </w:tr>
      <w:tr w:rsidR="00E848B0" w14:paraId="64C30F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76D70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ancien_statut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E4B7C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2C02A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Statut avant le changement</w:t>
            </w:r>
          </w:p>
        </w:tc>
      </w:tr>
      <w:tr w:rsidR="00E848B0" w14:paraId="0A1409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99894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nouveau_statut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F2A3F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4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4B3D7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Statut après le changement</w:t>
            </w:r>
          </w:p>
        </w:tc>
      </w:tr>
      <w:tr w:rsidR="00E848B0" w14:paraId="7D1C19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927B6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commentaire_admin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53EF7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TEXT (nullable)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D7F5F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Commentaire associé à ce changement</w:t>
            </w:r>
          </w:p>
        </w:tc>
      </w:tr>
      <w:tr w:rsidR="00E848B0" w14:paraId="7A8F51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3F9F1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date_changement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878AE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DATETIME</w:t>
            </w:r>
          </w:p>
        </w:tc>
        <w:tc>
          <w:tcPr>
            <w:tcW w:w="4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A74CA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Horodatage du changement</w:t>
            </w:r>
          </w:p>
        </w:tc>
      </w:tr>
    </w:tbl>
    <w:p w14:paraId="6734DACE" w14:textId="77777777" w:rsidR="00E848B0" w:rsidRDefault="008E322C">
      <w:pPr>
        <w:pStyle w:val="Titre1"/>
        <w:pBdr>
          <w:bottom w:val="single" w:sz="12" w:space="4" w:color="4C5FD5"/>
        </w:pBdr>
        <w:spacing w:before="480" w:after="240"/>
      </w:pPr>
      <w:r>
        <w:rPr>
          <w:rFonts w:ascii="Calibri" w:eastAsia="Calibri" w:hAnsi="Calibri" w:cs="Calibri"/>
          <w:b/>
          <w:bCs/>
          <w:color w:val="1F2A44"/>
          <w:sz w:val="30"/>
          <w:szCs w:val="30"/>
        </w:rPr>
        <w:t>6. Routes API</w:t>
      </w:r>
    </w:p>
    <w:p w14:paraId="71BB00DA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6.1 Authentification</w:t>
      </w:r>
    </w:p>
    <w:tbl>
      <w:tblPr>
        <w:tblW w:w="9200" w:type="dxa"/>
        <w:tblBorders>
          <w:top w:val="single" w:sz="4" w:space="0" w:color="D9DBE3"/>
          <w:left w:val="single" w:sz="4" w:space="0" w:color="D9DBE3"/>
          <w:bottom w:val="single" w:sz="4" w:space="0" w:color="D9DBE3"/>
          <w:right w:val="single" w:sz="4" w:space="0" w:color="D9DBE3"/>
          <w:insideH w:val="single" w:sz="4" w:space="0" w:color="D9DBE3"/>
          <w:insideV w:val="single" w:sz="4" w:space="0" w:color="D9DB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200"/>
        <w:gridCol w:w="2400"/>
      </w:tblGrid>
      <w:tr w:rsidR="00E848B0" w14:paraId="18FF59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C9A3E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Méthode</w:t>
            </w:r>
          </w:p>
        </w:tc>
        <w:tc>
          <w:tcPr>
            <w:tcW w:w="5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5F77F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2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474BD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Accès</w:t>
            </w:r>
          </w:p>
        </w:tc>
      </w:tr>
      <w:tr w:rsidR="00E848B0" w14:paraId="589ED7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A3FF4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43F78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/api/auth/login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3B18A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Public</w:t>
            </w:r>
          </w:p>
        </w:tc>
      </w:tr>
    </w:tbl>
    <w:p w14:paraId="60CD4115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6.2 Créneaux</w:t>
      </w:r>
    </w:p>
    <w:tbl>
      <w:tblPr>
        <w:tblW w:w="9200" w:type="dxa"/>
        <w:tblBorders>
          <w:top w:val="single" w:sz="4" w:space="0" w:color="D9DBE3"/>
          <w:left w:val="single" w:sz="4" w:space="0" w:color="D9DBE3"/>
          <w:bottom w:val="single" w:sz="4" w:space="0" w:color="D9DBE3"/>
          <w:right w:val="single" w:sz="4" w:space="0" w:color="D9DBE3"/>
          <w:insideH w:val="single" w:sz="4" w:space="0" w:color="D9DBE3"/>
          <w:insideV w:val="single" w:sz="4" w:space="0" w:color="D9DB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200"/>
        <w:gridCol w:w="2400"/>
      </w:tblGrid>
      <w:tr w:rsidR="00E848B0" w14:paraId="0EA02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6BB1D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5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5245F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2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12C5F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Accès</w:t>
            </w:r>
          </w:p>
        </w:tc>
      </w:tr>
      <w:tr w:rsidR="00E848B0" w14:paraId="0B0F50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66A96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3D4D4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/api/creneaux/disponibles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8CF24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Public</w:t>
            </w:r>
          </w:p>
        </w:tc>
      </w:tr>
      <w:tr w:rsidR="00E848B0" w14:paraId="3533B2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14EF2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5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E7D7E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/api/creneaux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133F9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Admin</w:t>
            </w:r>
          </w:p>
        </w:tc>
      </w:tr>
      <w:tr w:rsidR="00E848B0" w14:paraId="1AE7BA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800BB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0D43C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/api/creneaux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AD485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Admin</w:t>
            </w:r>
          </w:p>
        </w:tc>
      </w:tr>
      <w:tr w:rsidR="00E848B0" w14:paraId="7CEC2A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E0B3E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DELETE</w:t>
            </w:r>
          </w:p>
        </w:tc>
        <w:tc>
          <w:tcPr>
            <w:tcW w:w="5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21A85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/api/creneaux/:id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047B9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Admin</w:t>
            </w:r>
          </w:p>
        </w:tc>
      </w:tr>
    </w:tbl>
    <w:p w14:paraId="0B329C7F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6.3 Demandes</w:t>
      </w:r>
    </w:p>
    <w:tbl>
      <w:tblPr>
        <w:tblW w:w="9200" w:type="dxa"/>
        <w:tblBorders>
          <w:top w:val="single" w:sz="4" w:space="0" w:color="D9DBE3"/>
          <w:left w:val="single" w:sz="4" w:space="0" w:color="D9DBE3"/>
          <w:bottom w:val="single" w:sz="4" w:space="0" w:color="D9DBE3"/>
          <w:right w:val="single" w:sz="4" w:space="0" w:color="D9DBE3"/>
          <w:insideH w:val="single" w:sz="4" w:space="0" w:color="D9DBE3"/>
          <w:insideV w:val="single" w:sz="4" w:space="0" w:color="D9DB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200"/>
        <w:gridCol w:w="2400"/>
      </w:tblGrid>
      <w:tr w:rsidR="00E848B0" w14:paraId="1C1551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A5E9F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5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CD33A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2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02D44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Accès</w:t>
            </w:r>
          </w:p>
        </w:tc>
      </w:tr>
      <w:tr w:rsidR="00E848B0" w14:paraId="1D10D1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E1C97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BD093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/api/demandes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DA432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Public (limité, voir section 8)</w:t>
            </w:r>
          </w:p>
        </w:tc>
      </w:tr>
      <w:tr w:rsidR="00E848B0" w14:paraId="0B0DE3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B6214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5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E5595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/api/demandes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61770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Admin</w:t>
            </w:r>
          </w:p>
        </w:tc>
      </w:tr>
      <w:tr w:rsidR="00E848B0" w14:paraId="46F979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0233D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4AD5C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/api/demandes/:id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B5FDD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Admin</w:t>
            </w:r>
          </w:p>
        </w:tc>
      </w:tr>
      <w:tr w:rsidR="00E848B0" w14:paraId="217853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4E6EB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PATCH</w:t>
            </w:r>
          </w:p>
        </w:tc>
        <w:tc>
          <w:tcPr>
            <w:tcW w:w="5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BBC5C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/api/demandes/:id/decision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5D9FA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Admin</w:t>
            </w:r>
          </w:p>
        </w:tc>
      </w:tr>
      <w:tr w:rsidR="00E848B0" w14:paraId="1F3011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166AF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D0611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/api/demandes/:id/historique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E8063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Admin</w:t>
            </w:r>
          </w:p>
        </w:tc>
      </w:tr>
      <w:tr w:rsidR="00E848B0" w14:paraId="066D73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958AA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5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B2A8F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/api/demandes/:id/fichier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C5749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Admin</w:t>
            </w:r>
          </w:p>
        </w:tc>
      </w:tr>
    </w:tbl>
    <w:p w14:paraId="2FEA142B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6.4 Suivi (tracking)</w:t>
      </w:r>
    </w:p>
    <w:tbl>
      <w:tblPr>
        <w:tblW w:w="9200" w:type="dxa"/>
        <w:tblBorders>
          <w:top w:val="single" w:sz="4" w:space="0" w:color="D9DBE3"/>
          <w:left w:val="single" w:sz="4" w:space="0" w:color="D9DBE3"/>
          <w:bottom w:val="single" w:sz="4" w:space="0" w:color="D9DBE3"/>
          <w:right w:val="single" w:sz="4" w:space="0" w:color="D9DBE3"/>
          <w:insideH w:val="single" w:sz="4" w:space="0" w:color="D9DBE3"/>
          <w:insideV w:val="single" w:sz="4" w:space="0" w:color="D9DB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200"/>
        <w:gridCol w:w="2400"/>
      </w:tblGrid>
      <w:tr w:rsidR="00E848B0" w14:paraId="3980B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493E2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5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A0BE9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2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7B613" w14:textId="77777777" w:rsidR="00E848B0" w:rsidRDefault="008E322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Accès</w:t>
            </w:r>
          </w:p>
        </w:tc>
      </w:tr>
      <w:tr w:rsidR="00E848B0" w14:paraId="0B8236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78ACF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4D8BA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/api/tracking/:token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B33E2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Public (via token)</w:t>
            </w:r>
          </w:p>
        </w:tc>
      </w:tr>
      <w:tr w:rsidR="00E848B0" w14:paraId="753E6F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383B6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52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09157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/api/tracking/:token/ics</w:t>
            </w:r>
          </w:p>
        </w:tc>
        <w:tc>
          <w:tcPr>
            <w:tcW w:w="2400" w:type="dxa"/>
            <w:shd w:val="clear" w:color="auto" w:fill="F2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4A79A" w14:textId="77777777" w:rsidR="00E848B0" w:rsidRDefault="008E322C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Public (via token)</w:t>
            </w:r>
          </w:p>
        </w:tc>
      </w:tr>
    </w:tbl>
    <w:p w14:paraId="7739F098" w14:textId="77777777" w:rsidR="00E848B0" w:rsidRDefault="008E322C">
      <w:pPr>
        <w:pStyle w:val="Titre1"/>
        <w:pBdr>
          <w:bottom w:val="single" w:sz="12" w:space="4" w:color="4C5FD5"/>
        </w:pBdr>
        <w:spacing w:before="480" w:after="240"/>
      </w:pPr>
      <w:r>
        <w:rPr>
          <w:rFonts w:ascii="Calibri" w:eastAsia="Calibri" w:hAnsi="Calibri" w:cs="Calibri"/>
          <w:b/>
          <w:bCs/>
          <w:color w:val="1F2A44"/>
          <w:sz w:val="30"/>
          <w:szCs w:val="30"/>
        </w:rPr>
        <w:t>7. Comportements métier spécifiques</w:t>
      </w:r>
    </w:p>
    <w:p w14:paraId="04CFECA3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Points de conception qui diffèrent d'une implémentation naïve, ou qui ont été ajoutés en cours de développement au-delà du périmètre initial.</w:t>
      </w:r>
    </w:p>
    <w:p w14:paraId="37B5CE9B" w14:textId="77777777" w:rsidR="00E848B0" w:rsidRDefault="008E322C">
      <w:pPr>
        <w:pStyle w:val="Titre3"/>
        <w:spacing w:before="240" w:after="120"/>
      </w:pPr>
      <w:r>
        <w:rPr>
          <w:rFonts w:ascii="Calibri" w:eastAsia="Calibri" w:hAnsi="Calibri" w:cs="Calibri"/>
          <w:b/>
          <w:bCs/>
          <w:color w:val="4C5FD5"/>
          <w:sz w:val="21"/>
          <w:szCs w:val="21"/>
        </w:rPr>
        <w:t>Réservation atomique des créneaux</w:t>
      </w:r>
    </w:p>
    <w:p w14:paraId="54C3DC49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Un créneau est réservé dès la soumission d'une demande, et non à l'acceptation p</w:t>
      </w:r>
      <w:r>
        <w:rPr>
          <w:rFonts w:ascii="Calibri" w:eastAsia="Calibri" w:hAnsi="Calibri" w:cs="Calibri"/>
          <w:color w:val="222222"/>
          <w:sz w:val="21"/>
          <w:szCs w:val="21"/>
        </w:rPr>
        <w:t>ar l'administrateur. Choix assumé pour éviter que l'administrateur ait à arbitrer entre plusieurs demandes concurrentes sur un même créneau, et pour empêcher les conditions de course (race conditions) lors de soumissions simultanées. Le créneau redevient d</w:t>
      </w:r>
      <w:r>
        <w:rPr>
          <w:rFonts w:ascii="Calibri" w:eastAsia="Calibri" w:hAnsi="Calibri" w:cs="Calibri"/>
          <w:color w:val="222222"/>
          <w:sz w:val="21"/>
          <w:szCs w:val="21"/>
        </w:rPr>
        <w:t>isponible automatiquement si la demande est refusée.</w:t>
      </w:r>
    </w:p>
    <w:p w14:paraId="78E6BD66" w14:textId="77777777" w:rsidR="00E848B0" w:rsidRDefault="008E322C">
      <w:pPr>
        <w:pStyle w:val="Titre3"/>
        <w:spacing w:before="240" w:after="120"/>
      </w:pPr>
      <w:r>
        <w:rPr>
          <w:rFonts w:ascii="Calibri" w:eastAsia="Calibri" w:hAnsi="Calibri" w:cs="Calibri"/>
          <w:b/>
          <w:bCs/>
          <w:color w:val="4C5FD5"/>
          <w:sz w:val="21"/>
          <w:szCs w:val="21"/>
        </w:rPr>
        <w:t>Rafraîchissement automatique (polling)</w:t>
      </w:r>
    </w:p>
    <w:p w14:paraId="46FCECF0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La page de suivi du demandeur et le tableau de bord administrateur se mettent à jour automatiquement toutes les 3 secondes, sans action manuelle de l'utilisateur.</w:t>
      </w:r>
    </w:p>
    <w:p w14:paraId="701A88D4" w14:textId="77777777" w:rsidR="00E848B0" w:rsidRDefault="008E322C">
      <w:pPr>
        <w:pStyle w:val="Titre3"/>
        <w:spacing w:before="240" w:after="120"/>
      </w:pPr>
      <w:r>
        <w:rPr>
          <w:rFonts w:ascii="Calibri" w:eastAsia="Calibri" w:hAnsi="Calibri" w:cs="Calibri"/>
          <w:b/>
          <w:bCs/>
          <w:color w:val="4C5FD5"/>
          <w:sz w:val="21"/>
          <w:szCs w:val="21"/>
        </w:rPr>
        <w:lastRenderedPageBreak/>
        <w:t>P</w:t>
      </w:r>
      <w:r>
        <w:rPr>
          <w:rFonts w:ascii="Calibri" w:eastAsia="Calibri" w:hAnsi="Calibri" w:cs="Calibri"/>
          <w:b/>
          <w:bCs/>
          <w:color w:val="4C5FD5"/>
          <w:sz w:val="21"/>
          <w:szCs w:val="21"/>
        </w:rPr>
        <w:t>ersistance de session administrateur</w:t>
      </w:r>
    </w:p>
    <w:p w14:paraId="45001E75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La session admin est conservée dans le navigateur (localStorage, 24h) pour éviter une reconnexion à chaque rechargement de page. En cas d'expiration du token JWT, l'administrateur est automatiquement redirigé vers la pa</w:t>
      </w:r>
      <w:r>
        <w:rPr>
          <w:rFonts w:ascii="Calibri" w:eastAsia="Calibri" w:hAnsi="Calibri" w:cs="Calibri"/>
          <w:color w:val="222222"/>
          <w:sz w:val="21"/>
          <w:szCs w:val="21"/>
        </w:rPr>
        <w:t>ge de connexion.</w:t>
      </w:r>
    </w:p>
    <w:p w14:paraId="309D48A5" w14:textId="77777777" w:rsidR="00E848B0" w:rsidRDefault="008E322C">
      <w:pPr>
        <w:pStyle w:val="Titre3"/>
        <w:spacing w:before="240" w:after="120"/>
      </w:pPr>
      <w:r>
        <w:rPr>
          <w:rFonts w:ascii="Calibri" w:eastAsia="Calibri" w:hAnsi="Calibri" w:cs="Calibri"/>
          <w:b/>
          <w:bCs/>
          <w:color w:val="4C5FD5"/>
          <w:sz w:val="21"/>
          <w:szCs w:val="21"/>
        </w:rPr>
        <w:t>Historique des décisions</w:t>
      </w:r>
    </w:p>
    <w:p w14:paraId="1CF8A920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Chaque changement de statut d'une demande est tracé (table demande_historique), y compris en cas de réévaluation d'une demande initialement refusée.</w:t>
      </w:r>
    </w:p>
    <w:p w14:paraId="0A7CF989" w14:textId="77777777" w:rsidR="00E848B0" w:rsidRDefault="008E322C">
      <w:pPr>
        <w:pStyle w:val="Titre3"/>
        <w:spacing w:before="240" w:after="120"/>
      </w:pPr>
      <w:r>
        <w:rPr>
          <w:rFonts w:ascii="Calibri" w:eastAsia="Calibri" w:hAnsi="Calibri" w:cs="Calibri"/>
          <w:b/>
          <w:bCs/>
          <w:color w:val="4C5FD5"/>
          <w:sz w:val="21"/>
          <w:szCs w:val="21"/>
        </w:rPr>
        <w:t>Statuts de créneaux enrichis</w:t>
      </w:r>
    </w:p>
    <w:p w14:paraId="777DA620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Au-delà du simple indicateur disponi</w:t>
      </w:r>
      <w:r>
        <w:rPr>
          <w:rFonts w:ascii="Calibri" w:eastAsia="Calibri" w:hAnsi="Calibri" w:cs="Calibri"/>
          <w:color w:val="222222"/>
          <w:sz w:val="21"/>
          <w:szCs w:val="21"/>
        </w:rPr>
        <w:t>ble/indisponible, chaque créneau possède un statut explicite (Ouvert / Réservé / Annulé), avec possibilité pour l'administrateur d'annuler un créneau depuis l'interface.</w:t>
      </w:r>
    </w:p>
    <w:p w14:paraId="2A5B2405" w14:textId="77777777" w:rsidR="00E848B0" w:rsidRDefault="008E322C">
      <w:pPr>
        <w:pStyle w:val="Titre3"/>
        <w:spacing w:before="240" w:after="120"/>
      </w:pPr>
      <w:r>
        <w:rPr>
          <w:rFonts w:ascii="Calibri" w:eastAsia="Calibri" w:hAnsi="Calibri" w:cs="Calibri"/>
          <w:b/>
          <w:bCs/>
          <w:color w:val="4C5FD5"/>
          <w:sz w:val="21"/>
          <w:szCs w:val="21"/>
        </w:rPr>
        <w:t>Détection de conflits</w:t>
      </w:r>
    </w:p>
    <w:p w14:paraId="05819A2E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Le tableau de bord signale par un badge lorsque plusieurs demandes ciblent la même date, pour permettre à l'administrateur d'arbitrer manuellement.</w:t>
      </w:r>
    </w:p>
    <w:p w14:paraId="58047954" w14:textId="77777777" w:rsidR="00E848B0" w:rsidRDefault="008E322C">
      <w:pPr>
        <w:pStyle w:val="Titre3"/>
        <w:spacing w:before="240" w:after="120"/>
      </w:pPr>
      <w:r>
        <w:rPr>
          <w:rFonts w:ascii="Calibri" w:eastAsia="Calibri" w:hAnsi="Calibri" w:cs="Calibri"/>
          <w:b/>
          <w:bCs/>
          <w:color w:val="4C5FD5"/>
          <w:sz w:val="21"/>
          <w:szCs w:val="21"/>
        </w:rPr>
        <w:t>Suppression et annulation de créneaux</w:t>
      </w:r>
    </w:p>
    <w:p w14:paraId="3EAF6235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La suppression d'un créneau par l'administrateur applique une logique </w:t>
      </w:r>
      <w:r>
        <w:rPr>
          <w:rFonts w:ascii="Calibri" w:eastAsia="Calibri" w:hAnsi="Calibri" w:cs="Calibri"/>
          <w:color w:val="222222"/>
          <w:sz w:val="21"/>
          <w:szCs w:val="21"/>
        </w:rPr>
        <w:t>à trois cas, pour éviter de casser des demandes en cours :</w:t>
      </w:r>
    </w:p>
    <w:p w14:paraId="69576B29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Si des demandes actives (en attente, en cours d'examen, ou acceptée) sont liées au créneau : la suppression est bloquée (erreur 409), l'administrateur doit d'abord traiter ces demandes.</w:t>
      </w:r>
    </w:p>
    <w:p w14:paraId="59B6F0EA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Si des dema</w:t>
      </w:r>
      <w:r>
        <w:rPr>
          <w:rFonts w:ascii="Calibri" w:eastAsia="Calibri" w:hAnsi="Calibri" w:cs="Calibri"/>
          <w:color w:val="222222"/>
          <w:sz w:val="21"/>
          <w:szCs w:val="21"/>
        </w:rPr>
        <w:t>ndes existent mais aucune n'est active (toutes refusées) : le créneau est annulé (statut « Annulé ») plutôt que supprimé, pour conserver l'historique.</w:t>
      </w:r>
    </w:p>
    <w:p w14:paraId="5A4525DC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Si aucune demande n'est liée : le créneau est supprimé définitivement de la base.</w:t>
      </w:r>
    </w:p>
    <w:p w14:paraId="29CA557F" w14:textId="77777777" w:rsidR="00E848B0" w:rsidRDefault="008E322C">
      <w:pPr>
        <w:pStyle w:val="Titre3"/>
        <w:spacing w:before="240" w:after="120"/>
      </w:pPr>
      <w:r>
        <w:rPr>
          <w:rFonts w:ascii="Calibri" w:eastAsia="Calibri" w:hAnsi="Calibri" w:cs="Calibri"/>
          <w:b/>
          <w:bCs/>
          <w:color w:val="4C5FD5"/>
          <w:sz w:val="21"/>
          <w:szCs w:val="21"/>
        </w:rPr>
        <w:t>Règles de validation de</w:t>
      </w:r>
      <w:r>
        <w:rPr>
          <w:rFonts w:ascii="Calibri" w:eastAsia="Calibri" w:hAnsi="Calibri" w:cs="Calibri"/>
          <w:b/>
          <w:bCs/>
          <w:color w:val="4C5FD5"/>
          <w:sz w:val="21"/>
          <w:szCs w:val="21"/>
        </w:rPr>
        <w:t>s créneaux</w:t>
      </w:r>
    </w:p>
    <w:p w14:paraId="523EA42E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À la création d'un créneau, l'administrateur ne peut pas saisir une date passée, ni une date à plus de 2 ans dans le futur. La durée doit être un entier positif, limité à 480 minutes (8 heures).</w:t>
      </w:r>
    </w:p>
    <w:p w14:paraId="482D57A5" w14:textId="77777777" w:rsidR="00E848B0" w:rsidRDefault="008E322C">
      <w:pPr>
        <w:pStyle w:val="Titre1"/>
        <w:pBdr>
          <w:bottom w:val="single" w:sz="12" w:space="4" w:color="4C5FD5"/>
        </w:pBdr>
        <w:spacing w:before="480" w:after="240"/>
      </w:pPr>
      <w:r>
        <w:rPr>
          <w:rFonts w:ascii="Calibri" w:eastAsia="Calibri" w:hAnsi="Calibri" w:cs="Calibri"/>
          <w:b/>
          <w:bCs/>
          <w:color w:val="1F2A44"/>
          <w:sz w:val="30"/>
          <w:szCs w:val="30"/>
        </w:rPr>
        <w:t>8. Sécurité</w:t>
      </w:r>
    </w:p>
    <w:p w14:paraId="0E88341B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Rate limiting : </w:t>
      </w:r>
      <w:r>
        <w:rPr>
          <w:rFonts w:ascii="Calibri" w:eastAsia="Calibri" w:hAnsi="Calibri" w:cs="Calibri"/>
          <w:sz w:val="21"/>
          <w:szCs w:val="21"/>
        </w:rPr>
        <w:t>5 requêtes par heure e</w:t>
      </w:r>
      <w:r>
        <w:rPr>
          <w:rFonts w:ascii="Calibri" w:eastAsia="Calibri" w:hAnsi="Calibri" w:cs="Calibri"/>
          <w:sz w:val="21"/>
          <w:szCs w:val="21"/>
        </w:rPr>
        <w:t>t par adresse IP sur la création de demande (POST /api/demandes), via Flask-Limiter.</w:t>
      </w:r>
    </w:p>
    <w:p w14:paraId="1A439726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Taille des fichiers joints : </w:t>
      </w:r>
      <w:r>
        <w:rPr>
          <w:rFonts w:ascii="Calibri" w:eastAsia="Calibri" w:hAnsi="Calibri" w:cs="Calibri"/>
          <w:sz w:val="21"/>
          <w:szCs w:val="21"/>
        </w:rPr>
        <w:t>limitée à 50 Mo, contrôlée à la fois côté client (validators.js) et côté serveur (file_service.py, MAX_CONTENT_LENGTH de Flask).</w:t>
      </w:r>
    </w:p>
    <w:p w14:paraId="2E0A4E25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Token de suivi : </w:t>
      </w:r>
      <w:r>
        <w:rPr>
          <w:rFonts w:ascii="Calibri" w:eastAsia="Calibri" w:hAnsi="Calibri" w:cs="Calibri"/>
          <w:sz w:val="21"/>
          <w:szCs w:val="21"/>
        </w:rPr>
        <w:t>identifiant aléatoire long (uuid4), non devinable, empêchant un tiers d'accéder à la demande d'un autre.</w:t>
      </w:r>
    </w:p>
    <w:p w14:paraId="5C64A3E7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Authentification admin : </w:t>
      </w:r>
      <w:r>
        <w:rPr>
          <w:rFonts w:ascii="Calibri" w:eastAsia="Calibri" w:hAnsi="Calibri" w:cs="Calibri"/>
          <w:sz w:val="21"/>
          <w:szCs w:val="21"/>
        </w:rPr>
        <w:t>JWT (PyJWT, expiration 24h), mot de passe stocké haché (scrypt via werkzeug.security), jamais en clair.</w:t>
      </w:r>
    </w:p>
    <w:p w14:paraId="1BF0B32E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Fichi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ers uploadés : </w:t>
      </w:r>
      <w:r>
        <w:rPr>
          <w:rFonts w:ascii="Calibri" w:eastAsia="Calibri" w:hAnsi="Calibri" w:cs="Calibri"/>
          <w:sz w:val="21"/>
          <w:szCs w:val="21"/>
        </w:rPr>
        <w:t>renommés avec un identifiant unique (uuid4) à l'enregistrement, stockés hors du dépôt Git (backend/uploads/), jamais commités.</w:t>
      </w:r>
    </w:p>
    <w:p w14:paraId="7C16B284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8.1 Point de vigilance — validation du type de fichier</w:t>
      </w:r>
    </w:p>
    <w:p w14:paraId="0DCB64BF" w14:textId="77777777" w:rsidR="00E848B0" w:rsidRDefault="008E322C">
      <w:pPr>
        <w:pBdr>
          <w:top w:val="single" w:sz="4" w:space="0" w:color="B5650E"/>
          <w:left w:val="single" w:sz="4" w:space="0" w:color="B5650E"/>
          <w:bottom w:val="single" w:sz="4" w:space="0" w:color="B5650E"/>
          <w:right w:val="single" w:sz="4" w:space="0" w:color="B5650E"/>
        </w:pBdr>
        <w:shd w:val="clear" w:color="auto" w:fill="FDF1E8"/>
        <w:spacing w:before="120" w:after="160"/>
      </w:pPr>
      <w:r>
        <w:rPr>
          <w:rFonts w:ascii="Calibri" w:eastAsia="Calibri" w:hAnsi="Calibri" w:cs="Calibri"/>
          <w:color w:val="5A3A0A"/>
        </w:rPr>
        <w:t xml:space="preserve">Évolution notable : la restriction de type de fichier (pdf </w:t>
      </w:r>
      <w:r>
        <w:rPr>
          <w:rFonts w:ascii="Calibri" w:eastAsia="Calibri" w:hAnsi="Calibri" w:cs="Calibri"/>
          <w:color w:val="5A3A0A"/>
        </w:rPr>
        <w:t xml:space="preserve">/ zip uniquement, avec vérification du type réel via la librairie filetype) a été retirée du projet, aussi bien côté serveur (file_service.py) que côté client (FileUploadField.jsx). Seule la </w:t>
      </w:r>
      <w:r>
        <w:rPr>
          <w:rFonts w:ascii="Calibri" w:eastAsia="Calibri" w:hAnsi="Calibri" w:cs="Calibri"/>
          <w:color w:val="5A3A0A"/>
        </w:rPr>
        <w:lastRenderedPageBreak/>
        <w:t>taille du fichier (50 Mo max) est désormais contrôlée. Concrèteme</w:t>
      </w:r>
      <w:r>
        <w:rPr>
          <w:rFonts w:ascii="Calibri" w:eastAsia="Calibri" w:hAnsi="Calibri" w:cs="Calibri"/>
          <w:color w:val="5A3A0A"/>
        </w:rPr>
        <w:t>nt, un utilisateur peut aujourd'hui joindre n'importe quel type de fichier à une demande, y compris un exécutable (.exe).</w:t>
      </w:r>
    </w:p>
    <w:p w14:paraId="4EE4B15A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Ce point mérite d'être tranché avant mise en production : soit réintroduire une liste blanche d'extensions et une vérification du type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réel du fichier (comme dans la version précédente), soit assumer ce choix avec des mesures compensatoires (scan antivirus des fichiers uploadés, désactivation de l'exécution dans le dossier uploads/, etc.).</w:t>
      </w:r>
    </w:p>
    <w:p w14:paraId="3674ABDA" w14:textId="77777777" w:rsidR="00E848B0" w:rsidRDefault="008E322C">
      <w:pPr>
        <w:pStyle w:val="Titre1"/>
        <w:pBdr>
          <w:bottom w:val="single" w:sz="12" w:space="4" w:color="4C5FD5"/>
        </w:pBdr>
        <w:spacing w:before="480" w:after="240"/>
      </w:pPr>
      <w:r>
        <w:rPr>
          <w:rFonts w:ascii="Calibri" w:eastAsia="Calibri" w:hAnsi="Calibri" w:cs="Calibri"/>
          <w:b/>
          <w:bCs/>
          <w:color w:val="1F2A44"/>
          <w:sz w:val="30"/>
          <w:szCs w:val="30"/>
        </w:rPr>
        <w:t>9. Bilan et état d'avancement</w:t>
      </w:r>
    </w:p>
    <w:p w14:paraId="34F1A216" w14:textId="77777777" w:rsidR="00E848B0" w:rsidRDefault="008E322C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Les deux parcours (demandeur et administrateur) ont été testés de bout en bout et sont fonctionnels :</w:t>
      </w:r>
    </w:p>
    <w:p w14:paraId="34E4024E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Soumission d'une demande avec fichier joint, redirection vers la page de confirmation avec lien de suivi.</w:t>
      </w:r>
    </w:p>
    <w:p w14:paraId="2A393BC9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Consultation du statut via le lien de suivi, ave</w:t>
      </w:r>
      <w:r>
        <w:rPr>
          <w:rFonts w:ascii="Calibri" w:eastAsia="Calibri" w:hAnsi="Calibri" w:cs="Calibri"/>
          <w:color w:val="222222"/>
          <w:sz w:val="21"/>
          <w:szCs w:val="21"/>
        </w:rPr>
        <w:t>c mise à jour automatique.</w:t>
      </w:r>
    </w:p>
    <w:p w14:paraId="70B75280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Connexion administrateur, consultation du tableau de bord, traitement d'une demande (acceptation avec commentaire).</w:t>
      </w:r>
    </w:p>
    <w:p w14:paraId="43E4F974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Mise à jour en temps réel de la page de suivi du demandeur après décision de l'administrateur.</w:t>
      </w:r>
    </w:p>
    <w:p w14:paraId="4242A1D8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Téléchargement du </w:t>
      </w:r>
      <w:r>
        <w:rPr>
          <w:rFonts w:ascii="Calibri" w:eastAsia="Calibri" w:hAnsi="Calibri" w:cs="Calibri"/>
          <w:color w:val="222222"/>
          <w:sz w:val="21"/>
          <w:szCs w:val="21"/>
        </w:rPr>
        <w:t>fichier .ics depuis la page de suivi.</w:t>
      </w:r>
    </w:p>
    <w:p w14:paraId="1147B8FC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Création et annulation de créneaux côté administrateur.</w:t>
      </w:r>
    </w:p>
    <w:p w14:paraId="0790430A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Écarts assumés par rapport au cahier des charges initial</w:t>
      </w:r>
    </w:p>
    <w:p w14:paraId="44687F8B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Suppression totale des notifications par email (remplacées par la consultation directe sur la page de sui</w:t>
      </w:r>
      <w:r>
        <w:rPr>
          <w:rFonts w:ascii="Calibri" w:eastAsia="Calibri" w:hAnsi="Calibri" w:cs="Calibri"/>
          <w:color w:val="222222"/>
          <w:sz w:val="21"/>
          <w:szCs w:val="21"/>
        </w:rPr>
        <w:t>vi).</w:t>
      </w:r>
    </w:p>
    <w:p w14:paraId="77F1D813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Ajout d'un upload de fichier obligatoire, absent du périmètre d'origine.</w:t>
      </w:r>
    </w:p>
    <w:p w14:paraId="13FB5647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Réservation du créneau dès la soumission plutôt qu'à l'acceptation (voir section 7).</w:t>
      </w:r>
    </w:p>
    <w:p w14:paraId="2C29A18F" w14:textId="77777777" w:rsidR="00E848B0" w:rsidRDefault="008E322C">
      <w:pPr>
        <w:pStyle w:val="Titre2"/>
        <w:spacing w:before="360" w:after="160"/>
      </w:pPr>
      <w:r>
        <w:rPr>
          <w:rFonts w:ascii="Calibri" w:eastAsia="Calibri" w:hAnsi="Calibri" w:cs="Calibri"/>
          <w:b/>
          <w:bCs/>
          <w:color w:val="1F2A44"/>
          <w:sz w:val="24"/>
          <w:szCs w:val="24"/>
        </w:rPr>
        <w:t>Fonctionnalités ajoutées au-delà du périmètre initial</w:t>
      </w:r>
    </w:p>
    <w:p w14:paraId="5427B487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Historique des décisions par demande (t</w:t>
      </w:r>
      <w:r>
        <w:rPr>
          <w:rFonts w:ascii="Calibri" w:eastAsia="Calibri" w:hAnsi="Calibri" w:cs="Calibri"/>
          <w:color w:val="222222"/>
          <w:sz w:val="21"/>
          <w:szCs w:val="21"/>
        </w:rPr>
        <w:t>able demande_historique).</w:t>
      </w:r>
    </w:p>
    <w:p w14:paraId="1245871F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Statuts enrichis des créneaux (Ouvert / Réservé / Annulé) et annulation possible.</w:t>
      </w:r>
    </w:p>
    <w:p w14:paraId="105D6F34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Rafraîchissement automatique des pages de suivi et du tableau de bord (polling).</w:t>
      </w:r>
    </w:p>
    <w:p w14:paraId="6B7FE78B" w14:textId="77777777" w:rsidR="00E848B0" w:rsidRDefault="008E322C">
      <w:pPr>
        <w:pStyle w:val="Paragraphedeliste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Persistance de session administrateur avec redirection automatique </w:t>
      </w:r>
      <w:r>
        <w:rPr>
          <w:rFonts w:ascii="Calibri" w:eastAsia="Calibri" w:hAnsi="Calibri" w:cs="Calibri"/>
          <w:color w:val="222222"/>
          <w:sz w:val="21"/>
          <w:szCs w:val="21"/>
        </w:rPr>
        <w:t>en cas d'expiration.</w:t>
      </w:r>
    </w:p>
    <w:sectPr w:rsidR="00E848B0">
      <w:headerReference w:type="default" r:id="rId10"/>
      <w:footerReference w:type="default" r:id="rId11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BDCEC" w14:textId="77777777" w:rsidR="008E322C" w:rsidRDefault="008E322C">
      <w:r>
        <w:separator/>
      </w:r>
    </w:p>
  </w:endnote>
  <w:endnote w:type="continuationSeparator" w:id="0">
    <w:p w14:paraId="31C3A3EC" w14:textId="77777777" w:rsidR="008E322C" w:rsidRDefault="008E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58D37" w14:textId="77777777" w:rsidR="00E848B0" w:rsidRDefault="008E322C">
    <w:pPr>
      <w:jc w:val="center"/>
    </w:pPr>
    <w:r>
      <w:rPr>
        <w:rFonts w:ascii="Calibri" w:eastAsia="Calibri" w:hAnsi="Calibri" w:cs="Calibri"/>
        <w:color w:val="6B7280"/>
        <w:sz w:val="16"/>
        <w:szCs w:val="16"/>
      </w:rPr>
      <w:t xml:space="preserve">Page </w:t>
    </w:r>
    <w:r>
      <w:rPr>
        <w:rFonts w:ascii="Calibri" w:eastAsia="Calibri" w:hAnsi="Calibri" w:cs="Calibri"/>
        <w:color w:val="6B7280"/>
        <w:sz w:val="16"/>
        <w:szCs w:val="16"/>
      </w:rPr>
      <w:fldChar w:fldCharType="begin"/>
    </w:r>
    <w:r>
      <w:rPr>
        <w:rFonts w:ascii="Calibri" w:eastAsia="Calibri" w:hAnsi="Calibri" w:cs="Calibri"/>
        <w:color w:val="6B7280"/>
        <w:sz w:val="16"/>
        <w:szCs w:val="16"/>
      </w:rPr>
      <w:instrText>PAGE</w:instrText>
    </w:r>
    <w:r>
      <w:rPr>
        <w:rFonts w:ascii="Calibri" w:eastAsia="Calibri" w:hAnsi="Calibri" w:cs="Calibri"/>
        <w:color w:val="6B7280"/>
        <w:sz w:val="16"/>
        <w:szCs w:val="16"/>
      </w:rPr>
      <w:fldChar w:fldCharType="separate"/>
    </w:r>
    <w:r w:rsidR="003D359A">
      <w:rPr>
        <w:rFonts w:ascii="Calibri" w:eastAsia="Calibri" w:hAnsi="Calibri" w:cs="Calibri"/>
        <w:noProof/>
        <w:color w:val="6B7280"/>
        <w:sz w:val="16"/>
        <w:szCs w:val="16"/>
      </w:rPr>
      <w:t>1</w:t>
    </w:r>
    <w:r>
      <w:rPr>
        <w:rFonts w:ascii="Calibri" w:eastAsia="Calibri" w:hAnsi="Calibri" w:cs="Calibri"/>
        <w:color w:val="6B7280"/>
        <w:sz w:val="16"/>
        <w:szCs w:val="16"/>
      </w:rPr>
      <w:fldChar w:fldCharType="end"/>
    </w:r>
    <w:r>
      <w:rPr>
        <w:rFonts w:ascii="Calibri" w:eastAsia="Calibri" w:hAnsi="Calibri" w:cs="Calibri"/>
        <w:color w:val="6B7280"/>
        <w:sz w:val="16"/>
        <w:szCs w:val="16"/>
      </w:rPr>
      <w:t xml:space="preserve"> / </w:t>
    </w:r>
    <w:r>
      <w:rPr>
        <w:rFonts w:ascii="Calibri" w:eastAsia="Calibri" w:hAnsi="Calibri" w:cs="Calibri"/>
        <w:color w:val="6B7280"/>
        <w:sz w:val="16"/>
        <w:szCs w:val="16"/>
      </w:rPr>
      <w:fldChar w:fldCharType="begin"/>
    </w:r>
    <w:r>
      <w:rPr>
        <w:rFonts w:ascii="Calibri" w:eastAsia="Calibri" w:hAnsi="Calibri" w:cs="Calibri"/>
        <w:color w:val="6B7280"/>
        <w:sz w:val="16"/>
        <w:szCs w:val="16"/>
      </w:rPr>
      <w:instrText>NUMPAGES</w:instrText>
    </w:r>
    <w:r>
      <w:rPr>
        <w:rFonts w:ascii="Calibri" w:eastAsia="Calibri" w:hAnsi="Calibri" w:cs="Calibri"/>
        <w:color w:val="6B7280"/>
        <w:sz w:val="16"/>
        <w:szCs w:val="16"/>
      </w:rPr>
      <w:fldChar w:fldCharType="separate"/>
    </w:r>
    <w:r w:rsidR="003D359A">
      <w:rPr>
        <w:rFonts w:ascii="Calibri" w:eastAsia="Calibri" w:hAnsi="Calibri" w:cs="Calibri"/>
        <w:noProof/>
        <w:color w:val="6B7280"/>
        <w:sz w:val="16"/>
        <w:szCs w:val="16"/>
      </w:rPr>
      <w:t>2</w:t>
    </w:r>
    <w:r>
      <w:rPr>
        <w:rFonts w:ascii="Calibri" w:eastAsia="Calibri" w:hAnsi="Calibri" w:cs="Calibri"/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49E84" w14:textId="77777777" w:rsidR="008E322C" w:rsidRDefault="008E322C">
      <w:r>
        <w:separator/>
      </w:r>
    </w:p>
  </w:footnote>
  <w:footnote w:type="continuationSeparator" w:id="0">
    <w:p w14:paraId="5DCD8837" w14:textId="77777777" w:rsidR="008E322C" w:rsidRDefault="008E3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C0668" w14:textId="77777777" w:rsidR="00E848B0" w:rsidRDefault="008E322C">
    <w:pPr>
      <w:pBdr>
        <w:bottom w:val="single" w:sz="4" w:space="0" w:color="D9DBE3"/>
      </w:pBdr>
      <w:spacing w:after="100"/>
      <w:jc w:val="right"/>
    </w:pPr>
    <w:r>
      <w:rPr>
        <w:rFonts w:ascii="Calibri" w:eastAsia="Calibri" w:hAnsi="Calibri" w:cs="Calibri"/>
        <w:color w:val="6B7280"/>
        <w:sz w:val="16"/>
        <w:szCs w:val="16"/>
      </w:rPr>
      <w:t>RDV-Platform — Bilan technique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F273F"/>
    <w:multiLevelType w:val="hybridMultilevel"/>
    <w:tmpl w:val="8926D6CC"/>
    <w:lvl w:ilvl="0" w:tplc="ED72EB0A">
      <w:start w:val="1"/>
      <w:numFmt w:val="bullet"/>
      <w:lvlText w:val="●"/>
      <w:lvlJc w:val="left"/>
      <w:pPr>
        <w:ind w:left="720" w:hanging="360"/>
      </w:pPr>
    </w:lvl>
    <w:lvl w:ilvl="1" w:tplc="6DB064A4">
      <w:start w:val="1"/>
      <w:numFmt w:val="bullet"/>
      <w:lvlText w:val="○"/>
      <w:lvlJc w:val="left"/>
      <w:pPr>
        <w:ind w:left="1440" w:hanging="360"/>
      </w:pPr>
    </w:lvl>
    <w:lvl w:ilvl="2" w:tplc="5544AC2E">
      <w:start w:val="1"/>
      <w:numFmt w:val="bullet"/>
      <w:lvlText w:val="■"/>
      <w:lvlJc w:val="left"/>
      <w:pPr>
        <w:ind w:left="2160" w:hanging="360"/>
      </w:pPr>
    </w:lvl>
    <w:lvl w:ilvl="3" w:tplc="0BAABA16">
      <w:start w:val="1"/>
      <w:numFmt w:val="bullet"/>
      <w:lvlText w:val="●"/>
      <w:lvlJc w:val="left"/>
      <w:pPr>
        <w:ind w:left="2880" w:hanging="360"/>
      </w:pPr>
    </w:lvl>
    <w:lvl w:ilvl="4" w:tplc="6298EB10">
      <w:start w:val="1"/>
      <w:numFmt w:val="bullet"/>
      <w:lvlText w:val="○"/>
      <w:lvlJc w:val="left"/>
      <w:pPr>
        <w:ind w:left="3600" w:hanging="360"/>
      </w:pPr>
    </w:lvl>
    <w:lvl w:ilvl="5" w:tplc="4BB2764A">
      <w:start w:val="1"/>
      <w:numFmt w:val="bullet"/>
      <w:lvlText w:val="■"/>
      <w:lvlJc w:val="left"/>
      <w:pPr>
        <w:ind w:left="4320" w:hanging="360"/>
      </w:pPr>
    </w:lvl>
    <w:lvl w:ilvl="6" w:tplc="67F6B3FE">
      <w:start w:val="1"/>
      <w:numFmt w:val="bullet"/>
      <w:lvlText w:val="●"/>
      <w:lvlJc w:val="left"/>
      <w:pPr>
        <w:ind w:left="5040" w:hanging="360"/>
      </w:pPr>
    </w:lvl>
    <w:lvl w:ilvl="7" w:tplc="CB344558">
      <w:start w:val="1"/>
      <w:numFmt w:val="bullet"/>
      <w:lvlText w:val="●"/>
      <w:lvlJc w:val="left"/>
      <w:pPr>
        <w:ind w:left="5760" w:hanging="360"/>
      </w:pPr>
    </w:lvl>
    <w:lvl w:ilvl="8" w:tplc="CC0693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53688E"/>
    <w:multiLevelType w:val="hybridMultilevel"/>
    <w:tmpl w:val="94A89C42"/>
    <w:lvl w:ilvl="0" w:tplc="377631B4">
      <w:start w:val="1"/>
      <w:numFmt w:val="bullet"/>
      <w:lvlText w:val="•"/>
      <w:lvlJc w:val="left"/>
      <w:pPr>
        <w:ind w:left="420" w:hanging="260"/>
      </w:pPr>
    </w:lvl>
    <w:lvl w:ilvl="1" w:tplc="2EACFEFC">
      <w:numFmt w:val="decimal"/>
      <w:lvlText w:val=""/>
      <w:lvlJc w:val="left"/>
    </w:lvl>
    <w:lvl w:ilvl="2" w:tplc="CBBEE730">
      <w:numFmt w:val="decimal"/>
      <w:lvlText w:val=""/>
      <w:lvlJc w:val="left"/>
    </w:lvl>
    <w:lvl w:ilvl="3" w:tplc="A64AE446">
      <w:numFmt w:val="decimal"/>
      <w:lvlText w:val=""/>
      <w:lvlJc w:val="left"/>
    </w:lvl>
    <w:lvl w:ilvl="4" w:tplc="E13C4022">
      <w:numFmt w:val="decimal"/>
      <w:lvlText w:val=""/>
      <w:lvlJc w:val="left"/>
    </w:lvl>
    <w:lvl w:ilvl="5" w:tplc="BAC6C63C">
      <w:numFmt w:val="decimal"/>
      <w:lvlText w:val=""/>
      <w:lvlJc w:val="left"/>
    </w:lvl>
    <w:lvl w:ilvl="6" w:tplc="7D5A7C4A">
      <w:numFmt w:val="decimal"/>
      <w:lvlText w:val=""/>
      <w:lvlJc w:val="left"/>
    </w:lvl>
    <w:lvl w:ilvl="7" w:tplc="8DFECE2C">
      <w:numFmt w:val="decimal"/>
      <w:lvlText w:val=""/>
      <w:lvlJc w:val="left"/>
    </w:lvl>
    <w:lvl w:ilvl="8" w:tplc="143E040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8B0"/>
    <w:rsid w:val="003D359A"/>
    <w:rsid w:val="008E322C"/>
    <w:rsid w:val="00E8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47178"/>
  <w15:docId w15:val="{20A6F923-21F6-4A96-8C90-D025949D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1907</Words>
  <Characters>10872</Characters>
  <Application>Microsoft Office Word</Application>
  <DocSecurity>0</DocSecurity>
  <Lines>90</Lines>
  <Paragraphs>25</Paragraphs>
  <ScaleCrop>false</ScaleCrop>
  <Company/>
  <LinksUpToDate>false</LinksUpToDate>
  <CharactersWithSpaces>12754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Saliou Diallo</cp:lastModifiedBy>
  <cp:revision>3</cp:revision>
  <dcterms:created xsi:type="dcterms:W3CDTF">2026-09-10T12:21:00Z</dcterms:created>
  <dcterms:modified xsi:type="dcterms:W3CDTF">2026-09-10T12:28:00Z</dcterms:modified>
</cp:coreProperties>
</file>