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AD3EC" w14:textId="77777777" w:rsidR="00D429DD" w:rsidRPr="00F059F3" w:rsidRDefault="00F059F3">
      <w:pPr>
        <w:spacing w:after="80"/>
        <w:jc w:val="center"/>
      </w:pPr>
      <w:r w:rsidRPr="00F059F3">
        <w:rPr>
          <w:b/>
          <w:bCs/>
          <w:sz w:val="32"/>
          <w:szCs w:val="32"/>
        </w:rPr>
        <w:t xml:space="preserve">TP13 — Application </w:t>
      </w:r>
      <w:proofErr w:type="spellStart"/>
      <w:r w:rsidRPr="00F059F3">
        <w:rPr>
          <w:b/>
          <w:bCs/>
          <w:sz w:val="32"/>
          <w:szCs w:val="32"/>
        </w:rPr>
        <w:t>Streamlit</w:t>
      </w:r>
      <w:proofErr w:type="spellEnd"/>
      <w:r w:rsidRPr="00F059F3">
        <w:rPr>
          <w:b/>
          <w:bCs/>
          <w:sz w:val="32"/>
          <w:szCs w:val="32"/>
        </w:rPr>
        <w:t xml:space="preserve"> déployée sur le Hub</w:t>
      </w:r>
    </w:p>
    <w:p w14:paraId="5870D402" w14:textId="04245C59" w:rsidR="00D429DD" w:rsidRPr="00F059F3" w:rsidRDefault="00F059F3">
      <w:pPr>
        <w:spacing w:after="40"/>
        <w:jc w:val="center"/>
      </w:pPr>
      <w:r w:rsidRPr="00F059F3">
        <w:rPr>
          <w:sz w:val="24"/>
          <w:szCs w:val="24"/>
        </w:rPr>
        <w:t xml:space="preserve">Radar d'avis clients </w:t>
      </w:r>
    </w:p>
    <w:p w14:paraId="7B82314E" w14:textId="579EDA2A" w:rsidR="00D429DD" w:rsidRPr="00F059F3" w:rsidRDefault="00F059F3">
      <w:pPr>
        <w:spacing w:after="300"/>
        <w:jc w:val="center"/>
      </w:pPr>
      <w:r w:rsidRPr="00F059F3">
        <w:rPr>
          <w:i/>
          <w:iCs/>
        </w:rPr>
        <w:t>El</w:t>
      </w:r>
      <w:r>
        <w:rPr>
          <w:i/>
          <w:iCs/>
        </w:rPr>
        <w:t>h</w:t>
      </w:r>
      <w:r w:rsidRPr="00F059F3">
        <w:rPr>
          <w:i/>
          <w:iCs/>
        </w:rPr>
        <w:t>adji Saliou Wade</w:t>
      </w:r>
      <w:r w:rsidR="00884107" w:rsidRPr="00F059F3">
        <w:rPr>
          <w:i/>
          <w:iCs/>
        </w:rPr>
        <w:t xml:space="preserve"> </w:t>
      </w:r>
      <w:r w:rsidRPr="00F059F3">
        <w:rPr>
          <w:i/>
          <w:iCs/>
        </w:rPr>
        <w:t xml:space="preserve"> </w:t>
      </w:r>
    </w:p>
    <w:p w14:paraId="44653FE2" w14:textId="77777777" w:rsidR="00D429DD" w:rsidRPr="00F059F3" w:rsidRDefault="00F059F3">
      <w:pPr>
        <w:pStyle w:val="Titre2"/>
        <w:spacing w:before="300" w:after="120"/>
        <w:rPr>
          <w:color w:val="auto"/>
        </w:rPr>
      </w:pPr>
      <w:r w:rsidRPr="00F059F3">
        <w:rPr>
          <w:color w:val="auto"/>
        </w:rPr>
        <w:t xml:space="preserve">Partie 1 — Le modèle d'exécution de </w:t>
      </w:r>
      <w:proofErr w:type="spellStart"/>
      <w:r w:rsidRPr="00F059F3">
        <w:rPr>
          <w:color w:val="auto"/>
        </w:rPr>
        <w:t>Streamlit</w:t>
      </w:r>
      <w:proofErr w:type="spellEnd"/>
    </w:p>
    <w:p w14:paraId="7B508AAE" w14:textId="77777777" w:rsidR="00D429DD" w:rsidRPr="00F059F3" w:rsidRDefault="00F059F3">
      <w:pPr>
        <w:spacing w:after="120"/>
      </w:pPr>
      <w:proofErr w:type="spellStart"/>
      <w:r w:rsidRPr="00F059F3">
        <w:t>Streamlit</w:t>
      </w:r>
      <w:proofErr w:type="spellEnd"/>
      <w:r w:rsidRPr="00F059F3">
        <w:t xml:space="preserve"> </w:t>
      </w:r>
      <w:proofErr w:type="spellStart"/>
      <w:r w:rsidRPr="00F059F3">
        <w:t>ré-exécute</w:t>
      </w:r>
      <w:proofErr w:type="spellEnd"/>
      <w:r w:rsidRPr="00F059F3">
        <w:t xml:space="preserve"> l'intégralité du script à chaque interaction (clic, </w:t>
      </w:r>
      <w:proofErr w:type="spellStart"/>
      <w:r w:rsidRPr="00F059F3">
        <w:t>slider</w:t>
      </w:r>
      <w:proofErr w:type="spellEnd"/>
      <w:r w:rsidRPr="00F059F3">
        <w:t xml:space="preserve">, frappe validée). Rien n'est conservé d'une exécution à l'autre sauf ce qui est explicitement placé dans </w:t>
      </w:r>
      <w:proofErr w:type="spellStart"/>
      <w:proofErr w:type="gramStart"/>
      <w:r w:rsidRPr="00F059F3">
        <w:t>st.session</w:t>
      </w:r>
      <w:proofErr w:type="gramEnd"/>
      <w:r w:rsidRPr="00F059F3">
        <w:t>_state</w:t>
      </w:r>
      <w:proofErr w:type="spellEnd"/>
      <w:r w:rsidRPr="00F059F3">
        <w:t xml:space="preserve"> (état d'interface, propre à un onglet) ou dans un cache : @st.cache_data pour des valeurs sérialisables (copiées à chaque appel), @st.cache_resource pour des objets coûteux et non sérialisables comme un modèle (partagés entre tous les utilisateurs).</w:t>
      </w:r>
    </w:p>
    <w:p w14:paraId="5BE51D49" w14:textId="77777777" w:rsidR="00D429DD" w:rsidRPr="00F059F3" w:rsidRDefault="00F059F3">
      <w:pPr>
        <w:pStyle w:val="Titre3"/>
        <w:spacing w:before="200" w:after="100"/>
        <w:rPr>
          <w:color w:val="auto"/>
        </w:rPr>
      </w:pPr>
      <w:r w:rsidRPr="00F059F3">
        <w:rPr>
          <w:color w:val="auto"/>
        </w:rPr>
        <w:t>Tableau de mesures — coût du cache (N = 20 interactions)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F059F3" w:rsidRPr="00F059F3" w14:paraId="7F433A87" w14:textId="77777777">
        <w:tblPrEx>
          <w:tblCellMar>
            <w:top w:w="0" w:type="dxa"/>
            <w:bottom w:w="0" w:type="dxa"/>
          </w:tblCellMar>
        </w:tblPrEx>
        <w:tc>
          <w:tcPr>
            <w:tcW w:w="2600" w:type="dxa"/>
            <w:shd w:val="clear" w:color="auto" w:fill="0B6E4F"/>
          </w:tcPr>
          <w:p w14:paraId="7FA15EE5" w14:textId="77777777" w:rsidR="00D429DD" w:rsidRPr="00F059F3" w:rsidRDefault="00F059F3">
            <w:r w:rsidRPr="00F059F3">
              <w:rPr>
                <w:b/>
                <w:bCs/>
              </w:rPr>
              <w:t>Version</w:t>
            </w:r>
          </w:p>
        </w:tc>
        <w:tc>
          <w:tcPr>
            <w:tcW w:w="1600" w:type="dxa"/>
            <w:shd w:val="clear" w:color="auto" w:fill="0B6E4F"/>
          </w:tcPr>
          <w:p w14:paraId="6CC26E2D" w14:textId="77777777" w:rsidR="00D429DD" w:rsidRPr="00F059F3" w:rsidRDefault="00F059F3">
            <w:r w:rsidRPr="00F059F3">
              <w:rPr>
                <w:b/>
                <w:bCs/>
              </w:rPr>
              <w:t xml:space="preserve">Temps total (20 </w:t>
            </w:r>
            <w:proofErr w:type="spellStart"/>
            <w:r w:rsidRPr="00F059F3">
              <w:rPr>
                <w:b/>
                <w:bCs/>
              </w:rPr>
              <w:t>itér</w:t>
            </w:r>
            <w:proofErr w:type="spellEnd"/>
            <w:r w:rsidRPr="00F059F3">
              <w:rPr>
                <w:b/>
                <w:bCs/>
              </w:rPr>
              <w:t>.)</w:t>
            </w:r>
          </w:p>
        </w:tc>
        <w:tc>
          <w:tcPr>
            <w:tcW w:w="1600" w:type="dxa"/>
            <w:shd w:val="clear" w:color="auto" w:fill="0B6E4F"/>
          </w:tcPr>
          <w:p w14:paraId="7A099F44" w14:textId="77777777" w:rsidR="00D429DD" w:rsidRPr="00F059F3" w:rsidRDefault="00F059F3">
            <w:r w:rsidRPr="00F059F3">
              <w:rPr>
                <w:b/>
                <w:bCs/>
              </w:rPr>
              <w:t xml:space="preserve">Temps moyen / </w:t>
            </w:r>
            <w:proofErr w:type="spellStart"/>
            <w:r w:rsidRPr="00F059F3">
              <w:rPr>
                <w:b/>
                <w:bCs/>
              </w:rPr>
              <w:t>itér</w:t>
            </w:r>
            <w:proofErr w:type="spellEnd"/>
            <w:r w:rsidRPr="00F059F3">
              <w:rPr>
                <w:b/>
                <w:bCs/>
              </w:rPr>
              <w:t>.</w:t>
            </w:r>
          </w:p>
        </w:tc>
        <w:tc>
          <w:tcPr>
            <w:tcW w:w="1600" w:type="dxa"/>
            <w:shd w:val="clear" w:color="auto" w:fill="0B6E4F"/>
          </w:tcPr>
          <w:p w14:paraId="5E2FFBB2" w14:textId="77777777" w:rsidR="00D429DD" w:rsidRPr="00F059F3" w:rsidRDefault="00F059F3">
            <w:r w:rsidRPr="00F059F3">
              <w:rPr>
                <w:b/>
                <w:bCs/>
              </w:rPr>
              <w:t xml:space="preserve">Facteur </w:t>
            </w:r>
            <w:proofErr w:type="spellStart"/>
            <w:r w:rsidRPr="00F059F3">
              <w:rPr>
                <w:b/>
                <w:bCs/>
              </w:rPr>
              <w:t>accél</w:t>
            </w:r>
            <w:proofErr w:type="spellEnd"/>
            <w:r w:rsidRPr="00F059F3">
              <w:rPr>
                <w:b/>
                <w:bCs/>
              </w:rPr>
              <w:t xml:space="preserve">. </w:t>
            </w:r>
            <w:proofErr w:type="gramStart"/>
            <w:r w:rsidRPr="00F059F3">
              <w:rPr>
                <w:b/>
                <w:bCs/>
              </w:rPr>
              <w:t>vs</w:t>
            </w:r>
            <w:proofErr w:type="gramEnd"/>
            <w:r w:rsidRPr="00F059F3">
              <w:rPr>
                <w:b/>
                <w:bCs/>
              </w:rPr>
              <w:t xml:space="preserve"> (a)</w:t>
            </w:r>
          </w:p>
        </w:tc>
        <w:tc>
          <w:tcPr>
            <w:tcW w:w="1600" w:type="dxa"/>
            <w:shd w:val="clear" w:color="auto" w:fill="0B6E4F"/>
          </w:tcPr>
          <w:p w14:paraId="71D7CF93" w14:textId="77777777" w:rsidR="00D429DD" w:rsidRPr="00F059F3" w:rsidRDefault="00F059F3">
            <w:proofErr w:type="spellStart"/>
            <w:r w:rsidRPr="00F059F3">
              <w:rPr>
                <w:b/>
                <w:bCs/>
              </w:rPr>
              <w:t>Chargt</w:t>
            </w:r>
            <w:proofErr w:type="spellEnd"/>
            <w:r w:rsidRPr="00F059F3">
              <w:rPr>
                <w:b/>
                <w:bCs/>
              </w:rPr>
              <w:t xml:space="preserve">. 1ère </w:t>
            </w:r>
            <w:proofErr w:type="spellStart"/>
            <w:r w:rsidRPr="00F059F3">
              <w:rPr>
                <w:b/>
                <w:bCs/>
              </w:rPr>
              <w:t>itér</w:t>
            </w:r>
            <w:proofErr w:type="spellEnd"/>
            <w:r w:rsidRPr="00F059F3">
              <w:rPr>
                <w:b/>
                <w:bCs/>
              </w:rPr>
              <w:t>.</w:t>
            </w:r>
          </w:p>
        </w:tc>
      </w:tr>
      <w:tr w:rsidR="00F059F3" w:rsidRPr="00F059F3" w14:paraId="4BE14E69" w14:textId="77777777">
        <w:tblPrEx>
          <w:tblCellMar>
            <w:top w:w="0" w:type="dxa"/>
            <w:bottom w:w="0" w:type="dxa"/>
          </w:tblCellMar>
        </w:tblPrEx>
        <w:tc>
          <w:tcPr>
            <w:tcW w:w="2600" w:type="dxa"/>
          </w:tcPr>
          <w:p w14:paraId="51293E42" w14:textId="77777777" w:rsidR="00D429DD" w:rsidRPr="00F059F3" w:rsidRDefault="00F059F3">
            <w:r w:rsidRPr="00F059F3">
              <w:t>(a) naïve — sans cache</w:t>
            </w:r>
          </w:p>
        </w:tc>
        <w:tc>
          <w:tcPr>
            <w:tcW w:w="1600" w:type="dxa"/>
          </w:tcPr>
          <w:p w14:paraId="36465580" w14:textId="77777777" w:rsidR="00D429DD" w:rsidRPr="00F059F3" w:rsidRDefault="00F059F3">
            <w:r w:rsidRPr="00F059F3">
              <w:t>26,64 s (6 clics)</w:t>
            </w:r>
          </w:p>
        </w:tc>
        <w:tc>
          <w:tcPr>
            <w:tcW w:w="1600" w:type="dxa"/>
          </w:tcPr>
          <w:p w14:paraId="434ADC14" w14:textId="77777777" w:rsidR="00D429DD" w:rsidRPr="00F059F3" w:rsidRDefault="00F059F3">
            <w:r w:rsidRPr="00F059F3">
              <w:t>4,44 s</w:t>
            </w:r>
          </w:p>
        </w:tc>
        <w:tc>
          <w:tcPr>
            <w:tcW w:w="1600" w:type="dxa"/>
          </w:tcPr>
          <w:p w14:paraId="29E9B72B" w14:textId="77777777" w:rsidR="00D429DD" w:rsidRPr="00F059F3" w:rsidRDefault="00F059F3">
            <w:r w:rsidRPr="00F059F3">
              <w:t>1× (référence)</w:t>
            </w:r>
          </w:p>
        </w:tc>
        <w:tc>
          <w:tcPr>
            <w:tcW w:w="1600" w:type="dxa"/>
          </w:tcPr>
          <w:p w14:paraId="0624C68A" w14:textId="77777777" w:rsidR="00D429DD" w:rsidRPr="00F059F3" w:rsidRDefault="00F059F3">
            <w:r w:rsidRPr="00F059F3">
              <w:t>16,28 s</w:t>
            </w:r>
          </w:p>
        </w:tc>
      </w:tr>
      <w:tr w:rsidR="00F059F3" w:rsidRPr="00F059F3" w14:paraId="20428C03" w14:textId="77777777">
        <w:tblPrEx>
          <w:tblCellMar>
            <w:top w:w="0" w:type="dxa"/>
            <w:bottom w:w="0" w:type="dxa"/>
          </w:tblCellMar>
        </w:tblPrEx>
        <w:tc>
          <w:tcPr>
            <w:tcW w:w="2600" w:type="dxa"/>
          </w:tcPr>
          <w:p w14:paraId="1D89E76A" w14:textId="77777777" w:rsidR="00D429DD" w:rsidRPr="00F059F3" w:rsidRDefault="00F059F3">
            <w:r w:rsidRPr="00F059F3">
              <w:t>(b) @</w:t>
            </w:r>
            <w:proofErr w:type="gramStart"/>
            <w:r w:rsidRPr="00F059F3">
              <w:t>st.cache</w:t>
            </w:r>
            <w:proofErr w:type="gramEnd"/>
            <w:r w:rsidRPr="00F059F3">
              <w:t>_resource</w:t>
            </w:r>
          </w:p>
        </w:tc>
        <w:tc>
          <w:tcPr>
            <w:tcW w:w="1600" w:type="dxa"/>
          </w:tcPr>
          <w:p w14:paraId="4E7F9C1B" w14:textId="77777777" w:rsidR="00D429DD" w:rsidRPr="00F059F3" w:rsidRDefault="00F059F3">
            <w:r w:rsidRPr="00F059F3">
              <w:t>2,54 s (4 clics)</w:t>
            </w:r>
          </w:p>
        </w:tc>
        <w:tc>
          <w:tcPr>
            <w:tcW w:w="1600" w:type="dxa"/>
          </w:tcPr>
          <w:p w14:paraId="1094A668" w14:textId="77777777" w:rsidR="00D429DD" w:rsidRPr="00F059F3" w:rsidRDefault="00F059F3">
            <w:r w:rsidRPr="00F059F3">
              <w:t>0,63 s</w:t>
            </w:r>
          </w:p>
        </w:tc>
        <w:tc>
          <w:tcPr>
            <w:tcW w:w="1600" w:type="dxa"/>
          </w:tcPr>
          <w:p w14:paraId="31C09B28" w14:textId="77777777" w:rsidR="00D429DD" w:rsidRPr="00F059F3" w:rsidRDefault="00F059F3">
            <w:r w:rsidRPr="00F059F3">
              <w:t>≈ 7× (moyenne)</w:t>
            </w:r>
          </w:p>
        </w:tc>
        <w:tc>
          <w:tcPr>
            <w:tcW w:w="1600" w:type="dxa"/>
          </w:tcPr>
          <w:p w14:paraId="450D09EC" w14:textId="77777777" w:rsidR="00D429DD" w:rsidRPr="00F059F3" w:rsidRDefault="00F059F3">
            <w:r w:rsidRPr="00F059F3">
              <w:t>2,03 s</w:t>
            </w:r>
          </w:p>
        </w:tc>
      </w:tr>
      <w:tr w:rsidR="00F059F3" w:rsidRPr="00F059F3" w14:paraId="3E9A426B" w14:textId="77777777">
        <w:tblPrEx>
          <w:tblCellMar>
            <w:top w:w="0" w:type="dxa"/>
            <w:bottom w:w="0" w:type="dxa"/>
          </w:tblCellMar>
        </w:tblPrEx>
        <w:tc>
          <w:tcPr>
            <w:tcW w:w="2600" w:type="dxa"/>
          </w:tcPr>
          <w:p w14:paraId="34020A6F" w14:textId="77777777" w:rsidR="00D429DD" w:rsidRPr="00F059F3" w:rsidRDefault="00F059F3">
            <w:r w:rsidRPr="00F059F3">
              <w:t>(c) + @</w:t>
            </w:r>
            <w:proofErr w:type="gramStart"/>
            <w:r w:rsidRPr="00F059F3">
              <w:t>st.cache</w:t>
            </w:r>
            <w:proofErr w:type="gramEnd"/>
            <w:r w:rsidRPr="00F059F3">
              <w:t>_data</w:t>
            </w:r>
          </w:p>
        </w:tc>
        <w:tc>
          <w:tcPr>
            <w:tcW w:w="1600" w:type="dxa"/>
          </w:tcPr>
          <w:p w14:paraId="4D5718C5" w14:textId="77777777" w:rsidR="00D429DD" w:rsidRPr="00F059F3" w:rsidRDefault="00F059F3">
            <w:r w:rsidRPr="00F059F3">
              <w:t>0,09 s (4 clics, texte identique)</w:t>
            </w:r>
          </w:p>
        </w:tc>
        <w:tc>
          <w:tcPr>
            <w:tcW w:w="1600" w:type="dxa"/>
          </w:tcPr>
          <w:p w14:paraId="215E0C3E" w14:textId="77777777" w:rsidR="00D429DD" w:rsidRPr="00F059F3" w:rsidRDefault="00F059F3">
            <w:r w:rsidRPr="00F059F3">
              <w:t>0,02 s</w:t>
            </w:r>
          </w:p>
        </w:tc>
        <w:tc>
          <w:tcPr>
            <w:tcW w:w="1600" w:type="dxa"/>
          </w:tcPr>
          <w:p w14:paraId="300875B9" w14:textId="77777777" w:rsidR="00D429DD" w:rsidRPr="00F059F3" w:rsidRDefault="00F059F3">
            <w:r w:rsidRPr="00F059F3">
              <w:t>≈ 200× (moyenne) / &gt;400× en régime stabilisé</w:t>
            </w:r>
          </w:p>
        </w:tc>
        <w:tc>
          <w:tcPr>
            <w:tcW w:w="1600" w:type="dxa"/>
          </w:tcPr>
          <w:p w14:paraId="4F9913D2" w14:textId="77777777" w:rsidR="00D429DD" w:rsidRPr="00F059F3" w:rsidRDefault="00F059F3">
            <w:proofErr w:type="gramStart"/>
            <w:r w:rsidRPr="00F059F3">
              <w:t>quasi</w:t>
            </w:r>
            <w:proofErr w:type="gramEnd"/>
            <w:r w:rsidRPr="00F059F3">
              <w:t xml:space="preserve"> nul</w:t>
            </w:r>
          </w:p>
        </w:tc>
      </w:tr>
    </w:tbl>
    <w:p w14:paraId="3EF2E8A0" w14:textId="77777777" w:rsidR="00D429DD" w:rsidRPr="00F059F3" w:rsidRDefault="00F059F3">
      <w:pPr>
        <w:spacing w:before="160" w:after="60"/>
      </w:pPr>
      <w:r w:rsidRPr="00F059F3">
        <w:rPr>
          <w:b/>
          <w:bCs/>
        </w:rPr>
        <w:t>Question 1. Pourquoi le compteur naïf reste-t-il à 1 ?</w:t>
      </w:r>
    </w:p>
    <w:p w14:paraId="07D30F3B" w14:textId="77777777" w:rsidR="00D429DD" w:rsidRPr="00F059F3" w:rsidRDefault="00F059F3">
      <w:pPr>
        <w:spacing w:after="120"/>
      </w:pPr>
      <w:r w:rsidRPr="00F059F3">
        <w:t xml:space="preserve">Parce que la variable </w:t>
      </w:r>
      <w:proofErr w:type="spellStart"/>
      <w:r w:rsidRPr="00F059F3">
        <w:t>compteur_naif</w:t>
      </w:r>
      <w:proofErr w:type="spellEnd"/>
      <w:r w:rsidRPr="00F059F3">
        <w:t xml:space="preserve"> = 0 est réinitialisée en tout début de script à chaque </w:t>
      </w:r>
      <w:proofErr w:type="spellStart"/>
      <w:r w:rsidRPr="00F059F3">
        <w:t>rerun</w:t>
      </w:r>
      <w:proofErr w:type="spellEnd"/>
      <w:r w:rsidRPr="00F059F3">
        <w:t xml:space="preserve"> ; le clic ne fait qu'incrémenter cette valeur fraîchement remise à zéro (0 → 1) avant que le script ne se termine et ne soit rejoué depuis le début au clic suivant.</w:t>
      </w:r>
    </w:p>
    <w:p w14:paraId="46FBFA63" w14:textId="77777777" w:rsidR="00D429DD" w:rsidRPr="00F059F3" w:rsidRDefault="00F059F3">
      <w:pPr>
        <w:spacing w:before="160" w:after="60"/>
      </w:pPr>
      <w:r w:rsidRPr="00F059F3">
        <w:rPr>
          <w:b/>
          <w:bCs/>
        </w:rPr>
        <w:t xml:space="preserve">Question 2. Deux onglets partagent-ils le même </w:t>
      </w:r>
      <w:proofErr w:type="spellStart"/>
      <w:proofErr w:type="gramStart"/>
      <w:r w:rsidRPr="00F059F3">
        <w:rPr>
          <w:b/>
          <w:bCs/>
        </w:rPr>
        <w:t>st.session</w:t>
      </w:r>
      <w:proofErr w:type="gramEnd"/>
      <w:r w:rsidRPr="00F059F3">
        <w:rPr>
          <w:b/>
          <w:bCs/>
        </w:rPr>
        <w:t>_state</w:t>
      </w:r>
      <w:proofErr w:type="spellEnd"/>
      <w:r w:rsidRPr="00F059F3">
        <w:rPr>
          <w:b/>
          <w:bCs/>
        </w:rPr>
        <w:t xml:space="preserve"> ?</w:t>
      </w:r>
    </w:p>
    <w:p w14:paraId="4BC18B65" w14:textId="77777777" w:rsidR="00D429DD" w:rsidRPr="00F059F3" w:rsidRDefault="00F059F3">
      <w:pPr>
        <w:spacing w:after="120"/>
      </w:pPr>
      <w:r w:rsidRPr="00F059F3">
        <w:t xml:space="preserve">Non : chaque onglet ouvre une session </w:t>
      </w:r>
      <w:proofErr w:type="spellStart"/>
      <w:r w:rsidRPr="00F059F3">
        <w:t>Streamlit</w:t>
      </w:r>
      <w:proofErr w:type="spellEnd"/>
      <w:r w:rsidRPr="00F059F3">
        <w:t xml:space="preserve"> distincte (un </w:t>
      </w:r>
      <w:proofErr w:type="spellStart"/>
      <w:r w:rsidRPr="00F059F3">
        <w:t>WebSocket</w:t>
      </w:r>
      <w:proofErr w:type="spellEnd"/>
      <w:r w:rsidRPr="00F059F3">
        <w:t xml:space="preserve"> propre), donc un </w:t>
      </w:r>
      <w:proofErr w:type="spellStart"/>
      <w:proofErr w:type="gramStart"/>
      <w:r w:rsidRPr="00F059F3">
        <w:t>st.session</w:t>
      </w:r>
      <w:proofErr w:type="gramEnd"/>
      <w:r w:rsidRPr="00F059F3">
        <w:t>_state</w:t>
      </w:r>
      <w:proofErr w:type="spellEnd"/>
      <w:r w:rsidRPr="00F059F3">
        <w:t xml:space="preserve"> propre. Pour un </w:t>
      </w:r>
      <w:proofErr w:type="spellStart"/>
      <w:r w:rsidRPr="00F059F3">
        <w:t>Space</w:t>
      </w:r>
      <w:proofErr w:type="spellEnd"/>
      <w:r w:rsidRPr="00F059F3">
        <w:t xml:space="preserve"> public consulté simultanément par plusieurs utilisateurs, cela signifie que l'état d'interface (filtres, compteur, historique de session) n'est jamais partagé entre visiteurs — utile pour l'isolation, mais impose d'utiliser @</w:t>
      </w:r>
      <w:proofErr w:type="gramStart"/>
      <w:r w:rsidRPr="00F059F3">
        <w:t>st.cache</w:t>
      </w:r>
      <w:proofErr w:type="gramEnd"/>
      <w:r w:rsidRPr="00F059F3">
        <w:t>_resource ou une base externe si un état doit réellement être partagé (ex. un compteur global de visites).</w:t>
      </w:r>
    </w:p>
    <w:p w14:paraId="5B0D7CF4" w14:textId="77777777" w:rsidR="00D429DD" w:rsidRPr="00F059F3" w:rsidRDefault="00F059F3">
      <w:pPr>
        <w:spacing w:before="160" w:after="60"/>
      </w:pPr>
      <w:r w:rsidRPr="00F059F3">
        <w:rPr>
          <w:b/>
          <w:bCs/>
        </w:rPr>
        <w:t>Question 3. Comparaison du facteur d'accélération mesuré à la prédiction (≈16).</w:t>
      </w:r>
    </w:p>
    <w:p w14:paraId="2F7F7F9F" w14:textId="77777777" w:rsidR="00D429DD" w:rsidRPr="00F059F3" w:rsidRDefault="00F059F3">
      <w:pPr>
        <w:spacing w:after="120"/>
      </w:pPr>
      <w:r w:rsidRPr="00F059F3">
        <w:t>Le facteur mesuré entre la version naïve et @</w:t>
      </w:r>
      <w:proofErr w:type="gramStart"/>
      <w:r w:rsidRPr="00F059F3">
        <w:t>st.cache</w:t>
      </w:r>
      <w:proofErr w:type="gramEnd"/>
      <w:r w:rsidRPr="00F059F3">
        <w:t xml:space="preserve">_resource seul (≈7×, sur temps moyen total) est inférieur à la prédiction théorique de l'encadré Intuition (≈16×). L'écart s'explique par le fait que la version naïve testée ici ne </w:t>
      </w:r>
      <w:proofErr w:type="spellStart"/>
      <w:r w:rsidRPr="00F059F3">
        <w:t>re-télécharge</w:t>
      </w:r>
      <w:proofErr w:type="spellEnd"/>
      <w:r w:rsidRPr="00F059F3">
        <w:t xml:space="preserve"> pas le modèle à chaque appel (déjà en cache disque après le tout premier essai) : elle ne fait que recréer l'objet pipeline en mémoire (~1,7-2 s), un coût réel mais nettement inférieur au </w:t>
      </w:r>
      <w:proofErr w:type="spellStart"/>
      <w:r w:rsidRPr="00F059F3">
        <w:t>tload</w:t>
      </w:r>
      <w:proofErr w:type="spellEnd"/>
      <w:r w:rsidRPr="00F059F3">
        <w:t>=8s de l'hypothèse initiale qui supposait implicitement un rechargement plus coûteux (incluant vérification/re-téléc</w:t>
      </w:r>
      <w:r w:rsidRPr="00F059F3">
        <w:t>hargement). En ajoutant @</w:t>
      </w:r>
      <w:proofErr w:type="gramStart"/>
      <w:r w:rsidRPr="00F059F3">
        <w:t>st.cache</w:t>
      </w:r>
      <w:proofErr w:type="gramEnd"/>
      <w:r w:rsidRPr="00F059F3">
        <w:t>_data (version c), l'accélération dépasse largement 200× en moyenne, et grimpe encore lorsque le même texte est réanalysé plusieurs fois de suite (le second appel sur un texte identique tombe à un temps quasi nul, contre ~0,29 s pour le premier calcul de ce texte) — cette fois bien au-delà du facteur ≈16 annoncé, car ce cache-là élimine aussi le temps d'inférence, pas seulement le chargement.</w:t>
      </w:r>
    </w:p>
    <w:p w14:paraId="494FCE94" w14:textId="77777777" w:rsidR="00D429DD" w:rsidRPr="00F059F3" w:rsidRDefault="00F059F3">
      <w:pPr>
        <w:spacing w:before="160" w:after="60"/>
      </w:pPr>
      <w:r w:rsidRPr="00F059F3">
        <w:rPr>
          <w:b/>
          <w:bCs/>
        </w:rPr>
        <w:t xml:space="preserve">Question 4. </w:t>
      </w:r>
      <w:r w:rsidRPr="00F059F3">
        <w:rPr>
          <w:b/>
          <w:bCs/>
        </w:rPr>
        <w:t>Pourquoi @</w:t>
      </w:r>
      <w:proofErr w:type="gramStart"/>
      <w:r w:rsidRPr="00F059F3">
        <w:rPr>
          <w:b/>
          <w:bCs/>
        </w:rPr>
        <w:t>st.cache</w:t>
      </w:r>
      <w:proofErr w:type="gramEnd"/>
      <w:r w:rsidRPr="00F059F3">
        <w:rPr>
          <w:b/>
          <w:bCs/>
        </w:rPr>
        <w:t>_data serait-il un mauvais choix pour le pipeline lui-même ?</w:t>
      </w:r>
    </w:p>
    <w:p w14:paraId="15B4D91D" w14:textId="77777777" w:rsidR="00D429DD" w:rsidRPr="00F059F3" w:rsidRDefault="00F059F3">
      <w:pPr>
        <w:spacing w:after="120"/>
      </w:pPr>
      <w:r w:rsidRPr="00F059F3">
        <w:t>@</w:t>
      </w:r>
      <w:proofErr w:type="gramStart"/>
      <w:r w:rsidRPr="00F059F3">
        <w:t>st.cache</w:t>
      </w:r>
      <w:proofErr w:type="gramEnd"/>
      <w:r w:rsidRPr="00F059F3">
        <w:t>_data sérialise (pickle) et copie la valeur retournée à chaque appel, pour garantir l'isolation entre appels. Un pipeline Transformers/</w:t>
      </w:r>
      <w:proofErr w:type="spellStart"/>
      <w:r w:rsidRPr="00F059F3">
        <w:t>PyTorch</w:t>
      </w:r>
      <w:proofErr w:type="spellEnd"/>
      <w:r w:rsidRPr="00F059F3">
        <w:t xml:space="preserve"> n'est pas conçu pour être sérialisé ainsi (poids lourds, objets C++/CUDA sous-jacents) : la tentative échouerait ou serait extrêmement coûteuse à chaque </w:t>
      </w:r>
      <w:proofErr w:type="spellStart"/>
      <w:r w:rsidRPr="00F059F3">
        <w:t>rerun</w:t>
      </w:r>
      <w:proofErr w:type="spellEnd"/>
      <w:r w:rsidRPr="00F059F3">
        <w:t>. @</w:t>
      </w:r>
      <w:proofErr w:type="gramStart"/>
      <w:r w:rsidRPr="00F059F3">
        <w:t>st.cache</w:t>
      </w:r>
      <w:proofErr w:type="gramEnd"/>
      <w:r w:rsidRPr="00F059F3">
        <w:t>_resource, au contraire, conserve un objet unique en mémoire et le partage par référence entre tous les appels et tous les utilisateurs — exactement ce qu'il faut pour un modèle chargé une foi</w:t>
      </w:r>
      <w:r w:rsidRPr="00F059F3">
        <w:t>s.</w:t>
      </w:r>
    </w:p>
    <w:p w14:paraId="55F9DCBD" w14:textId="77777777" w:rsidR="00D429DD" w:rsidRPr="00F059F3" w:rsidRDefault="00F059F3">
      <w:pPr>
        <w:pStyle w:val="Titre2"/>
        <w:spacing w:before="300" w:after="120"/>
        <w:rPr>
          <w:color w:val="auto"/>
        </w:rPr>
      </w:pPr>
      <w:r w:rsidRPr="00F059F3">
        <w:rPr>
          <w:color w:val="auto"/>
        </w:rPr>
        <w:t>Partie 2 — L'application « Radar d'avis clients »</w:t>
      </w:r>
    </w:p>
    <w:p w14:paraId="6D962921" w14:textId="77777777" w:rsidR="00D429DD" w:rsidRPr="00F059F3" w:rsidRDefault="00F059F3">
      <w:pPr>
        <w:spacing w:before="160" w:after="60"/>
      </w:pPr>
      <w:r w:rsidRPr="00F059F3">
        <w:rPr>
          <w:b/>
          <w:bCs/>
        </w:rPr>
        <w:t xml:space="preserve">Question 5. Pourquoi passer le contenu du fichier en octets, et non l'objet </w:t>
      </w:r>
      <w:proofErr w:type="spellStart"/>
      <w:r w:rsidRPr="00F059F3">
        <w:rPr>
          <w:b/>
          <w:bCs/>
        </w:rPr>
        <w:t>UploadedFile</w:t>
      </w:r>
      <w:proofErr w:type="spellEnd"/>
      <w:r w:rsidRPr="00F059F3">
        <w:rPr>
          <w:b/>
          <w:bCs/>
        </w:rPr>
        <w:t xml:space="preserve"> ?</w:t>
      </w:r>
    </w:p>
    <w:p w14:paraId="34B4DB76" w14:textId="77777777" w:rsidR="00D429DD" w:rsidRPr="00F059F3" w:rsidRDefault="00F059F3">
      <w:pPr>
        <w:spacing w:after="120"/>
      </w:pPr>
      <w:r w:rsidRPr="00F059F3">
        <w:t>@</w:t>
      </w:r>
      <w:proofErr w:type="gramStart"/>
      <w:r w:rsidRPr="00F059F3">
        <w:t>st.cache</w:t>
      </w:r>
      <w:proofErr w:type="gramEnd"/>
      <w:r w:rsidRPr="00F059F3">
        <w:t xml:space="preserve">_data calcule une clé de cache à partir des arguments de la fonction. Un objet </w:t>
      </w:r>
      <w:proofErr w:type="spellStart"/>
      <w:r w:rsidRPr="00F059F3">
        <w:t>UploadedFile</w:t>
      </w:r>
      <w:proofErr w:type="spellEnd"/>
      <w:r w:rsidRPr="00F059F3">
        <w:t xml:space="preserve"> n'a pas une identité stable d'un </w:t>
      </w:r>
      <w:proofErr w:type="spellStart"/>
      <w:r w:rsidRPr="00F059F3">
        <w:t>rerun</w:t>
      </w:r>
      <w:proofErr w:type="spellEnd"/>
      <w:r w:rsidRPr="00F059F3">
        <w:t xml:space="preserve"> à l'autre pour le hachage de </w:t>
      </w:r>
      <w:proofErr w:type="spellStart"/>
      <w:r w:rsidRPr="00F059F3">
        <w:t>Streamlit</w:t>
      </w:r>
      <w:proofErr w:type="spellEnd"/>
      <w:r w:rsidRPr="00F059F3">
        <w:t xml:space="preserve">, alors que les octets bruts du fichier sont un contenu figé et </w:t>
      </w:r>
      <w:proofErr w:type="spellStart"/>
      <w:r w:rsidRPr="00F059F3">
        <w:t>hachable</w:t>
      </w:r>
      <w:proofErr w:type="spellEnd"/>
      <w:r w:rsidRPr="00F059F3">
        <w:t xml:space="preserve"> : passer les bytes garantit que déposer deux fois le même fichier réutilise le cache, et </w:t>
      </w:r>
      <w:r w:rsidRPr="00F059F3">
        <w:lastRenderedPageBreak/>
        <w:t xml:space="preserve">que changer un widget de la barre latérale ne redéclenche pas la lecture. Si la clé de cache changeait à chaque </w:t>
      </w:r>
      <w:proofErr w:type="spellStart"/>
      <w:r w:rsidRPr="00F059F3">
        <w:t>rerun</w:t>
      </w:r>
      <w:proofErr w:type="spellEnd"/>
      <w:r w:rsidRPr="00F059F3">
        <w:t>, le cache ne servirait jamais (recalcul systématique).</w:t>
      </w:r>
    </w:p>
    <w:p w14:paraId="19541D1B" w14:textId="77777777" w:rsidR="00D429DD" w:rsidRPr="00F059F3" w:rsidRDefault="00F059F3">
      <w:pPr>
        <w:spacing w:before="160" w:after="60"/>
      </w:pPr>
      <w:r w:rsidRPr="00F059F3">
        <w:rPr>
          <w:b/>
          <w:bCs/>
        </w:rPr>
        <w:t xml:space="preserve">Question 6. Nombre de lots pour 200 avis avec </w:t>
      </w:r>
      <w:proofErr w:type="spellStart"/>
      <w:r w:rsidRPr="00F059F3">
        <w:rPr>
          <w:b/>
          <w:bCs/>
        </w:rPr>
        <w:t>batch_size</w:t>
      </w:r>
      <w:proofErr w:type="spellEnd"/>
      <w:r w:rsidRPr="00F059F3">
        <w:rPr>
          <w:b/>
          <w:bCs/>
        </w:rPr>
        <w:t xml:space="preserve"> = 16.</w:t>
      </w:r>
    </w:p>
    <w:p w14:paraId="4AED431D" w14:textId="77777777" w:rsidR="00D429DD" w:rsidRPr="00F059F3" w:rsidRDefault="00F059F3">
      <w:pPr>
        <w:spacing w:after="120"/>
      </w:pPr>
      <w:r w:rsidRPr="00F059F3">
        <w:t>⌈200 / 16⌉ = 13 lots (12 lots de 16 avis + 1 lot de 8). [</w:t>
      </w:r>
      <w:proofErr w:type="gramStart"/>
      <w:r w:rsidRPr="00F059F3">
        <w:t>à</w:t>
      </w:r>
      <w:proofErr w:type="gramEnd"/>
      <w:r w:rsidRPr="00F059F3">
        <w:t xml:space="preserve"> mesurer] Le gain n'est généralement pas proportionnel au nombre d'appels économisés : sur CPU, le débit est borné par le régime memory-</w:t>
      </w:r>
      <w:proofErr w:type="spellStart"/>
      <w:r w:rsidRPr="00F059F3">
        <w:t>bound</w:t>
      </w:r>
      <w:proofErr w:type="spellEnd"/>
      <w:r w:rsidRPr="00F059F3">
        <w:t xml:space="preserve"> décrit au chapitre 5 — le goulot d'étranglement est la bande passante mémoire pour charger les poids et les activations, pas le nombre d'appels Python. Au-delà d'une certaine taille de lot, l'accélération plafonne alors que l'usage mémoire continue de croître.</w:t>
      </w:r>
    </w:p>
    <w:p w14:paraId="0B34931E" w14:textId="77777777" w:rsidR="00D429DD" w:rsidRPr="00F059F3" w:rsidRDefault="00F059F3">
      <w:pPr>
        <w:spacing w:before="160" w:after="60"/>
      </w:pPr>
      <w:r w:rsidRPr="00F059F3">
        <w:rPr>
          <w:b/>
          <w:bCs/>
        </w:rPr>
        <w:t xml:space="preserve">Question 7. </w:t>
      </w:r>
      <w:proofErr w:type="spellStart"/>
      <w:r w:rsidRPr="00F059F3">
        <w:rPr>
          <w:b/>
          <w:bCs/>
        </w:rPr>
        <w:t>Accuracy</w:t>
      </w:r>
      <w:proofErr w:type="spellEnd"/>
      <w:r w:rsidRPr="00F059F3">
        <w:rPr>
          <w:b/>
          <w:bCs/>
        </w:rPr>
        <w:t xml:space="preserve"> / F1 contre la colonne note binarisée.</w:t>
      </w:r>
    </w:p>
    <w:p w14:paraId="7AFCA8BB" w14:textId="77777777" w:rsidR="00D429DD" w:rsidRPr="00F059F3" w:rsidRDefault="00F059F3">
      <w:pPr>
        <w:spacing w:after="120"/>
      </w:pPr>
      <w:r w:rsidRPr="00F059F3">
        <w:t xml:space="preserve">Binarisation retenue : note ≤ 2 → négatif, note ≥ 4 → positif, note = 3 exclue de l'évaluation (zone neutre ambiguë). Calcul via </w:t>
      </w:r>
      <w:proofErr w:type="spellStart"/>
      <w:proofErr w:type="gramStart"/>
      <w:r w:rsidRPr="00F059F3">
        <w:t>evaluate.load</w:t>
      </w:r>
      <w:proofErr w:type="spellEnd"/>
      <w:proofErr w:type="gramEnd"/>
      <w:r w:rsidRPr="00F059F3">
        <w:t>("</w:t>
      </w:r>
      <w:proofErr w:type="spellStart"/>
      <w:r w:rsidRPr="00F059F3">
        <w:t>accuracy</w:t>
      </w:r>
      <w:proofErr w:type="spellEnd"/>
      <w:r w:rsidRPr="00F059F3">
        <w:t xml:space="preserve">") et </w:t>
      </w:r>
      <w:proofErr w:type="spellStart"/>
      <w:r w:rsidRPr="00F059F3">
        <w:t>evaluate.load</w:t>
      </w:r>
      <w:proofErr w:type="spellEnd"/>
      <w:r w:rsidRPr="00F059F3">
        <w:t xml:space="preserve">("f1") (chapitre 5, section 1.4), affiché automatiquement dans l'onglet Évaluation de l'application. Valeurs mesurées sur l'échantillon analysé : </w:t>
      </w:r>
      <w:proofErr w:type="spellStart"/>
      <w:r w:rsidRPr="00F059F3">
        <w:t>accuracy</w:t>
      </w:r>
      <w:proofErr w:type="spellEnd"/>
      <w:r w:rsidRPr="00F059F3">
        <w:t xml:space="preserve"> = 75,61 %, F1 = 64,29 %. L'écart notable entre </w:t>
      </w:r>
      <w:proofErr w:type="spellStart"/>
      <w:r w:rsidRPr="00F059F3">
        <w:t>accuracy</w:t>
      </w:r>
      <w:proofErr w:type="spellEnd"/>
      <w:r w:rsidRPr="00F059F3">
        <w:t xml:space="preserve"> et F1 est un signal classique de déséquilibre de classes dans l'échantillon (davantage d'avis négatifs que positifs parmi les avis notés) : l'</w:t>
      </w:r>
      <w:proofErr w:type="spellStart"/>
      <w:r w:rsidRPr="00F059F3">
        <w:t>accuracy</w:t>
      </w:r>
      <w:proofErr w:type="spellEnd"/>
      <w:r w:rsidRPr="00F059F3">
        <w:t xml:space="preserve"> globale reste tirée vers le haut par la classe majoritaire, tandis que le F1, qui équilibre précision et rap</w:t>
      </w:r>
      <w:r w:rsidRPr="00F059F3">
        <w:t>pel, révèle une performance plus modeste sur la classe minoritaire.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F059F3" w:rsidRPr="00F059F3" w14:paraId="4356069C" w14:textId="77777777">
        <w:tblPrEx>
          <w:tblCellMar>
            <w:top w:w="0" w:type="dxa"/>
            <w:bottom w:w="0" w:type="dxa"/>
          </w:tblCellMar>
        </w:tblPrEx>
        <w:tc>
          <w:tcPr>
            <w:tcW w:w="2000" w:type="dxa"/>
            <w:shd w:val="clear" w:color="auto" w:fill="0B6E4F"/>
          </w:tcPr>
          <w:p w14:paraId="49E20F09" w14:textId="77777777" w:rsidR="00D429DD" w:rsidRPr="00F059F3" w:rsidRDefault="00D429DD"/>
        </w:tc>
        <w:tc>
          <w:tcPr>
            <w:tcW w:w="2000" w:type="dxa"/>
            <w:shd w:val="clear" w:color="auto" w:fill="0B6E4F"/>
          </w:tcPr>
          <w:p w14:paraId="0067A4EA" w14:textId="77777777" w:rsidR="00D429DD" w:rsidRPr="00F059F3" w:rsidRDefault="00F059F3">
            <w:r w:rsidRPr="00F059F3">
              <w:rPr>
                <w:b/>
                <w:bCs/>
              </w:rPr>
              <w:t>Prédit négatif</w:t>
            </w:r>
          </w:p>
        </w:tc>
        <w:tc>
          <w:tcPr>
            <w:tcW w:w="2000" w:type="dxa"/>
            <w:shd w:val="clear" w:color="auto" w:fill="0B6E4F"/>
          </w:tcPr>
          <w:p w14:paraId="232E53EA" w14:textId="77777777" w:rsidR="00D429DD" w:rsidRPr="00F059F3" w:rsidRDefault="00F059F3">
            <w:r w:rsidRPr="00F059F3">
              <w:rPr>
                <w:b/>
                <w:bCs/>
              </w:rPr>
              <w:t>Prédit positif</w:t>
            </w:r>
          </w:p>
        </w:tc>
      </w:tr>
      <w:tr w:rsidR="00F059F3" w:rsidRPr="00F059F3" w14:paraId="51652570" w14:textId="77777777">
        <w:tblPrEx>
          <w:tblCellMar>
            <w:top w:w="0" w:type="dxa"/>
            <w:bottom w:w="0" w:type="dxa"/>
          </w:tblCellMar>
        </w:tblPrEx>
        <w:tc>
          <w:tcPr>
            <w:tcW w:w="2000" w:type="dxa"/>
          </w:tcPr>
          <w:p w14:paraId="5648654A" w14:textId="77777777" w:rsidR="00D429DD" w:rsidRPr="00F059F3" w:rsidRDefault="00F059F3">
            <w:r w:rsidRPr="00F059F3">
              <w:t>Réel négatif</w:t>
            </w:r>
          </w:p>
        </w:tc>
        <w:tc>
          <w:tcPr>
            <w:tcW w:w="2000" w:type="dxa"/>
          </w:tcPr>
          <w:p w14:paraId="3262A0D3" w14:textId="77777777" w:rsidR="00D429DD" w:rsidRPr="00F059F3" w:rsidRDefault="00F059F3">
            <w:r w:rsidRPr="00F059F3">
              <w:t>[</w:t>
            </w:r>
            <w:proofErr w:type="gramStart"/>
            <w:r w:rsidRPr="00F059F3">
              <w:t>à</w:t>
            </w:r>
            <w:proofErr w:type="gramEnd"/>
            <w:r w:rsidRPr="00F059F3">
              <w:t xml:space="preserve"> mesurer]</w:t>
            </w:r>
          </w:p>
        </w:tc>
        <w:tc>
          <w:tcPr>
            <w:tcW w:w="2000" w:type="dxa"/>
          </w:tcPr>
          <w:p w14:paraId="0CC0896F" w14:textId="77777777" w:rsidR="00D429DD" w:rsidRPr="00F059F3" w:rsidRDefault="00F059F3">
            <w:r w:rsidRPr="00F059F3">
              <w:t>[</w:t>
            </w:r>
            <w:proofErr w:type="gramStart"/>
            <w:r w:rsidRPr="00F059F3">
              <w:t>à</w:t>
            </w:r>
            <w:proofErr w:type="gramEnd"/>
            <w:r w:rsidRPr="00F059F3">
              <w:t xml:space="preserve"> mesurer]</w:t>
            </w:r>
          </w:p>
        </w:tc>
      </w:tr>
      <w:tr w:rsidR="00F059F3" w:rsidRPr="00F059F3" w14:paraId="66FF2175" w14:textId="77777777">
        <w:tblPrEx>
          <w:tblCellMar>
            <w:top w:w="0" w:type="dxa"/>
            <w:bottom w:w="0" w:type="dxa"/>
          </w:tblCellMar>
        </w:tblPrEx>
        <w:tc>
          <w:tcPr>
            <w:tcW w:w="2000" w:type="dxa"/>
          </w:tcPr>
          <w:p w14:paraId="305A29C8" w14:textId="77777777" w:rsidR="00D429DD" w:rsidRPr="00F059F3" w:rsidRDefault="00F059F3">
            <w:r w:rsidRPr="00F059F3">
              <w:t>Réel positif</w:t>
            </w:r>
          </w:p>
        </w:tc>
        <w:tc>
          <w:tcPr>
            <w:tcW w:w="2000" w:type="dxa"/>
          </w:tcPr>
          <w:p w14:paraId="0E01AD4F" w14:textId="77777777" w:rsidR="00D429DD" w:rsidRPr="00F059F3" w:rsidRDefault="00F059F3">
            <w:r w:rsidRPr="00F059F3">
              <w:t>[</w:t>
            </w:r>
            <w:proofErr w:type="gramStart"/>
            <w:r w:rsidRPr="00F059F3">
              <w:t>à</w:t>
            </w:r>
            <w:proofErr w:type="gramEnd"/>
            <w:r w:rsidRPr="00F059F3">
              <w:t xml:space="preserve"> mesurer]</w:t>
            </w:r>
          </w:p>
        </w:tc>
        <w:tc>
          <w:tcPr>
            <w:tcW w:w="2000" w:type="dxa"/>
          </w:tcPr>
          <w:p w14:paraId="71626665" w14:textId="77777777" w:rsidR="00D429DD" w:rsidRPr="00F059F3" w:rsidRDefault="00F059F3">
            <w:r w:rsidRPr="00F059F3">
              <w:t>[</w:t>
            </w:r>
            <w:proofErr w:type="gramStart"/>
            <w:r w:rsidRPr="00F059F3">
              <w:t>à</w:t>
            </w:r>
            <w:proofErr w:type="gramEnd"/>
            <w:r w:rsidRPr="00F059F3">
              <w:t xml:space="preserve"> mesurer]</w:t>
            </w:r>
          </w:p>
        </w:tc>
      </w:tr>
    </w:tbl>
    <w:p w14:paraId="64B36D94" w14:textId="77777777" w:rsidR="00D429DD" w:rsidRPr="00F059F3" w:rsidRDefault="00F059F3">
      <w:pPr>
        <w:spacing w:after="120"/>
      </w:pPr>
      <w:r w:rsidRPr="00F059F3">
        <w:t>[Commentaire à rédiger après mesure : les erreurs les plus fréquentes sont attendues sur les avis ironiques (polarité lexicale positive, sens réel négatif) et les avis très courts (peu de signal lexical, score de confiance proche de 0,5).</w:t>
      </w:r>
    </w:p>
    <w:p w14:paraId="527FAC11" w14:textId="77777777" w:rsidR="00D429DD" w:rsidRPr="00F059F3" w:rsidRDefault="00F059F3">
      <w:pPr>
        <w:spacing w:before="160" w:after="60"/>
      </w:pPr>
      <w:r w:rsidRPr="00F059F3">
        <w:rPr>
          <w:b/>
          <w:bCs/>
        </w:rPr>
        <w:t>Question 8. L'analyse est-elle relancée quand un filtre change ?</w:t>
      </w:r>
    </w:p>
    <w:p w14:paraId="06F8F833" w14:textId="77777777" w:rsidR="00D429DD" w:rsidRPr="00F059F3" w:rsidRDefault="00F059F3">
      <w:pPr>
        <w:spacing w:after="120"/>
      </w:pPr>
      <w:r w:rsidRPr="00F059F3">
        <w:t xml:space="preserve">Non : l'analyse (fonction </w:t>
      </w:r>
      <w:proofErr w:type="spellStart"/>
      <w:r w:rsidRPr="00F059F3">
        <w:t>analyser_sentiments</w:t>
      </w:r>
      <w:proofErr w:type="spellEnd"/>
      <w:r w:rsidRPr="00F059F3">
        <w:t xml:space="preserve"> / </w:t>
      </w:r>
      <w:proofErr w:type="spellStart"/>
      <w:r w:rsidRPr="00F059F3">
        <w:t>detecter_themes</w:t>
      </w:r>
      <w:proofErr w:type="spellEnd"/>
      <w:r w:rsidRPr="00F059F3">
        <w:t xml:space="preserve">) n'est appelée que dans le bloc if </w:t>
      </w:r>
      <w:proofErr w:type="gramStart"/>
      <w:r w:rsidRPr="00F059F3">
        <w:t>lancer:,</w:t>
      </w:r>
      <w:proofErr w:type="gramEnd"/>
      <w:r w:rsidRPr="00F059F3">
        <w:t xml:space="preserve"> déclenché uniquement par le clic sur « Lancer l'analyse ». Les filtres de l'onglet Détail n'opèrent que sur </w:t>
      </w:r>
      <w:proofErr w:type="spellStart"/>
      <w:r w:rsidRPr="00F059F3">
        <w:t>res_df</w:t>
      </w:r>
      <w:proofErr w:type="spellEnd"/>
      <w:r w:rsidRPr="00F059F3">
        <w:t xml:space="preserve">, déjà stocké dans </w:t>
      </w:r>
      <w:proofErr w:type="spellStart"/>
      <w:proofErr w:type="gramStart"/>
      <w:r w:rsidRPr="00F059F3">
        <w:t>st.session</w:t>
      </w:r>
      <w:proofErr w:type="gramEnd"/>
      <w:r w:rsidRPr="00F059F3">
        <w:t>_state.resultats</w:t>
      </w:r>
      <w:proofErr w:type="spellEnd"/>
      <w:r w:rsidRPr="00F059F3">
        <w:t xml:space="preserve"> — changer un filtre ne fait que refiltrer un </w:t>
      </w:r>
      <w:proofErr w:type="spellStart"/>
      <w:r w:rsidRPr="00F059F3">
        <w:t>DataFrame</w:t>
      </w:r>
      <w:proofErr w:type="spellEnd"/>
      <w:r w:rsidRPr="00F059F3">
        <w:t xml:space="preserve"> déjà en mémoire, preuve vérifiable en ajoutant un compteur d'appels dans </w:t>
      </w:r>
      <w:proofErr w:type="spellStart"/>
      <w:r w:rsidRPr="00F059F3">
        <w:t>analyser_sentiments</w:t>
      </w:r>
      <w:proofErr w:type="spellEnd"/>
      <w:r w:rsidRPr="00F059F3">
        <w:t xml:space="preserve"> (il ne doit pas s'incrémenter au changement de filtre).</w:t>
      </w:r>
    </w:p>
    <w:p w14:paraId="18565ED9" w14:textId="77777777" w:rsidR="00D429DD" w:rsidRPr="00F059F3" w:rsidRDefault="00F059F3">
      <w:pPr>
        <w:pStyle w:val="Titre2"/>
        <w:spacing w:before="300" w:after="120"/>
        <w:rPr>
          <w:color w:val="auto"/>
        </w:rPr>
      </w:pPr>
      <w:r w:rsidRPr="00F059F3">
        <w:rPr>
          <w:color w:val="auto"/>
        </w:rPr>
        <w:t>Partie 3 — Déploiement sur le Hub</w:t>
      </w:r>
    </w:p>
    <w:p w14:paraId="448165A7" w14:textId="77777777" w:rsidR="00D429DD" w:rsidRPr="00F059F3" w:rsidRDefault="00F059F3">
      <w:pPr>
        <w:spacing w:before="160" w:after="60"/>
      </w:pPr>
      <w:r w:rsidRPr="00F059F3">
        <w:rPr>
          <w:b/>
          <w:bCs/>
        </w:rPr>
        <w:t xml:space="preserve">Question 9. Pourquoi </w:t>
      </w:r>
      <w:proofErr w:type="spellStart"/>
      <w:r w:rsidRPr="00F059F3">
        <w:rPr>
          <w:b/>
          <w:bCs/>
        </w:rPr>
        <w:t>sdk_version</w:t>
      </w:r>
      <w:proofErr w:type="spellEnd"/>
      <w:r w:rsidRPr="00F059F3">
        <w:rPr>
          <w:b/>
          <w:bCs/>
        </w:rPr>
        <w:t xml:space="preserve"> est-il déterminant ?</w:t>
      </w:r>
    </w:p>
    <w:p w14:paraId="332581B3" w14:textId="77777777" w:rsidR="00D429DD" w:rsidRPr="00F059F3" w:rsidRDefault="00F059F3">
      <w:pPr>
        <w:spacing w:after="120"/>
      </w:pPr>
      <w:r w:rsidRPr="00F059F3">
        <w:t xml:space="preserve">Il fige la version de </w:t>
      </w:r>
      <w:proofErr w:type="spellStart"/>
      <w:r w:rsidRPr="00F059F3">
        <w:t>Streamlit</w:t>
      </w:r>
      <w:proofErr w:type="spellEnd"/>
      <w:r w:rsidRPr="00F059F3">
        <w:t xml:space="preserve"> utilisée par le </w:t>
      </w:r>
      <w:proofErr w:type="spellStart"/>
      <w:r w:rsidRPr="00F059F3">
        <w:t>Space</w:t>
      </w:r>
      <w:proofErr w:type="spellEnd"/>
      <w:r w:rsidRPr="00F059F3">
        <w:t xml:space="preserve"> pour construire l'image, indépendamment de ce que dépendances.txt installerait par défaut. Sans lui, le </w:t>
      </w:r>
      <w:proofErr w:type="spellStart"/>
      <w:r w:rsidRPr="00F059F3">
        <w:t>Space</w:t>
      </w:r>
      <w:proofErr w:type="spellEnd"/>
      <w:r w:rsidRPr="00F059F3">
        <w:t xml:space="preserve"> utilise la dernière version disponible au moment du </w:t>
      </w:r>
      <w:proofErr w:type="spellStart"/>
      <w:r w:rsidRPr="00F059F3">
        <w:t>build</w:t>
      </w:r>
      <w:proofErr w:type="spellEnd"/>
      <w:r w:rsidRPr="00F059F3">
        <w:t xml:space="preserve"> : une sortie majeure de </w:t>
      </w:r>
      <w:proofErr w:type="spellStart"/>
      <w:r w:rsidRPr="00F059F3">
        <w:t>Streamlit</w:t>
      </w:r>
      <w:proofErr w:type="spellEnd"/>
      <w:r w:rsidRPr="00F059F3">
        <w:t xml:space="preserve"> le mois suivant pourrait introduire une rupture d'API (comme la dépréciation de </w:t>
      </w:r>
      <w:proofErr w:type="spellStart"/>
      <w:r w:rsidRPr="00F059F3">
        <w:t>use_container_width</w:t>
      </w:r>
      <w:proofErr w:type="spellEnd"/>
      <w:r w:rsidRPr="00F059F3">
        <w:t xml:space="preserve"> rencontrée dans ce TP) et casser l'application sans qu'aucun fichier du dépôt n'ait changé.</w:t>
      </w:r>
    </w:p>
    <w:p w14:paraId="40ED7530" w14:textId="77777777" w:rsidR="00D429DD" w:rsidRPr="00F059F3" w:rsidRDefault="00F059F3">
      <w:pPr>
        <w:spacing w:before="160" w:after="60"/>
      </w:pPr>
      <w:r w:rsidRPr="00F059F3">
        <w:rPr>
          <w:b/>
          <w:bCs/>
        </w:rPr>
        <w:t>Question 10. Pourquoi un secret ne doit-il jamais figurer dans le code versionné ?</w:t>
      </w:r>
    </w:p>
    <w:p w14:paraId="70B57F03" w14:textId="77777777" w:rsidR="00D429DD" w:rsidRPr="00F059F3" w:rsidRDefault="00F059F3">
      <w:pPr>
        <w:spacing w:after="120"/>
      </w:pPr>
      <w:r w:rsidRPr="00F059F3">
        <w:t xml:space="preserve">Un </w:t>
      </w:r>
      <w:proofErr w:type="spellStart"/>
      <w:r w:rsidRPr="00F059F3">
        <w:t>Space</w:t>
      </w:r>
      <w:proofErr w:type="spellEnd"/>
      <w:r w:rsidRPr="00F059F3">
        <w:t xml:space="preserve"> public rend tout le dépôt (donc app.py et l'historique Git) visible à quiconque, secret compris. Le risque précis est l'utilisation frauduleuse du jeton (accès à des modèles privés, quota consommé, voire actions sur le compte </w:t>
      </w:r>
      <w:proofErr w:type="spellStart"/>
      <w:r w:rsidRPr="00F059F3">
        <w:t>HuggingFace</w:t>
      </w:r>
      <w:proofErr w:type="spellEnd"/>
      <w:r w:rsidRPr="00F059F3">
        <w:t xml:space="preserve"> selon les portées du jeton). En cas de fuite : révoquer immédiatement le jeton dans Settings → Access </w:t>
      </w:r>
      <w:proofErr w:type="spellStart"/>
      <w:r w:rsidRPr="00F059F3">
        <w:t>Tokens</w:t>
      </w:r>
      <w:proofErr w:type="spellEnd"/>
      <w:r w:rsidRPr="00F059F3">
        <w:t xml:space="preserve">, en générer un nouveau, le stocker uniquement dans Settings → Variables and secrets du </w:t>
      </w:r>
      <w:proofErr w:type="spellStart"/>
      <w:r w:rsidRPr="00F059F3">
        <w:t>Space</w:t>
      </w:r>
      <w:proofErr w:type="spellEnd"/>
      <w:r w:rsidRPr="00F059F3">
        <w:t xml:space="preserve">, et purger l'historique Git si le secret a été </w:t>
      </w:r>
      <w:proofErr w:type="spellStart"/>
      <w:r w:rsidRPr="00F059F3">
        <w:t>commité</w:t>
      </w:r>
      <w:proofErr w:type="spellEnd"/>
      <w:r w:rsidRPr="00F059F3">
        <w:t xml:space="preserve"> (un simple </w:t>
      </w:r>
      <w:r w:rsidRPr="00F059F3">
        <w:t>nouveau commit ne suffit pas, l'ancien reste dans l'historique).</w:t>
      </w:r>
    </w:p>
    <w:p w14:paraId="7DD6885A" w14:textId="77777777" w:rsidR="00D429DD" w:rsidRPr="00F059F3" w:rsidRDefault="00F059F3">
      <w:pPr>
        <w:spacing w:before="160" w:after="60"/>
      </w:pPr>
      <w:r w:rsidRPr="00F059F3">
        <w:rPr>
          <w:b/>
          <w:bCs/>
        </w:rPr>
        <w:t>Question 11. Temps push → Running, puis premier affichage.</w:t>
      </w:r>
    </w:p>
    <w:p w14:paraId="2A39E50D" w14:textId="77777777" w:rsidR="00D429DD" w:rsidRPr="00F059F3" w:rsidRDefault="00F059F3">
      <w:pPr>
        <w:spacing w:after="120"/>
      </w:pPr>
      <w:r w:rsidRPr="00F059F3">
        <w:t xml:space="preserve">Non mesuré : le déploiement effectif du </w:t>
      </w:r>
      <w:proofErr w:type="spellStart"/>
      <w:r w:rsidRPr="00F059F3">
        <w:t>Space</w:t>
      </w:r>
      <w:proofErr w:type="spellEnd"/>
      <w:r w:rsidRPr="00F059F3">
        <w:t xml:space="preserve"> a été bloqué par une limite d'infrastructure (voir section suivante). Sur le plan conceptuel, le second chargement (par un visiteur suivant) reste nettement plus rapide car les poids des trois modèles, une fois téléchargés lors du tout premier chargement, restent en cache disque (et potentiellement encore en mémoire via @</w:t>
      </w:r>
      <w:proofErr w:type="gramStart"/>
      <w:r w:rsidRPr="00F059F3">
        <w:t>st.cache</w:t>
      </w:r>
      <w:proofErr w:type="gramEnd"/>
      <w:r w:rsidRPr="00F059F3">
        <w:t>_resource si le conteneur n'a pas redémarré) : seul le chargement en mémoire est repayé, plus le téléchargement réseau.</w:t>
      </w:r>
    </w:p>
    <w:p w14:paraId="0A14DD0C" w14:textId="77777777" w:rsidR="00D429DD" w:rsidRPr="00F059F3" w:rsidRDefault="00F059F3">
      <w:pPr>
        <w:pStyle w:val="Titre2"/>
        <w:spacing w:before="300" w:after="120"/>
        <w:rPr>
          <w:color w:val="auto"/>
        </w:rPr>
      </w:pPr>
      <w:r w:rsidRPr="00F059F3">
        <w:rPr>
          <w:color w:val="auto"/>
        </w:rPr>
        <w:t>Déploiement sur le Hub — limite de quota rencontrée</w:t>
      </w:r>
    </w:p>
    <w:p w14:paraId="5D70C71C" w14:textId="1042533D" w:rsidR="00D429DD" w:rsidRPr="00F059F3" w:rsidRDefault="00F059F3">
      <w:pPr>
        <w:spacing w:after="120"/>
      </w:pPr>
      <w:r w:rsidRPr="00F059F3">
        <w:lastRenderedPageBreak/>
        <w:t xml:space="preserve">Le </w:t>
      </w:r>
      <w:proofErr w:type="spellStart"/>
      <w:r w:rsidRPr="00F059F3">
        <w:t>Space</w:t>
      </w:r>
      <w:proofErr w:type="spellEnd"/>
      <w:r w:rsidRPr="00F059F3">
        <w:t xml:space="preserve"> a été créé (</w:t>
      </w:r>
      <w:proofErr w:type="spellStart"/>
      <w:r w:rsidRPr="00F059F3">
        <w:t>papesaliou</w:t>
      </w:r>
      <w:proofErr w:type="spellEnd"/>
      <w:r w:rsidRPr="00F059F3">
        <w:t>/TP13</w:t>
      </w:r>
      <w:r w:rsidRPr="00F059F3">
        <w:t xml:space="preserve">) </w:t>
      </w:r>
      <w:r w:rsidRPr="00F059F3">
        <w:t>a</w:t>
      </w:r>
      <w:r w:rsidRPr="00F059F3">
        <w:t xml:space="preserve">vec la structure demandée (app.py, moteur.py, requirements.txt épinglé, README.md avec en-tête YAML complet incluant </w:t>
      </w:r>
      <w:proofErr w:type="spellStart"/>
      <w:r w:rsidRPr="00F059F3">
        <w:t>sdk_version</w:t>
      </w:r>
      <w:proofErr w:type="spellEnd"/>
      <w:r w:rsidRPr="00F059F3">
        <w:t xml:space="preserve"> et hardware), et le dépôt a été poussé avec succès. Le premier </w:t>
      </w:r>
      <w:proofErr w:type="spellStart"/>
      <w:r w:rsidRPr="00F059F3">
        <w:t>build</w:t>
      </w:r>
      <w:proofErr w:type="spellEnd"/>
      <w:r w:rsidRPr="00F059F3">
        <w:t xml:space="preserve"> a démarré normalement. Cependant, le redémarrage du </w:t>
      </w:r>
      <w:proofErr w:type="spellStart"/>
      <w:r w:rsidRPr="00F059F3">
        <w:t>Space</w:t>
      </w:r>
      <w:proofErr w:type="spellEnd"/>
      <w:r w:rsidRPr="00F059F3">
        <w:t xml:space="preserve"> a ensuite été bloqué par une erreur HTTP 403 : « </w:t>
      </w:r>
      <w:proofErr w:type="spellStart"/>
      <w:r w:rsidRPr="00F059F3">
        <w:t>You've</w:t>
      </w:r>
      <w:proofErr w:type="spellEnd"/>
      <w:r w:rsidRPr="00F059F3">
        <w:t xml:space="preserve"> </w:t>
      </w:r>
      <w:proofErr w:type="spellStart"/>
      <w:r w:rsidRPr="00F059F3">
        <w:t>reached</w:t>
      </w:r>
      <w:proofErr w:type="spellEnd"/>
      <w:r w:rsidRPr="00F059F3">
        <w:t xml:space="preserve"> </w:t>
      </w:r>
      <w:proofErr w:type="spellStart"/>
      <w:r w:rsidRPr="00F059F3">
        <w:t>your</w:t>
      </w:r>
      <w:proofErr w:type="spellEnd"/>
      <w:r w:rsidRPr="00F059F3">
        <w:t xml:space="preserve"> </w:t>
      </w:r>
      <w:proofErr w:type="spellStart"/>
      <w:r w:rsidRPr="00F059F3">
        <w:t>cpu</w:t>
      </w:r>
      <w:proofErr w:type="spellEnd"/>
      <w:r w:rsidRPr="00F059F3">
        <w:t xml:space="preserve">-basic quota </w:t>
      </w:r>
      <w:proofErr w:type="spellStart"/>
      <w:r w:rsidRPr="00F059F3">
        <w:t>limit</w:t>
      </w:r>
      <w:proofErr w:type="spellEnd"/>
      <w:r w:rsidRPr="00F059F3">
        <w:t xml:space="preserve">, </w:t>
      </w:r>
      <w:proofErr w:type="spellStart"/>
      <w:r w:rsidRPr="00F059F3">
        <w:t>please</w:t>
      </w:r>
      <w:proofErr w:type="spellEnd"/>
      <w:r w:rsidRPr="00F059F3">
        <w:t xml:space="preserve"> upgrade </w:t>
      </w:r>
      <w:proofErr w:type="spellStart"/>
      <w:r w:rsidRPr="00F059F3">
        <w:t>your</w:t>
      </w:r>
      <w:proofErr w:type="spellEnd"/>
      <w:r w:rsidRPr="00F059F3">
        <w:t xml:space="preserve"> </w:t>
      </w:r>
      <w:proofErr w:type="spellStart"/>
      <w:r w:rsidRPr="00F059F3">
        <w:t>account</w:t>
      </w:r>
      <w:proofErr w:type="spellEnd"/>
      <w:r w:rsidRPr="00F059F3">
        <w:t xml:space="preserve">, or pause </w:t>
      </w:r>
      <w:proofErr w:type="spellStart"/>
      <w:r w:rsidRPr="00F059F3">
        <w:t>your</w:t>
      </w:r>
      <w:proofErr w:type="spellEnd"/>
      <w:r w:rsidRPr="00F059F3">
        <w:t xml:space="preserve"> </w:t>
      </w:r>
      <w:proofErr w:type="spellStart"/>
      <w:r w:rsidRPr="00F059F3">
        <w:t>previous</w:t>
      </w:r>
      <w:proofErr w:type="spellEnd"/>
      <w:r w:rsidRPr="00F059F3">
        <w:t xml:space="preserve"> </w:t>
      </w:r>
      <w:proofErr w:type="spellStart"/>
      <w:r w:rsidRPr="00F059F3">
        <w:t>Spaces</w:t>
      </w:r>
      <w:proofErr w:type="spellEnd"/>
      <w:r w:rsidRPr="00F059F3">
        <w:t xml:space="preserve"> to restart </w:t>
      </w:r>
      <w:proofErr w:type="spellStart"/>
      <w:r w:rsidRPr="00F059F3">
        <w:t>this</w:t>
      </w:r>
      <w:proofErr w:type="spellEnd"/>
      <w:r w:rsidRPr="00F059F3">
        <w:t xml:space="preserve"> one ». Le compte gratuit </w:t>
      </w:r>
      <w:proofErr w:type="spellStart"/>
      <w:r w:rsidRPr="00F059F3">
        <w:t>HuggingFace</w:t>
      </w:r>
      <w:proofErr w:type="spellEnd"/>
      <w:r w:rsidRPr="00F059F3">
        <w:t xml:space="preserve"> n'autorise qu'un seul </w:t>
      </w:r>
      <w:proofErr w:type="spellStart"/>
      <w:r w:rsidRPr="00F059F3">
        <w:t>Space</w:t>
      </w:r>
      <w:proofErr w:type="spellEnd"/>
      <w:r w:rsidRPr="00F059F3">
        <w:t xml:space="preserve"> </w:t>
      </w:r>
      <w:proofErr w:type="spellStart"/>
      <w:r w:rsidRPr="00F059F3">
        <w:t>cpu</w:t>
      </w:r>
      <w:proofErr w:type="spellEnd"/>
      <w:r w:rsidRPr="00F059F3">
        <w:t>-basic actif simultan</w:t>
      </w:r>
      <w:r w:rsidRPr="00F059F3">
        <w:t xml:space="preserve">ément ; un </w:t>
      </w:r>
      <w:proofErr w:type="spellStart"/>
      <w:r w:rsidRPr="00F059F3">
        <w:t>Space</w:t>
      </w:r>
      <w:proofErr w:type="spellEnd"/>
      <w:r w:rsidRPr="00F059F3">
        <w:t xml:space="preserve"> antérieur (chatbot-annexe1-oaci, TP précédent) occupait ce quota. Après suppression de ce </w:t>
      </w:r>
      <w:proofErr w:type="spellStart"/>
      <w:r w:rsidRPr="00F059F3">
        <w:t>Space</w:t>
      </w:r>
      <w:proofErr w:type="spellEnd"/>
      <w:r w:rsidRPr="00F059F3">
        <w:t xml:space="preserve"> antérieur, le quota est resté indisponible sans upgrade payant du compte. Le dépôt du </w:t>
      </w:r>
      <w:proofErr w:type="spellStart"/>
      <w:r w:rsidRPr="00F059F3">
        <w:t>Space</w:t>
      </w:r>
      <w:proofErr w:type="spellEnd"/>
      <w:r w:rsidRPr="00F059F3">
        <w:t xml:space="preserve"> reste consultable (structure conforme, historique de </w:t>
      </w:r>
      <w:proofErr w:type="spellStart"/>
      <w:r w:rsidRPr="00F059F3">
        <w:t>commits</w:t>
      </w:r>
      <w:proofErr w:type="spellEnd"/>
      <w:r w:rsidRPr="00F059F3">
        <w:t xml:space="preserve"> visible), mais l'état Running public n'a pas pu être obtenu dans le cadre du tier gratuit. Cette contrainte illustre elle-même une dimension du chapitre 5 (dimensionnement et quotas d'infrastructure des </w:t>
      </w:r>
      <w:proofErr w:type="spellStart"/>
      <w:r w:rsidRPr="00F059F3">
        <w:t>Spaces</w:t>
      </w:r>
      <w:proofErr w:type="spellEnd"/>
      <w:r w:rsidRPr="00F059F3">
        <w:t>) au-delà du code applicatif.</w:t>
      </w:r>
    </w:p>
    <w:p w14:paraId="4A936E63" w14:textId="77777777" w:rsidR="00D429DD" w:rsidRPr="00F059F3" w:rsidRDefault="00F059F3">
      <w:pPr>
        <w:spacing w:before="160" w:after="60"/>
      </w:pPr>
      <w:r w:rsidRPr="00F059F3">
        <w:rPr>
          <w:b/>
          <w:bCs/>
        </w:rPr>
        <w:t>Question 12. SDK à choisir selon le contexte.</w:t>
      </w:r>
    </w:p>
    <w:p w14:paraId="14FEB76A" w14:textId="77777777" w:rsidR="00D429DD" w:rsidRPr="00F059F3" w:rsidRDefault="00F059F3">
      <w:pPr>
        <w:spacing w:after="120"/>
      </w:pPr>
      <w:r w:rsidRPr="00F059F3">
        <w:t xml:space="preserve">(a) Exposer un modèle unique à la communauté → </w:t>
      </w:r>
      <w:proofErr w:type="spellStart"/>
      <w:r w:rsidRPr="00F059F3">
        <w:t>Gradio</w:t>
      </w:r>
      <w:proofErr w:type="spellEnd"/>
      <w:r w:rsidRPr="00F059F3">
        <w:t xml:space="preserve"> : API REST auto-générée, composants prêts à l'emploi pour une démo de modèle, code minimal. (b) Tableau de bord d'analyse pour une direction métier → </w:t>
      </w:r>
      <w:proofErr w:type="spellStart"/>
      <w:r w:rsidRPr="00F059F3">
        <w:t>Streamlit</w:t>
      </w:r>
      <w:proofErr w:type="spellEnd"/>
      <w:r w:rsidRPr="00F059F3">
        <w:t xml:space="preserve"> : mise en page riche (onglets, colonnes, métriques), plus proche des usages BI. (c) Application avec base de données et authentification maison → Docker : ni </w:t>
      </w:r>
      <w:proofErr w:type="spellStart"/>
      <w:r w:rsidRPr="00F059F3">
        <w:t>Gradio</w:t>
      </w:r>
      <w:proofErr w:type="spellEnd"/>
      <w:r w:rsidRPr="00F059F3">
        <w:t xml:space="preserve"> ni </w:t>
      </w:r>
      <w:proofErr w:type="spellStart"/>
      <w:r w:rsidRPr="00F059F3">
        <w:t>Streamlit</w:t>
      </w:r>
      <w:proofErr w:type="spellEnd"/>
      <w:r w:rsidRPr="00F059F3">
        <w:t xml:space="preserve"> ne sont conçus pour héberger une architecture applicative complète (routes personnalisées, ORM, gestion de sessions authentifiées) ; un </w:t>
      </w:r>
      <w:proofErr w:type="spellStart"/>
      <w:r w:rsidRPr="00F059F3">
        <w:t>Space</w:t>
      </w:r>
      <w:proofErr w:type="spellEnd"/>
      <w:r w:rsidRPr="00F059F3">
        <w:t xml:space="preserve"> Docker offre le contrôle </w:t>
      </w:r>
      <w:r w:rsidRPr="00F059F3">
        <w:t>total nécessaire.</w:t>
      </w:r>
    </w:p>
    <w:p w14:paraId="0ACF231F" w14:textId="77777777" w:rsidR="00D429DD" w:rsidRPr="00F059F3" w:rsidRDefault="00F059F3">
      <w:pPr>
        <w:pStyle w:val="Titre2"/>
        <w:spacing w:before="300" w:after="120"/>
        <w:rPr>
          <w:color w:val="auto"/>
        </w:rPr>
      </w:pPr>
      <w:r w:rsidRPr="00F059F3">
        <w:rPr>
          <w:color w:val="auto"/>
        </w:rPr>
        <w:t xml:space="preserve">Comparaison </w:t>
      </w:r>
      <w:proofErr w:type="spellStart"/>
      <w:r w:rsidRPr="00F059F3">
        <w:rPr>
          <w:color w:val="auto"/>
        </w:rPr>
        <w:t>Gradio</w:t>
      </w:r>
      <w:proofErr w:type="spellEnd"/>
      <w:r w:rsidRPr="00F059F3">
        <w:rPr>
          <w:color w:val="auto"/>
        </w:rPr>
        <w:t xml:space="preserve"> (TP9) contre </w:t>
      </w:r>
      <w:proofErr w:type="spellStart"/>
      <w:r w:rsidRPr="00F059F3">
        <w:rPr>
          <w:color w:val="auto"/>
        </w:rPr>
        <w:t>Streamlit</w:t>
      </w:r>
      <w:proofErr w:type="spellEnd"/>
      <w:r w:rsidRPr="00F059F3">
        <w:rPr>
          <w:color w:val="auto"/>
        </w:rPr>
        <w:t xml:space="preserve"> (TP13)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F059F3" w:rsidRPr="00F059F3" w14:paraId="44C227BB" w14:textId="77777777">
        <w:tblPrEx>
          <w:tblCellMar>
            <w:top w:w="0" w:type="dxa"/>
            <w:bottom w:w="0" w:type="dxa"/>
          </w:tblCellMar>
        </w:tblPrEx>
        <w:tc>
          <w:tcPr>
            <w:tcW w:w="2200" w:type="dxa"/>
            <w:shd w:val="clear" w:color="auto" w:fill="0B6E4F"/>
          </w:tcPr>
          <w:p w14:paraId="478305EC" w14:textId="77777777" w:rsidR="00D429DD" w:rsidRPr="00F059F3" w:rsidRDefault="00F059F3">
            <w:r w:rsidRPr="00F059F3">
              <w:rPr>
                <w:b/>
                <w:bCs/>
              </w:rPr>
              <w:t>Axe</w:t>
            </w:r>
          </w:p>
        </w:tc>
        <w:tc>
          <w:tcPr>
            <w:tcW w:w="3400" w:type="dxa"/>
            <w:shd w:val="clear" w:color="auto" w:fill="0B6E4F"/>
          </w:tcPr>
          <w:p w14:paraId="08870847" w14:textId="77777777" w:rsidR="00D429DD" w:rsidRPr="00F059F3" w:rsidRDefault="00F059F3">
            <w:proofErr w:type="spellStart"/>
            <w:r w:rsidRPr="00F059F3">
              <w:rPr>
                <w:b/>
                <w:bCs/>
              </w:rPr>
              <w:t>Gradio</w:t>
            </w:r>
            <w:proofErr w:type="spellEnd"/>
            <w:r w:rsidRPr="00F059F3">
              <w:rPr>
                <w:b/>
                <w:bCs/>
              </w:rPr>
              <w:t xml:space="preserve"> (TP9)</w:t>
            </w:r>
          </w:p>
        </w:tc>
        <w:tc>
          <w:tcPr>
            <w:tcW w:w="3400" w:type="dxa"/>
            <w:shd w:val="clear" w:color="auto" w:fill="0B6E4F"/>
          </w:tcPr>
          <w:p w14:paraId="3F554198" w14:textId="77777777" w:rsidR="00D429DD" w:rsidRPr="00F059F3" w:rsidRDefault="00F059F3">
            <w:proofErr w:type="spellStart"/>
            <w:r w:rsidRPr="00F059F3">
              <w:rPr>
                <w:b/>
                <w:bCs/>
              </w:rPr>
              <w:t>Streamlit</w:t>
            </w:r>
            <w:proofErr w:type="spellEnd"/>
            <w:r w:rsidRPr="00F059F3">
              <w:rPr>
                <w:b/>
                <w:bCs/>
              </w:rPr>
              <w:t xml:space="preserve"> (TP13)</w:t>
            </w:r>
          </w:p>
        </w:tc>
      </w:tr>
      <w:tr w:rsidR="00F059F3" w:rsidRPr="00F059F3" w14:paraId="64064E22" w14:textId="77777777">
        <w:tblPrEx>
          <w:tblCellMar>
            <w:top w:w="0" w:type="dxa"/>
            <w:bottom w:w="0" w:type="dxa"/>
          </w:tblCellMar>
        </w:tblPrEx>
        <w:tc>
          <w:tcPr>
            <w:tcW w:w="2200" w:type="dxa"/>
          </w:tcPr>
          <w:p w14:paraId="677AFDA8" w14:textId="77777777" w:rsidR="00D429DD" w:rsidRPr="00F059F3" w:rsidRDefault="00F059F3">
            <w:r w:rsidRPr="00F059F3">
              <w:t>Modèle d'exécution</w:t>
            </w:r>
          </w:p>
        </w:tc>
        <w:tc>
          <w:tcPr>
            <w:tcW w:w="3400" w:type="dxa"/>
          </w:tcPr>
          <w:p w14:paraId="7462163B" w14:textId="77777777" w:rsidR="00D429DD" w:rsidRPr="00F059F3" w:rsidRDefault="00F059F3">
            <w:r w:rsidRPr="00F059F3">
              <w:t>Graphe de composants + callbacks : seule la fonction liée à l'événement s'exécute.</w:t>
            </w:r>
          </w:p>
        </w:tc>
        <w:tc>
          <w:tcPr>
            <w:tcW w:w="3400" w:type="dxa"/>
          </w:tcPr>
          <w:p w14:paraId="71FBCD77" w14:textId="77777777" w:rsidR="00D429DD" w:rsidRPr="00F059F3" w:rsidRDefault="00F059F3">
            <w:proofErr w:type="spellStart"/>
            <w:r w:rsidRPr="00F059F3">
              <w:t>Rerun</w:t>
            </w:r>
            <w:proofErr w:type="spellEnd"/>
            <w:r w:rsidRPr="00F059F3">
              <w:t xml:space="preserve"> complet du script à chaque interaction ; tout doit passer par cache ou </w:t>
            </w:r>
            <w:proofErr w:type="spellStart"/>
            <w:r w:rsidRPr="00F059F3">
              <w:t>session_state</w:t>
            </w:r>
            <w:proofErr w:type="spellEnd"/>
            <w:r w:rsidRPr="00F059F3">
              <w:t>.</w:t>
            </w:r>
          </w:p>
        </w:tc>
      </w:tr>
      <w:tr w:rsidR="00F059F3" w:rsidRPr="00F059F3" w14:paraId="2931F31F" w14:textId="77777777">
        <w:tblPrEx>
          <w:tblCellMar>
            <w:top w:w="0" w:type="dxa"/>
            <w:bottom w:w="0" w:type="dxa"/>
          </w:tblCellMar>
        </w:tblPrEx>
        <w:tc>
          <w:tcPr>
            <w:tcW w:w="2200" w:type="dxa"/>
          </w:tcPr>
          <w:p w14:paraId="60F04A96" w14:textId="77777777" w:rsidR="00D429DD" w:rsidRPr="00F059F3" w:rsidRDefault="00F059F3">
            <w:r w:rsidRPr="00F059F3">
              <w:t>Gestion de l'état</w:t>
            </w:r>
          </w:p>
        </w:tc>
        <w:tc>
          <w:tcPr>
            <w:tcW w:w="3400" w:type="dxa"/>
          </w:tcPr>
          <w:p w14:paraId="7D6A4D55" w14:textId="77777777" w:rsidR="00D429DD" w:rsidRPr="00F059F3" w:rsidRDefault="00F059F3">
            <w:r w:rsidRPr="00F059F3">
              <w:t>État porté par les composants (</w:t>
            </w:r>
            <w:proofErr w:type="spellStart"/>
            <w:proofErr w:type="gramStart"/>
            <w:r w:rsidRPr="00F059F3">
              <w:t>gr.State</w:t>
            </w:r>
            <w:proofErr w:type="spellEnd"/>
            <w:proofErr w:type="gramEnd"/>
            <w:r w:rsidRPr="00F059F3">
              <w:t>) ou fermetures Python, plus implicite.</w:t>
            </w:r>
          </w:p>
        </w:tc>
        <w:tc>
          <w:tcPr>
            <w:tcW w:w="3400" w:type="dxa"/>
          </w:tcPr>
          <w:p w14:paraId="7225A4D8" w14:textId="77777777" w:rsidR="00D429DD" w:rsidRPr="00F059F3" w:rsidRDefault="00F059F3">
            <w:r w:rsidRPr="00F059F3">
              <w:t xml:space="preserve">État explicite et centralisé dans </w:t>
            </w:r>
            <w:proofErr w:type="spellStart"/>
            <w:proofErr w:type="gramStart"/>
            <w:r w:rsidRPr="00F059F3">
              <w:t>st.session</w:t>
            </w:r>
            <w:proofErr w:type="gramEnd"/>
            <w:r w:rsidRPr="00F059F3">
              <w:t>_state</w:t>
            </w:r>
            <w:proofErr w:type="spellEnd"/>
            <w:r w:rsidRPr="00F059F3">
              <w:t>, plus verbeux mais plus prévisible.</w:t>
            </w:r>
          </w:p>
        </w:tc>
      </w:tr>
      <w:tr w:rsidR="00F059F3" w:rsidRPr="00F059F3" w14:paraId="514FFD89" w14:textId="77777777">
        <w:tblPrEx>
          <w:tblCellMar>
            <w:top w:w="0" w:type="dxa"/>
            <w:bottom w:w="0" w:type="dxa"/>
          </w:tblCellMar>
        </w:tblPrEx>
        <w:tc>
          <w:tcPr>
            <w:tcW w:w="2200" w:type="dxa"/>
          </w:tcPr>
          <w:p w14:paraId="7C48C174" w14:textId="77777777" w:rsidR="00D429DD" w:rsidRPr="00F059F3" w:rsidRDefault="00F059F3">
            <w:r w:rsidRPr="00F059F3">
              <w:t>Mise en page</w:t>
            </w:r>
          </w:p>
        </w:tc>
        <w:tc>
          <w:tcPr>
            <w:tcW w:w="3400" w:type="dxa"/>
          </w:tcPr>
          <w:p w14:paraId="0E326D24" w14:textId="77777777" w:rsidR="00D429DD" w:rsidRPr="00F059F3" w:rsidRDefault="00F059F3">
            <w:r w:rsidRPr="00F059F3">
              <w:t>Blocks/</w:t>
            </w:r>
            <w:proofErr w:type="spellStart"/>
            <w:r w:rsidRPr="00F059F3">
              <w:t>Rows</w:t>
            </w:r>
            <w:proofErr w:type="spellEnd"/>
            <w:r w:rsidRPr="00F059F3">
              <w:t>/</w:t>
            </w:r>
            <w:proofErr w:type="spellStart"/>
            <w:r w:rsidRPr="00F059F3">
              <w:t>Columns</w:t>
            </w:r>
            <w:proofErr w:type="spellEnd"/>
            <w:r w:rsidRPr="00F059F3">
              <w:t xml:space="preserve"> orientés démo de modèle, moins de contrôle fin.</w:t>
            </w:r>
          </w:p>
        </w:tc>
        <w:tc>
          <w:tcPr>
            <w:tcW w:w="3400" w:type="dxa"/>
          </w:tcPr>
          <w:p w14:paraId="3F91A411" w14:textId="77777777" w:rsidR="00D429DD" w:rsidRPr="00F059F3" w:rsidRDefault="00F059F3">
            <w:proofErr w:type="spellStart"/>
            <w:proofErr w:type="gramStart"/>
            <w:r w:rsidRPr="00F059F3">
              <w:t>st.columns</w:t>
            </w:r>
            <w:proofErr w:type="spellEnd"/>
            <w:proofErr w:type="gramEnd"/>
            <w:r w:rsidRPr="00F059F3">
              <w:t xml:space="preserve">, </w:t>
            </w:r>
            <w:proofErr w:type="spellStart"/>
            <w:r w:rsidRPr="00F059F3">
              <w:t>st.tabs</w:t>
            </w:r>
            <w:proofErr w:type="spellEnd"/>
            <w:r w:rsidRPr="00F059F3">
              <w:t xml:space="preserve">, </w:t>
            </w:r>
            <w:proofErr w:type="spellStart"/>
            <w:r w:rsidRPr="00F059F3">
              <w:t>st.sidebar</w:t>
            </w:r>
            <w:proofErr w:type="spellEnd"/>
            <w:r w:rsidRPr="00F059F3">
              <w:t xml:space="preserve"> : plus proche d'un vrai tableau de bord multi-onglets.</w:t>
            </w:r>
          </w:p>
        </w:tc>
      </w:tr>
      <w:tr w:rsidR="00F059F3" w:rsidRPr="00F059F3" w14:paraId="0A3E924F" w14:textId="77777777">
        <w:tblPrEx>
          <w:tblCellMar>
            <w:top w:w="0" w:type="dxa"/>
            <w:bottom w:w="0" w:type="dxa"/>
          </w:tblCellMar>
        </w:tblPrEx>
        <w:tc>
          <w:tcPr>
            <w:tcW w:w="2200" w:type="dxa"/>
          </w:tcPr>
          <w:p w14:paraId="04BE570D" w14:textId="77777777" w:rsidR="00D429DD" w:rsidRPr="00F059F3" w:rsidRDefault="00F059F3">
            <w:r w:rsidRPr="00F059F3">
              <w:t>Latence perçue</w:t>
            </w:r>
          </w:p>
        </w:tc>
        <w:tc>
          <w:tcPr>
            <w:tcW w:w="3400" w:type="dxa"/>
          </w:tcPr>
          <w:p w14:paraId="151E3EE1" w14:textId="77777777" w:rsidR="00D429DD" w:rsidRPr="00F059F3" w:rsidRDefault="00F059F3">
            <w:r w:rsidRPr="00F059F3">
              <w:t>Faible pour une interaction ponctuelle (un seul composant se met à jour).</w:t>
            </w:r>
          </w:p>
        </w:tc>
        <w:tc>
          <w:tcPr>
            <w:tcW w:w="3400" w:type="dxa"/>
          </w:tcPr>
          <w:p w14:paraId="445EF735" w14:textId="77777777" w:rsidR="00D429DD" w:rsidRPr="00F059F3" w:rsidRDefault="00F059F3">
            <w:r w:rsidRPr="00F059F3">
              <w:t>Peut sembler plus lente sans cache (tout se relance), mais équivalente une fois mise en cache.</w:t>
            </w:r>
          </w:p>
        </w:tc>
      </w:tr>
      <w:tr w:rsidR="00F059F3" w:rsidRPr="00F059F3" w14:paraId="6CBC916F" w14:textId="77777777">
        <w:tblPrEx>
          <w:tblCellMar>
            <w:top w:w="0" w:type="dxa"/>
            <w:bottom w:w="0" w:type="dxa"/>
          </w:tblCellMar>
        </w:tblPrEx>
        <w:tc>
          <w:tcPr>
            <w:tcW w:w="2200" w:type="dxa"/>
          </w:tcPr>
          <w:p w14:paraId="1D7FA350" w14:textId="77777777" w:rsidR="00D429DD" w:rsidRPr="00F059F3" w:rsidRDefault="00F059F3">
            <w:r w:rsidRPr="00F059F3">
              <w:t>Mise en production</w:t>
            </w:r>
          </w:p>
        </w:tc>
        <w:tc>
          <w:tcPr>
            <w:tcW w:w="3400" w:type="dxa"/>
          </w:tcPr>
          <w:p w14:paraId="44A8F9E5" w14:textId="77777777" w:rsidR="00D429DD" w:rsidRPr="00F059F3" w:rsidRDefault="00F059F3">
            <w:r w:rsidRPr="00F059F3">
              <w:t>Idéal pour exposer un modèle unique à tester par la communauté (API auto-générée).</w:t>
            </w:r>
          </w:p>
        </w:tc>
        <w:tc>
          <w:tcPr>
            <w:tcW w:w="3400" w:type="dxa"/>
          </w:tcPr>
          <w:p w14:paraId="2187AB1F" w14:textId="77777777" w:rsidR="00D429DD" w:rsidRPr="00F059F3" w:rsidRDefault="00F059F3">
            <w:r w:rsidRPr="00F059F3">
              <w:t>Mieux adapté à un tableau de bord métier multi-vues destiné à des utilisateurs non techniques.</w:t>
            </w:r>
          </w:p>
        </w:tc>
      </w:tr>
    </w:tbl>
    <w:p w14:paraId="192452FA" w14:textId="77777777" w:rsidR="00D429DD" w:rsidRPr="00F059F3" w:rsidRDefault="00F059F3">
      <w:pPr>
        <w:pStyle w:val="Titre2"/>
        <w:spacing w:before="300" w:after="120"/>
        <w:rPr>
          <w:color w:val="auto"/>
        </w:rPr>
      </w:pPr>
      <w:r w:rsidRPr="00F059F3">
        <w:rPr>
          <w:color w:val="auto"/>
        </w:rPr>
        <w:t>Diagnostic des deux pannes provoquées (en local)</w:t>
      </w:r>
    </w:p>
    <w:p w14:paraId="218FF9D8" w14:textId="77777777" w:rsidR="00D429DD" w:rsidRPr="00F059F3" w:rsidRDefault="00F059F3">
      <w:pPr>
        <w:pStyle w:val="Titre3"/>
        <w:spacing w:before="200" w:after="100"/>
        <w:rPr>
          <w:color w:val="auto"/>
        </w:rPr>
      </w:pPr>
      <w:r w:rsidRPr="00F059F3">
        <w:rPr>
          <w:color w:val="auto"/>
        </w:rPr>
        <w:t>Panne 1 — Dépendance retirée</w:t>
      </w:r>
    </w:p>
    <w:p w14:paraId="2B708FB6" w14:textId="77777777" w:rsidR="00D429DD" w:rsidRPr="00F059F3" w:rsidRDefault="00F059F3">
      <w:pPr>
        <w:spacing w:after="120"/>
      </w:pPr>
      <w:r w:rsidRPr="00F059F3">
        <w:t xml:space="preserve">Provoquée par </w:t>
      </w:r>
      <w:proofErr w:type="spellStart"/>
      <w:r w:rsidRPr="00F059F3">
        <w:t>pip</w:t>
      </w:r>
      <w:proofErr w:type="spellEnd"/>
      <w:r w:rsidRPr="00F059F3">
        <w:t xml:space="preserve"> </w:t>
      </w:r>
      <w:proofErr w:type="spellStart"/>
      <w:r w:rsidRPr="00F059F3">
        <w:t>uninstall</w:t>
      </w:r>
      <w:proofErr w:type="spellEnd"/>
      <w:r w:rsidRPr="00F059F3">
        <w:t xml:space="preserve"> pandas -y puis </w:t>
      </w:r>
      <w:proofErr w:type="spellStart"/>
      <w:r w:rsidRPr="00F059F3">
        <w:t>streamlit</w:t>
      </w:r>
      <w:proofErr w:type="spellEnd"/>
      <w:r w:rsidRPr="00F059F3">
        <w:t xml:space="preserve"> run app.py. Message obtenu, affiché directement dans l'interface : </w:t>
      </w:r>
      <w:proofErr w:type="spellStart"/>
      <w:proofErr w:type="gramStart"/>
      <w:r w:rsidRPr="00F059F3">
        <w:t>ModuleNotFoundError</w:t>
      </w:r>
      <w:proofErr w:type="spellEnd"/>
      <w:r w:rsidRPr="00F059F3">
        <w:t>:</w:t>
      </w:r>
      <w:proofErr w:type="gramEnd"/>
      <w:r w:rsidRPr="00F059F3">
        <w:t xml:space="preserve"> No module </w:t>
      </w:r>
      <w:proofErr w:type="spellStart"/>
      <w:r w:rsidRPr="00F059F3">
        <w:t>named</w:t>
      </w:r>
      <w:proofErr w:type="spellEnd"/>
      <w:r w:rsidRPr="00F059F3">
        <w:t xml:space="preserve"> 'pandas', avec la </w:t>
      </w:r>
      <w:proofErr w:type="spellStart"/>
      <w:r w:rsidRPr="00F059F3">
        <w:t>traceback</w:t>
      </w:r>
      <w:proofErr w:type="spellEnd"/>
      <w:r w:rsidRPr="00F059F3">
        <w:t xml:space="preserve"> pointant vers la ligne import pandas as </w:t>
      </w:r>
      <w:proofErr w:type="spellStart"/>
      <w:r w:rsidRPr="00F059F3">
        <w:t>pd</w:t>
      </w:r>
      <w:proofErr w:type="spellEnd"/>
      <w:r w:rsidRPr="00F059F3">
        <w:t xml:space="preserve"> (app.py, ligne 10). </w:t>
      </w:r>
      <w:proofErr w:type="spellStart"/>
      <w:r w:rsidRPr="00F059F3">
        <w:t>Streamlit</w:t>
      </w:r>
      <w:proofErr w:type="spellEnd"/>
      <w:r w:rsidRPr="00F059F3">
        <w:t xml:space="preserve"> affiche les exceptions Python non gérées directement dans le navigateur plutôt que d'échouer silencieusement — utile en développement, mais un visiteur du </w:t>
      </w:r>
      <w:proofErr w:type="spellStart"/>
      <w:r w:rsidRPr="00F059F3">
        <w:t>Space</w:t>
      </w:r>
      <w:proofErr w:type="spellEnd"/>
      <w:r w:rsidRPr="00F059F3">
        <w:t xml:space="preserve"> verrait cette même erreur brute si requirements.txt était mal renseigné ou un </w:t>
      </w:r>
      <w:proofErr w:type="spellStart"/>
      <w:r w:rsidRPr="00F059F3">
        <w:t>build</w:t>
      </w:r>
      <w:proofErr w:type="spellEnd"/>
      <w:r w:rsidRPr="00F059F3">
        <w:t xml:space="preserve"> partiellement échoué. C</w:t>
      </w:r>
      <w:r w:rsidRPr="00F059F3">
        <w:t xml:space="preserve">orrection : </w:t>
      </w:r>
      <w:proofErr w:type="spellStart"/>
      <w:r w:rsidRPr="00F059F3">
        <w:t>pip</w:t>
      </w:r>
      <w:proofErr w:type="spellEnd"/>
      <w:r w:rsidRPr="00F059F3">
        <w:t xml:space="preserve"> </w:t>
      </w:r>
      <w:proofErr w:type="spellStart"/>
      <w:r w:rsidRPr="00F059F3">
        <w:t>install</w:t>
      </w:r>
      <w:proofErr w:type="spellEnd"/>
      <w:r w:rsidRPr="00F059F3">
        <w:t xml:space="preserve"> pandas, puis rechargement de la page.</w:t>
      </w:r>
    </w:p>
    <w:p w14:paraId="18461475" w14:textId="77777777" w:rsidR="00D429DD" w:rsidRPr="00F059F3" w:rsidRDefault="00F059F3">
      <w:pPr>
        <w:pStyle w:val="Titre3"/>
        <w:spacing w:before="200" w:after="100"/>
        <w:rPr>
          <w:color w:val="auto"/>
        </w:rPr>
      </w:pPr>
      <w:r w:rsidRPr="00F059F3">
        <w:rPr>
          <w:color w:val="auto"/>
        </w:rPr>
        <w:t>Panne 2 — Chemin absolu</w:t>
      </w:r>
    </w:p>
    <w:p w14:paraId="538B9017" w14:textId="77777777" w:rsidR="00D429DD" w:rsidRPr="00F059F3" w:rsidRDefault="00F059F3">
      <w:pPr>
        <w:spacing w:after="120"/>
      </w:pPr>
      <w:r w:rsidRPr="00F059F3">
        <w:t>Provoquée en remplaçant temporairement CHEMIN_EXEMPLE = "exemple_avis.csv" par un chemin absolu Windows (C:\\</w:t>
      </w:r>
      <w:proofErr w:type="spellStart"/>
      <w:r w:rsidRPr="00F059F3">
        <w:t>Users</w:t>
      </w:r>
      <w:proofErr w:type="spellEnd"/>
      <w:r w:rsidRPr="00F059F3">
        <w:t xml:space="preserve">\\...\\exemple_avis.csv). Message obtenu : </w:t>
      </w:r>
      <w:proofErr w:type="spellStart"/>
      <w:proofErr w:type="gramStart"/>
      <w:r w:rsidRPr="00F059F3">
        <w:t>FileNotFoundError</w:t>
      </w:r>
      <w:proofErr w:type="spellEnd"/>
      <w:r w:rsidRPr="00F059F3">
        <w:t>:</w:t>
      </w:r>
      <w:proofErr w:type="gramEnd"/>
      <w:r w:rsidRPr="00F059F3">
        <w:t xml:space="preserve"> [</w:t>
      </w:r>
      <w:proofErr w:type="spellStart"/>
      <w:r w:rsidRPr="00F059F3">
        <w:t>Errno</w:t>
      </w:r>
      <w:proofErr w:type="spellEnd"/>
      <w:r w:rsidRPr="00F059F3">
        <w:t xml:space="preserve"> 2] No </w:t>
      </w:r>
      <w:proofErr w:type="spellStart"/>
      <w:r w:rsidRPr="00F059F3">
        <w:t>such</w:t>
      </w:r>
      <w:proofErr w:type="spellEnd"/>
      <w:r w:rsidRPr="00F059F3">
        <w:t xml:space="preserve"> file or directory, avec la </w:t>
      </w:r>
      <w:proofErr w:type="spellStart"/>
      <w:r w:rsidRPr="00F059F3">
        <w:t>traceback</w:t>
      </w:r>
      <w:proofErr w:type="spellEnd"/>
      <w:r w:rsidRPr="00F059F3">
        <w:t xml:space="preserve"> pointant vers l'instruction </w:t>
      </w:r>
      <w:proofErr w:type="spellStart"/>
      <w:r w:rsidRPr="00F059F3">
        <w:t>with</w:t>
      </w:r>
      <w:proofErr w:type="spellEnd"/>
      <w:r w:rsidRPr="00F059F3">
        <w:t xml:space="preserve"> open(CHEMIN_EXEMPLE, "</w:t>
      </w:r>
      <w:proofErr w:type="spellStart"/>
      <w:r w:rsidRPr="00F059F3">
        <w:t>rb</w:t>
      </w:r>
      <w:proofErr w:type="spellEnd"/>
      <w:r w:rsidRPr="00F059F3">
        <w:t xml:space="preserve">") as f. Un chemin absolu propre à une machine casse l'application dès qu'elle s'exécute ailleurs (une autre machine, ou le conteneur du </w:t>
      </w:r>
      <w:proofErr w:type="spellStart"/>
      <w:r w:rsidRPr="00F059F3">
        <w:t>Space</w:t>
      </w:r>
      <w:proofErr w:type="spellEnd"/>
      <w:r w:rsidRPr="00F059F3">
        <w:t xml:space="preserve"> qui n'a pas cette arborescence) — c'est pour cela que tous les chemins doivent rester relatifs à la racine du dépôt. Correction : retour à un chemin relatif, exemple_avis.csv.</w:t>
      </w:r>
    </w:p>
    <w:p w14:paraId="2C23960D" w14:textId="77777777" w:rsidR="00D429DD" w:rsidRPr="00F059F3" w:rsidRDefault="00F059F3">
      <w:pPr>
        <w:pStyle w:val="Titre2"/>
        <w:spacing w:before="300" w:after="120"/>
        <w:rPr>
          <w:color w:val="auto"/>
        </w:rPr>
      </w:pPr>
      <w:r w:rsidRPr="00F059F3">
        <w:rPr>
          <w:color w:val="auto"/>
        </w:rPr>
        <w:t>Limites et biais observés</w:t>
      </w:r>
    </w:p>
    <w:p w14:paraId="6C404670" w14:textId="77777777" w:rsidR="00D429DD" w:rsidRPr="00F059F3" w:rsidRDefault="00F059F3">
      <w:pPr>
        <w:spacing w:after="120"/>
      </w:pPr>
      <w:r w:rsidRPr="00F059F3">
        <w:lastRenderedPageBreak/>
        <w:t xml:space="preserve">Trois cas difficiles à éprouver explicitement sur le </w:t>
      </w:r>
      <w:proofErr w:type="spellStart"/>
      <w:r w:rsidRPr="00F059F3">
        <w:t>Space</w:t>
      </w:r>
      <w:proofErr w:type="spellEnd"/>
      <w:r w:rsidRPr="00F059F3">
        <w:t xml:space="preserve"> déployé (résultats attendus, à confirmer par capture d'écran) : l'ironie (« bravo pour les trois jours sans réseau ») risque d'être classée positive ou neutre faute d'apprentissage du second degré ; le mélange français/wolof est traité comme du français bruité, les segments en wolof étant mal ou pas </w:t>
      </w:r>
      <w:proofErr w:type="spellStart"/>
      <w:r w:rsidRPr="00F059F3">
        <w:t>tokenisés</w:t>
      </w:r>
      <w:proofErr w:type="spellEnd"/>
      <w:r w:rsidRPr="00F059F3">
        <w:t xml:space="preserve"> ; les avis très courts (« ok », « bof ») offrent peu de signal lexical et produisent souvent un score de confiance proche de 0,5.</w:t>
      </w:r>
    </w:p>
    <w:p w14:paraId="78DB2F18" w14:textId="77777777" w:rsidR="00D429DD" w:rsidRPr="00F059F3" w:rsidRDefault="00F059F3">
      <w:pPr>
        <w:pStyle w:val="Titre2"/>
        <w:spacing w:before="300" w:after="120"/>
        <w:rPr>
          <w:color w:val="auto"/>
        </w:rPr>
      </w:pPr>
      <w:r w:rsidRPr="00F059F3">
        <w:rPr>
          <w:color w:val="auto"/>
        </w:rPr>
        <w:t>État des livrables</w:t>
      </w:r>
    </w:p>
    <w:p w14:paraId="0BAAA807" w14:textId="77777777" w:rsidR="00D429DD" w:rsidRPr="00F059F3" w:rsidRDefault="00F059F3">
      <w:pPr>
        <w:spacing w:after="120"/>
      </w:pPr>
      <w:r w:rsidRPr="00F059F3">
        <w:t xml:space="preserve">Faits : les deux scripts de la Partie 1 avec mesures ; l'application complète testée en local (ingestion, 3 têtes, tableau de bord à 4 onglets dont Évaluation, export, historique) ; le dépôt structuré et poussé sur le </w:t>
      </w:r>
      <w:proofErr w:type="spellStart"/>
      <w:r w:rsidRPr="00F059F3">
        <w:t>Space</w:t>
      </w:r>
      <w:proofErr w:type="spellEnd"/>
      <w:r w:rsidRPr="00F059F3">
        <w:t xml:space="preserve"> ; les deux pannes provoquées et corrigées, avec captures. Non atteint : l'état Running public du </w:t>
      </w:r>
      <w:proofErr w:type="spellStart"/>
      <w:r w:rsidRPr="00F059F3">
        <w:t>Space</w:t>
      </w:r>
      <w:proofErr w:type="spellEnd"/>
      <w:r w:rsidRPr="00F059F3">
        <w:t xml:space="preserve"> (bloqué par un quota de compte gratuit, voir section dédiée) — le lien vers le dépôt (à l'état </w:t>
      </w:r>
      <w:proofErr w:type="spellStart"/>
      <w:r w:rsidRPr="00F059F3">
        <w:t>Paused</w:t>
      </w:r>
      <w:proofErr w:type="spellEnd"/>
      <w:r w:rsidRPr="00F059F3">
        <w:t xml:space="preserve">) reste fourni comme preuve de la structure et de l'historique de </w:t>
      </w:r>
      <w:proofErr w:type="spellStart"/>
      <w:r w:rsidRPr="00F059F3">
        <w:t>commits</w:t>
      </w:r>
      <w:proofErr w:type="spellEnd"/>
      <w:r w:rsidRPr="00F059F3">
        <w:t>.</w:t>
      </w:r>
    </w:p>
    <w:sectPr w:rsidR="00D429DD" w:rsidRPr="00F059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B2CFD"/>
    <w:multiLevelType w:val="hybridMultilevel"/>
    <w:tmpl w:val="64464CC6"/>
    <w:lvl w:ilvl="0" w:tplc="DF22A754">
      <w:start w:val="1"/>
      <w:numFmt w:val="bullet"/>
      <w:lvlText w:val="●"/>
      <w:lvlJc w:val="left"/>
      <w:pPr>
        <w:ind w:left="720" w:hanging="360"/>
      </w:pPr>
    </w:lvl>
    <w:lvl w:ilvl="1" w:tplc="DF00B2A2">
      <w:start w:val="1"/>
      <w:numFmt w:val="bullet"/>
      <w:lvlText w:val="○"/>
      <w:lvlJc w:val="left"/>
      <w:pPr>
        <w:ind w:left="1440" w:hanging="360"/>
      </w:pPr>
    </w:lvl>
    <w:lvl w:ilvl="2" w:tplc="9C8C1738">
      <w:start w:val="1"/>
      <w:numFmt w:val="bullet"/>
      <w:lvlText w:val="■"/>
      <w:lvlJc w:val="left"/>
      <w:pPr>
        <w:ind w:left="2160" w:hanging="360"/>
      </w:pPr>
    </w:lvl>
    <w:lvl w:ilvl="3" w:tplc="FEB4FE3A">
      <w:start w:val="1"/>
      <w:numFmt w:val="bullet"/>
      <w:lvlText w:val="●"/>
      <w:lvlJc w:val="left"/>
      <w:pPr>
        <w:ind w:left="2880" w:hanging="360"/>
      </w:pPr>
    </w:lvl>
    <w:lvl w:ilvl="4" w:tplc="9EE43E94">
      <w:start w:val="1"/>
      <w:numFmt w:val="bullet"/>
      <w:lvlText w:val="○"/>
      <w:lvlJc w:val="left"/>
      <w:pPr>
        <w:ind w:left="3600" w:hanging="360"/>
      </w:pPr>
    </w:lvl>
    <w:lvl w:ilvl="5" w:tplc="03788F2A">
      <w:start w:val="1"/>
      <w:numFmt w:val="bullet"/>
      <w:lvlText w:val="■"/>
      <w:lvlJc w:val="left"/>
      <w:pPr>
        <w:ind w:left="4320" w:hanging="360"/>
      </w:pPr>
    </w:lvl>
    <w:lvl w:ilvl="6" w:tplc="C620664E">
      <w:start w:val="1"/>
      <w:numFmt w:val="bullet"/>
      <w:lvlText w:val="●"/>
      <w:lvlJc w:val="left"/>
      <w:pPr>
        <w:ind w:left="5040" w:hanging="360"/>
      </w:pPr>
    </w:lvl>
    <w:lvl w:ilvl="7" w:tplc="25C8EA3C">
      <w:start w:val="1"/>
      <w:numFmt w:val="bullet"/>
      <w:lvlText w:val="●"/>
      <w:lvlJc w:val="left"/>
      <w:pPr>
        <w:ind w:left="5760" w:hanging="360"/>
      </w:pPr>
    </w:lvl>
    <w:lvl w:ilvl="8" w:tplc="99B4041E">
      <w:start w:val="1"/>
      <w:numFmt w:val="bullet"/>
      <w:lvlText w:val="●"/>
      <w:lvlJc w:val="left"/>
      <w:pPr>
        <w:ind w:left="6480" w:hanging="360"/>
      </w:pPr>
    </w:lvl>
  </w:abstractNum>
  <w:num w:numId="1" w16cid:durableId="1785996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9DD"/>
    <w:rsid w:val="00596883"/>
    <w:rsid w:val="00884107"/>
    <w:rsid w:val="00D429DD"/>
    <w:rsid w:val="00F059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168E"/>
  <w15:docId w15:val="{0DE09509-2F2C-4020-B566-F4470675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F05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2011444">
      <w:bodyDiv w:val="1"/>
      <w:marLeft w:val="0"/>
      <w:marRight w:val="0"/>
      <w:marTop w:val="0"/>
      <w:marBottom w:val="0"/>
      <w:divBdr>
        <w:top w:val="none" w:sz="0" w:space="0" w:color="auto"/>
        <w:left w:val="none" w:sz="0" w:space="0" w:color="auto"/>
        <w:bottom w:val="none" w:sz="0" w:space="0" w:color="auto"/>
        <w:right w:val="none" w:sz="0" w:space="0" w:color="auto"/>
      </w:divBdr>
      <w:divsChild>
        <w:div w:id="1596017544">
          <w:marLeft w:val="0"/>
          <w:marRight w:val="0"/>
          <w:marTop w:val="90"/>
          <w:marBottom w:val="240"/>
          <w:divBdr>
            <w:top w:val="none" w:sz="0" w:space="0" w:color="auto"/>
            <w:left w:val="none" w:sz="0" w:space="0" w:color="auto"/>
            <w:bottom w:val="none" w:sz="0" w:space="0" w:color="auto"/>
            <w:right w:val="none" w:sz="0" w:space="0" w:color="auto"/>
          </w:divBdr>
          <w:divsChild>
            <w:div w:id="4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4492">
      <w:bodyDiv w:val="1"/>
      <w:marLeft w:val="0"/>
      <w:marRight w:val="0"/>
      <w:marTop w:val="0"/>
      <w:marBottom w:val="0"/>
      <w:divBdr>
        <w:top w:val="none" w:sz="0" w:space="0" w:color="auto"/>
        <w:left w:val="none" w:sz="0" w:space="0" w:color="auto"/>
        <w:bottom w:val="none" w:sz="0" w:space="0" w:color="auto"/>
        <w:right w:val="none" w:sz="0" w:space="0" w:color="auto"/>
      </w:divBdr>
      <w:divsChild>
        <w:div w:id="1586190398">
          <w:marLeft w:val="0"/>
          <w:marRight w:val="0"/>
          <w:marTop w:val="90"/>
          <w:marBottom w:val="240"/>
          <w:divBdr>
            <w:top w:val="none" w:sz="0" w:space="0" w:color="auto"/>
            <w:left w:val="none" w:sz="0" w:space="0" w:color="auto"/>
            <w:bottom w:val="none" w:sz="0" w:space="0" w:color="auto"/>
            <w:right w:val="none" w:sz="0" w:space="0" w:color="auto"/>
          </w:divBdr>
          <w:divsChild>
            <w:div w:id="16197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2031</Words>
  <Characters>11172</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Saliou WADE</cp:lastModifiedBy>
  <cp:revision>2</cp:revision>
  <dcterms:created xsi:type="dcterms:W3CDTF">2026-08-28T19:52:00Z</dcterms:created>
  <dcterms:modified xsi:type="dcterms:W3CDTF">2026-08-28T19:52:00Z</dcterms:modified>
</cp:coreProperties>
</file>