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52F"/>
          <w:sz w:val="44"/>
          <w:szCs w:val="44"/>
        </w:rPr>
        <w:t xml:space="preserve">SLEEPER SOFA</w:t>
      </w:r>
    </w:p>
    <w:p>
      <w:pPr>
        <w:pBdr>
          <w:bottom w:val="single" w:color="2C3E50" w:sz="6"/>
        </w:pBdr>
        <w:spacing w:after="15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Product Detail Sheet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Sleeper Sofa — Sofa Bed Convertible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Modern / Contemporary / Apartment-Friendly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Sofa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84"W × 36"D × 35"H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Bed Size (Queen)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60"W × 74"L (when fully opened)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Bed Size (Full)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54"W × 72"L (when fully opened)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Mattress Thickness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4.5 inches — Innerspring or Memory Foam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18–19 inches from floor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Weight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600 lbs (272 kg) as sofa / 400 lbs as bed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Frame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Steel Pull-Out Mechanism / Solid Hardwood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Upholstery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Performance Fabric / PU Leather / Microfiber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Cushion 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High-Density Foam with Removable Back Cushions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Mattress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Innerspring / Memory Foam / Gel-Infused Foam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Colors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Grey, Navy, Beige, Charcoal, Olive 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Assembly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Minimal — Legs attach; pull-out ready out of box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Effortless pull-out mechanism converts sofa to a full or queen-size bed in seconds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Genuine sleep-grade mattress — not just a cushion — for a real night's rest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Memory foam or gel-infused mattress option for superior sleeping comfort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Removable back cushions provide extra storage space and easy bed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Heavy-duty steel fold-out frame with smooth glide system for quiet, easy operation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Performance fabric upholstery — stain, spill, and pet resistant for everyday 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Compact footprint as a sofa — expands fully only when needed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Available in queen and full bed sizes to suit different room requirements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IDEAL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Studio apartments, small homes, and multi-purpose 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Guest rooms that double as a home office or living area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Vacation rentals, Airbnb properties, and serviced apartments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College dorms, hostels, and compact living arrangements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CARE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Fabric: Vacuum weekly; spot clean spills immediately; use mild upholstery cleaner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Mattress: Air out monthly; use a mattress protector cover for hygiene and longevity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Mechanism: Lubricate pull-out frame hinges with light oil every 12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Cushions: Fluff and rotate regularly; store flat when sofa is in bed mode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WARRANTY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 &amp; Mechanism: 5 Years  |  Mattress: 3 Years  |  Upholstery: 1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30-Day return from delivery date (original condition, mattress unused)</w:t>
      </w:r>
    </w:p>
    <w:p>
      <w:pPr>
        <w:pBdr>
          <w:top w:val="single" w:color="BDC3C7" w:sz="4"/>
        </w:pBdr>
        <w:spacing w:after="0" w:before="180"/>
        <w:jc w:val="center"/>
      </w:pPr>
      <w:r>
        <w:rPr>
          <w:rFonts w:ascii="Arial" w:cs="Arial" w:eastAsia="Arial" w:hAnsi="Arial"/>
          <w:i/>
          <w:iCs/>
          <w:color w:val="95A5A6"/>
          <w:sz w:val="16"/>
          <w:szCs w:val="16"/>
        </w:rPr>
        <w:t xml:space="preserve">For orders &amp; customization inquiries, contact our sales team — Mon to Sat, 9 AM – 6 PM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2026-04-25T14:22:32.886Z</dcterms:created>
  <dcterms:modified xsi:type="dcterms:W3CDTF">2026-04-25T14:22:32.887Z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