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183E" w14:textId="77777777" w:rsidR="001827D7" w:rsidRPr="001827D7" w:rsidRDefault="001827D7" w:rsidP="00C41694">
      <w:pPr>
        <w:pStyle w:val="Heading1"/>
        <w:spacing w:line="360" w:lineRule="auto"/>
      </w:pPr>
      <w:r w:rsidRPr="001827D7">
        <w:t>SECTIONAL SOFA – PRODUCT DESCRIPTION</w:t>
      </w:r>
    </w:p>
    <w:p w14:paraId="69BDD1DF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 xml:space="preserve">1. </w:t>
      </w:r>
      <w:r w:rsidRPr="00CF376D">
        <w:rPr>
          <w:rStyle w:val="Heading2Char"/>
          <w:sz w:val="24"/>
          <w:szCs w:val="24"/>
        </w:rPr>
        <w:t>Introduction</w:t>
      </w:r>
    </w:p>
    <w:p w14:paraId="32293F90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A sectional sofa is a modern and versatile seating option designed for spacious interiors.</w:t>
      </w:r>
    </w:p>
    <w:p w14:paraId="73785233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It consists of multiple sections that can be arranged in different layouts.</w:t>
      </w:r>
    </w:p>
    <w:p w14:paraId="69F65507" w14:textId="77777777" w:rsidR="001827D7" w:rsidRPr="00CF376D" w:rsidRDefault="001827D7" w:rsidP="00C41694">
      <w:pPr>
        <w:spacing w:after="0" w:line="360" w:lineRule="auto"/>
        <w:rPr>
          <w:sz w:val="20"/>
          <w:szCs w:val="20"/>
        </w:rPr>
      </w:pPr>
      <w:r w:rsidRPr="001827D7">
        <w:rPr>
          <w:sz w:val="18"/>
          <w:szCs w:val="18"/>
        </w:rPr>
        <w:t xml:space="preserve">2. </w:t>
      </w:r>
      <w:r w:rsidRPr="00CF376D">
        <w:rPr>
          <w:b/>
          <w:bCs/>
          <w:sz w:val="20"/>
          <w:szCs w:val="20"/>
        </w:rPr>
        <w:t>Design &amp; Style</w:t>
      </w:r>
    </w:p>
    <w:p w14:paraId="2A28D9F7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It usually comes in L-shape or U-shape, giving a stylish and contemporary look.</w:t>
      </w:r>
    </w:p>
    <w:p w14:paraId="7C3EAC32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Its modular design allows flexibility according to room space.</w:t>
      </w:r>
    </w:p>
    <w:p w14:paraId="0B6107B5" w14:textId="77777777" w:rsidR="001827D7" w:rsidRPr="00CF376D" w:rsidRDefault="001827D7" w:rsidP="00C41694">
      <w:pPr>
        <w:spacing w:after="0" w:line="360" w:lineRule="auto"/>
        <w:rPr>
          <w:b/>
          <w:bCs/>
          <w:sz w:val="18"/>
          <w:szCs w:val="18"/>
        </w:rPr>
      </w:pPr>
      <w:r w:rsidRPr="001827D7">
        <w:rPr>
          <w:sz w:val="18"/>
          <w:szCs w:val="18"/>
        </w:rPr>
        <w:t xml:space="preserve">3. </w:t>
      </w:r>
      <w:r w:rsidRPr="00CF376D">
        <w:rPr>
          <w:b/>
          <w:bCs/>
          <w:sz w:val="18"/>
          <w:szCs w:val="18"/>
        </w:rPr>
        <w:t>Materials &amp; Construction</w:t>
      </w:r>
    </w:p>
    <w:p w14:paraId="247162E1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Built with a strong wooden frame for durability and long-term use.</w:t>
      </w:r>
    </w:p>
    <w:p w14:paraId="2CEB0717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Available in fabric, leather, and velvet with high-density foam cushions.</w:t>
      </w:r>
    </w:p>
    <w:p w14:paraId="4F7BBD6B" w14:textId="77777777" w:rsidR="001827D7" w:rsidRPr="00690781" w:rsidRDefault="001827D7" w:rsidP="00C41694">
      <w:pPr>
        <w:spacing w:after="0" w:line="360" w:lineRule="auto"/>
        <w:rPr>
          <w:b/>
          <w:bCs/>
          <w:sz w:val="18"/>
          <w:szCs w:val="18"/>
        </w:rPr>
      </w:pPr>
      <w:r w:rsidRPr="001827D7">
        <w:rPr>
          <w:sz w:val="18"/>
          <w:szCs w:val="18"/>
        </w:rPr>
        <w:t>4</w:t>
      </w:r>
      <w:r w:rsidRPr="00690781">
        <w:rPr>
          <w:b/>
          <w:bCs/>
          <w:sz w:val="18"/>
          <w:szCs w:val="18"/>
        </w:rPr>
        <w:t>. Comfort &amp; Functionality</w:t>
      </w:r>
    </w:p>
    <w:p w14:paraId="591E9753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690781">
        <w:rPr>
          <w:sz w:val="18"/>
          <w:szCs w:val="18"/>
        </w:rPr>
        <w:t>Pr</w:t>
      </w:r>
      <w:r w:rsidRPr="00690781">
        <w:rPr>
          <w:b/>
          <w:bCs/>
          <w:sz w:val="18"/>
          <w:szCs w:val="18"/>
        </w:rPr>
        <w:t>o</w:t>
      </w:r>
      <w:r w:rsidRPr="001827D7">
        <w:rPr>
          <w:sz w:val="18"/>
          <w:szCs w:val="18"/>
        </w:rPr>
        <w:t>vides wide and comfortable seating for multiple people.</w:t>
      </w:r>
    </w:p>
    <w:p w14:paraId="05A022BF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Ideal for relaxing, lounging, and family gatherings.</w:t>
      </w:r>
    </w:p>
    <w:p w14:paraId="6B61B9D3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 xml:space="preserve">5. </w:t>
      </w:r>
      <w:r w:rsidRPr="00690781">
        <w:rPr>
          <w:b/>
          <w:bCs/>
          <w:sz w:val="18"/>
          <w:szCs w:val="18"/>
        </w:rPr>
        <w:t>Color Options</w:t>
      </w:r>
    </w:p>
    <w:p w14:paraId="1F22B596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Available in neutral tones like grey, beige, black, and navy blue.</w:t>
      </w:r>
    </w:p>
    <w:p w14:paraId="119CFE8E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Also comes in bold shades like green and mustard for a modern touch.</w:t>
      </w:r>
    </w:p>
    <w:p w14:paraId="4EDE56DD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 xml:space="preserve">6. </w:t>
      </w:r>
      <w:r w:rsidRPr="00690781">
        <w:rPr>
          <w:b/>
          <w:bCs/>
          <w:sz w:val="18"/>
          <w:szCs w:val="18"/>
        </w:rPr>
        <w:t>Pricing</w:t>
      </w:r>
    </w:p>
    <w:p w14:paraId="42B74EDA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Prices vary based on size, material, and customization.</w:t>
      </w:r>
    </w:p>
    <w:p w14:paraId="0D58D09F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In Pakistan, it usually ranges from ₨120,000 to ₨600,000.</w:t>
      </w:r>
    </w:p>
    <w:p w14:paraId="23482BEB" w14:textId="703E5596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 xml:space="preserve">7. </w:t>
      </w:r>
      <w:r w:rsidR="00690781" w:rsidRPr="00690781">
        <w:rPr>
          <w:b/>
          <w:bCs/>
          <w:sz w:val="18"/>
          <w:szCs w:val="18"/>
        </w:rPr>
        <w:t>Applications</w:t>
      </w:r>
    </w:p>
    <w:p w14:paraId="22C9AD24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Perfect for large living rooms, lounges, and office spaces.</w:t>
      </w:r>
    </w:p>
    <w:p w14:paraId="2E03FE98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Also widely used in hotels and modern interiors.</w:t>
      </w:r>
    </w:p>
    <w:p w14:paraId="6A4ACFC1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 xml:space="preserve">8. </w:t>
      </w:r>
      <w:r w:rsidRPr="00690781">
        <w:rPr>
          <w:b/>
          <w:bCs/>
          <w:sz w:val="18"/>
          <w:szCs w:val="18"/>
        </w:rPr>
        <w:t>Key Features</w:t>
      </w:r>
    </w:p>
    <w:p w14:paraId="53110457" w14:textId="77777777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Modular design with flexible arrangement options.</w:t>
      </w:r>
    </w:p>
    <w:p w14:paraId="13C7108C" w14:textId="4EE066A8" w:rsidR="001827D7" w:rsidRPr="001827D7" w:rsidRDefault="001827D7" w:rsidP="00C41694">
      <w:pPr>
        <w:spacing w:after="0" w:line="360" w:lineRule="auto"/>
        <w:rPr>
          <w:sz w:val="18"/>
          <w:szCs w:val="18"/>
        </w:rPr>
      </w:pPr>
      <w:r w:rsidRPr="001827D7">
        <w:rPr>
          <w:sz w:val="18"/>
          <w:szCs w:val="18"/>
        </w:rPr>
        <w:t>Spacious seating, modern look, and durable construction.</w:t>
      </w:r>
    </w:p>
    <w:sectPr w:rsidR="001827D7" w:rsidRPr="00182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D7"/>
    <w:rsid w:val="001827D7"/>
    <w:rsid w:val="002E1023"/>
    <w:rsid w:val="003765BC"/>
    <w:rsid w:val="00533814"/>
    <w:rsid w:val="00690781"/>
    <w:rsid w:val="00813EE3"/>
    <w:rsid w:val="00C41694"/>
    <w:rsid w:val="00CF376D"/>
    <w:rsid w:val="00D60676"/>
    <w:rsid w:val="00E3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DA279"/>
  <w15:chartTrackingRefBased/>
  <w15:docId w15:val="{889120B9-CDFA-814A-974F-A4B3E19A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Glory</dc:creator>
  <cp:keywords/>
  <dc:description/>
  <cp:lastModifiedBy>Marina Glory</cp:lastModifiedBy>
  <cp:revision>2</cp:revision>
  <dcterms:created xsi:type="dcterms:W3CDTF">2026-04-25T10:55:00Z</dcterms:created>
  <dcterms:modified xsi:type="dcterms:W3CDTF">2026-04-25T10:55:00Z</dcterms:modified>
</cp:coreProperties>
</file>