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2D6903" w:rsidR="00CC003F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B06FCE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81C67B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5B5DC98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DC9047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497E48F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282A07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CD1D11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E11CB8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17AF50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9AD5C43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B96C21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FA963C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261DA9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E7A57A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3A4380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B5BF12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C2CB4D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3317A4F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53C59A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FF6866" w:rsidR="00266B62" w:rsidRPr="00707DE3" w:rsidRDefault="004E4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7384F5E" w:rsidR="00266B62" w:rsidRPr="00707DE3" w:rsidRDefault="004E4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</w:t>
            </w:r>
            <w:r w:rsidR="00CC003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55949A1" w:rsidR="00266B62" w:rsidRPr="00707DE3" w:rsidRDefault="004E4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9C0177" w:rsidR="00266B62" w:rsidRPr="00707DE3" w:rsidRDefault="004E4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D35852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F0F8B2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5ADF08" w:rsidR="00266B62" w:rsidRPr="00707DE3" w:rsidRDefault="004E4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F044720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4FCE685C" w:rsidR="00266B62" w:rsidRPr="00707DE3" w:rsidRDefault="00CC00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444799E" w:rsidR="00266B62" w:rsidRPr="00FE1868" w:rsidRDefault="00F21556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D77EA2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CE34A3" w:rsidR="00266B62" w:rsidRPr="00707DE3" w:rsidRDefault="00F215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877E58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E609C6D" w14:textId="179DEF3C" w:rsidR="00A2499D" w:rsidRPr="00A2499D" w:rsidRDefault="00A2499D" w:rsidP="00A2499D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color w:val="333333"/>
          <w:sz w:val="28"/>
          <w:szCs w:val="28"/>
          <w:lang w:val="en-IN" w:eastAsia="en-IN"/>
        </w:rPr>
      </w:pPr>
      <w:r w:rsidRPr="00A2499D">
        <w:rPr>
          <w:b/>
          <w:bCs/>
          <w:sz w:val="28"/>
          <w:szCs w:val="28"/>
        </w:rPr>
        <w:t xml:space="preserve">Ans: </w:t>
      </w:r>
      <w:r w:rsidRPr="00A2499D">
        <w:rPr>
          <w:color w:val="333333"/>
          <w:sz w:val="28"/>
          <w:szCs w:val="28"/>
          <w:lang w:val="en-IN" w:eastAsia="en-IN"/>
        </w:rPr>
        <w:t>The total number of possible combinations are 2^3 = 8.</w:t>
      </w:r>
    </w:p>
    <w:p w14:paraId="0C235C3D" w14:textId="19E5E29F" w:rsidR="00A2499D" w:rsidRPr="00A2499D" w:rsidRDefault="00A2499D" w:rsidP="00A2499D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A2499D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ab/>
        <w:t>Probability of two heads and one tail = 3.</w:t>
      </w:r>
    </w:p>
    <w:p w14:paraId="76A21667" w14:textId="28865266" w:rsidR="00A2499D" w:rsidRPr="00A2499D" w:rsidRDefault="00A2499D" w:rsidP="00A2499D">
      <w:pPr>
        <w:shd w:val="clear" w:color="auto" w:fill="FFFFFF"/>
        <w:spacing w:before="75" w:after="75" w:line="420" w:lineRule="atLeast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proofErr w:type="gramStart"/>
      <w:r w:rsidRPr="00A2499D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P(</w:t>
      </w:r>
      <w:proofErr w:type="gramEnd"/>
      <w:r w:rsidRPr="00A2499D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Two heads and One Tail)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37EE5F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6498A59" w14:textId="673DA055" w:rsidR="00AE053F" w:rsidRDefault="00AE053F" w:rsidP="00AE053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E053F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3CCC99" w14:textId="6D349283" w:rsidR="00AE053F" w:rsidRDefault="00AE053F" w:rsidP="00AE0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Minimum possible sum (1,1) = 2</w:t>
      </w:r>
    </w:p>
    <w:p w14:paraId="14E5AC9F" w14:textId="2E7E9ACD" w:rsidR="00CA4D26" w:rsidRDefault="00CA4D26" w:rsidP="00AE0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057494" w14:textId="7477CC0D" w:rsidR="00CA4D26" w:rsidRDefault="00CA4D26" w:rsidP="00AE0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 is no sum equal to 1 =0.</w:t>
      </w:r>
    </w:p>
    <w:p w14:paraId="32DC124C" w14:textId="77777777" w:rsidR="00CA4D26" w:rsidRPr="00AE053F" w:rsidRDefault="00CA4D26" w:rsidP="00AE05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3FB6C5F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663B4CA" w14:textId="150047CB" w:rsidR="00CA4D26" w:rsidRDefault="00CA4D26" w:rsidP="00CA4D2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A4D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73152F3" w14:textId="6387469F" w:rsidR="00CA4D26" w:rsidRPr="00CA4D26" w:rsidRDefault="00CA4D26" w:rsidP="00CA4D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Total outcomes = 36</w:t>
      </w:r>
    </w:p>
    <w:p w14:paraId="46CF0652" w14:textId="03DF439B" w:rsidR="00CA4D26" w:rsidRDefault="00CA4D26" w:rsidP="00CA4D2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= (1,1) (1,2) (1,3) (2,1) (2,2) (3,1) </w:t>
      </w:r>
    </w:p>
    <w:p w14:paraId="3132F662" w14:textId="7C9D1636" w:rsidR="00CA4D26" w:rsidRDefault="00CA4D26" w:rsidP="00CA4D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6</w:t>
      </w:r>
    </w:p>
    <w:p w14:paraId="316A0D34" w14:textId="4C8959D5" w:rsidR="00CA4D26" w:rsidRDefault="00CA4D26" w:rsidP="00CA4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82754" w14:textId="07593F88" w:rsidR="00CA4D26" w:rsidRDefault="00CA4D26" w:rsidP="00424F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 w:rsidR="00424F6B">
        <w:rPr>
          <w:rFonts w:ascii="Times New Roman" w:hAnsi="Times New Roman" w:cs="Times New Roman"/>
          <w:sz w:val="28"/>
          <w:szCs w:val="28"/>
        </w:rPr>
        <w:t xml:space="preserve">) = 6/36 </w:t>
      </w:r>
    </w:p>
    <w:p w14:paraId="05E6E8AD" w14:textId="7F4E6662" w:rsidR="00424F6B" w:rsidRPr="00424F6B" w:rsidRDefault="00424F6B" w:rsidP="00424F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1/6</w:t>
      </w:r>
    </w:p>
    <w:p w14:paraId="5DDE2A3F" w14:textId="77777777" w:rsidR="00CA4D26" w:rsidRPr="00CA4D26" w:rsidRDefault="00CA4D26" w:rsidP="00CA4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DBAC03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06C5573" w14:textId="4DE0E0ED" w:rsidR="00424F6B" w:rsidRPr="00424F6B" w:rsidRDefault="00424F6B" w:rsidP="00424F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4F6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F4018" w14:textId="1808FD67" w:rsidR="00424F6B" w:rsidRPr="00424F6B" w:rsidRDefault="00424F6B" w:rsidP="00424F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Total outcomes = 36</w:t>
      </w:r>
    </w:p>
    <w:p w14:paraId="168276BB" w14:textId="7D438BFC" w:rsidR="00424F6B" w:rsidRDefault="00424F6B" w:rsidP="00424F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(1,5)</w:t>
      </w:r>
      <w:r w:rsidR="0069513D">
        <w:rPr>
          <w:rFonts w:ascii="Times New Roman" w:hAnsi="Times New Roman" w:cs="Times New Roman"/>
          <w:sz w:val="28"/>
          <w:szCs w:val="28"/>
        </w:rPr>
        <w:t xml:space="preserve"> (2,4) (3,3) (4,2) (5,1)</w:t>
      </w:r>
      <w:r>
        <w:rPr>
          <w:rFonts w:ascii="Times New Roman" w:hAnsi="Times New Roman" w:cs="Times New Roman"/>
          <w:sz w:val="28"/>
          <w:szCs w:val="28"/>
        </w:rPr>
        <w:t xml:space="preserve"> (6,6) </w:t>
      </w:r>
    </w:p>
    <w:p w14:paraId="235E47A0" w14:textId="2878AD78" w:rsidR="0069513D" w:rsidRDefault="0069513D" w:rsidP="00424F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6</w:t>
      </w:r>
    </w:p>
    <w:p w14:paraId="21529793" w14:textId="54A36139" w:rsidR="002E0863" w:rsidRPr="00370E6A" w:rsidRDefault="0069513D" w:rsidP="00370E6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9513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9513D">
        <w:rPr>
          <w:rFonts w:ascii="Times New Roman" w:hAnsi="Times New Roman" w:cs="Times New Roman"/>
          <w:sz w:val="28"/>
          <w:szCs w:val="28"/>
        </w:rPr>
        <w:t>Sum is divisible by 2 and  3)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 w:rsidR="00370E6A">
        <w:rPr>
          <w:rFonts w:ascii="Times New Roman" w:hAnsi="Times New Roman" w:cs="Times New Roman"/>
          <w:sz w:val="28"/>
          <w:szCs w:val="28"/>
        </w:rPr>
        <w:t>6/36 = 1/6.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66CCA753" w:rsidR="002E0863" w:rsidRDefault="00370E6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E6A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3C0BC5" w14:textId="2F18BDD3" w:rsidR="00370E6A" w:rsidRDefault="00370E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Total Outcomes = 7C2 = 21</w:t>
      </w:r>
    </w:p>
    <w:p w14:paraId="63371AE5" w14:textId="433A4643" w:rsidR="00370E6A" w:rsidRDefault="00370E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P(E) = 5C2 = 10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None of the balls drawn is blue)</w:t>
      </w:r>
    </w:p>
    <w:p w14:paraId="70D2EF1D" w14:textId="672C2272" w:rsidR="00D93D44" w:rsidRDefault="00D93D4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P(T) = 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DD2063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D458B93" w14:textId="280AF3D9" w:rsidR="00E13BD4" w:rsidRPr="00E13BD4" w:rsidRDefault="00E13BD4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BD4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E786141" w14:textId="6DE7A3D9" w:rsidR="006D7AA1" w:rsidRDefault="00E13BD4" w:rsidP="009E34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 of candies = 1*0.015 + 4*0.20 + 3*0.65 + 5*0.005 + 6*0.01 +</w:t>
      </w:r>
      <w:r w:rsidR="009E340C">
        <w:rPr>
          <w:rFonts w:ascii="Times New Roman" w:hAnsi="Times New Roman" w:cs="Times New Roman"/>
          <w:sz w:val="28"/>
          <w:szCs w:val="28"/>
        </w:rPr>
        <w:t xml:space="preserve"> 2*0.120</w:t>
      </w:r>
    </w:p>
    <w:p w14:paraId="6A85B224" w14:textId="6E4DE6C8" w:rsidR="009E340C" w:rsidRDefault="009E340C" w:rsidP="009E34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0.015+0.8+1.95+0.025+0.06+0.24</w:t>
      </w:r>
    </w:p>
    <w:p w14:paraId="3D9B86EF" w14:textId="68F6B3F5" w:rsidR="009E340C" w:rsidRDefault="009E340C" w:rsidP="009E34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F126B9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0B6C4C5" w14:textId="1239C335" w:rsidR="003A409F" w:rsidRDefault="003A409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D4A918C" w14:textId="77777777" w:rsidR="003A409F" w:rsidRPr="003A409F" w:rsidRDefault="003A409F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09F" w:rsidRPr="003A409F" w14:paraId="597263C7" w14:textId="77777777" w:rsidTr="003A409F">
        <w:tc>
          <w:tcPr>
            <w:tcW w:w="2337" w:type="dxa"/>
          </w:tcPr>
          <w:p w14:paraId="6392608F" w14:textId="77777777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8F2FCF" w14:textId="0175597C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338" w:type="dxa"/>
          </w:tcPr>
          <w:p w14:paraId="6D29D437" w14:textId="38BD05C6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78BF2EC6" w14:textId="630BAD54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</w:tr>
      <w:tr w:rsidR="003A409F" w:rsidRPr="003A409F" w14:paraId="40D85DCB" w14:textId="77777777" w:rsidTr="003A409F">
        <w:tc>
          <w:tcPr>
            <w:tcW w:w="2337" w:type="dxa"/>
          </w:tcPr>
          <w:p w14:paraId="146AC142" w14:textId="7E515F4B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5E84AD08" w14:textId="6DA8102E" w:rsidR="003A409F" w:rsidRPr="003A409F" w:rsidRDefault="003A409F" w:rsidP="003A40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A4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2338" w:type="dxa"/>
          </w:tcPr>
          <w:p w14:paraId="22EF049E" w14:textId="7836F586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3.217250</w:t>
            </w:r>
          </w:p>
        </w:tc>
        <w:tc>
          <w:tcPr>
            <w:tcW w:w="2338" w:type="dxa"/>
          </w:tcPr>
          <w:p w14:paraId="4690ECC7" w14:textId="491F54ED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17.848750</w:t>
            </w:r>
          </w:p>
        </w:tc>
      </w:tr>
      <w:tr w:rsidR="003A409F" w:rsidRPr="003A409F" w14:paraId="342F0323" w14:textId="77777777" w:rsidTr="003A409F">
        <w:tc>
          <w:tcPr>
            <w:tcW w:w="2337" w:type="dxa"/>
          </w:tcPr>
          <w:p w14:paraId="479303DF" w14:textId="02656D84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6E0854A8" w14:textId="427E0F15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0A49848" w14:textId="67BB9875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5572E7AF" w14:textId="0A6A77AD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17.710</w:t>
            </w:r>
          </w:p>
        </w:tc>
      </w:tr>
      <w:tr w:rsidR="003A409F" w:rsidRPr="003A409F" w14:paraId="56E9CC3E" w14:textId="77777777" w:rsidTr="003A409F">
        <w:tc>
          <w:tcPr>
            <w:tcW w:w="2337" w:type="dxa"/>
          </w:tcPr>
          <w:p w14:paraId="0A981209" w14:textId="07220650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06F89F37" w14:textId="1974B4C3" w:rsidR="003A409F" w:rsidRPr="003A409F" w:rsidRDefault="00097E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0B00C073" w14:textId="3537512A" w:rsidR="003A409F" w:rsidRPr="003A409F" w:rsidRDefault="00097E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6E3A97C" w14:textId="4F0F9A5D" w:rsidR="003A409F" w:rsidRPr="003A409F" w:rsidRDefault="00097E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</w:tr>
      <w:tr w:rsidR="003A409F" w:rsidRPr="003A409F" w14:paraId="59FB29B3" w14:textId="77777777" w:rsidTr="003A409F">
        <w:tc>
          <w:tcPr>
            <w:tcW w:w="2337" w:type="dxa"/>
          </w:tcPr>
          <w:p w14:paraId="624D4A53" w14:textId="087B6094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A295042" w14:textId="049E01DA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2338" w:type="dxa"/>
          </w:tcPr>
          <w:p w14:paraId="2DF8C25A" w14:textId="48D818A5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3B44D063" w14:textId="65704BF1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3.193166</w:t>
            </w:r>
          </w:p>
        </w:tc>
      </w:tr>
      <w:tr w:rsidR="003A409F" w:rsidRPr="003A409F" w14:paraId="6BFE3550" w14:textId="77777777" w:rsidTr="003A409F">
        <w:tc>
          <w:tcPr>
            <w:tcW w:w="2337" w:type="dxa"/>
          </w:tcPr>
          <w:p w14:paraId="137B99A9" w14:textId="7E664055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variance</w:t>
            </w:r>
          </w:p>
        </w:tc>
        <w:tc>
          <w:tcPr>
            <w:tcW w:w="2337" w:type="dxa"/>
          </w:tcPr>
          <w:p w14:paraId="07C2B5E0" w14:textId="6BF044B7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2338" w:type="dxa"/>
          </w:tcPr>
          <w:p w14:paraId="53C7FECE" w14:textId="5673A7E4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2338" w:type="dxa"/>
          </w:tcPr>
          <w:p w14:paraId="3A871A06" w14:textId="40EA0123" w:rsidR="003A409F" w:rsidRPr="003A409F" w:rsidRDefault="003A409F" w:rsidP="003A40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1.786943</w:t>
            </w:r>
          </w:p>
        </w:tc>
      </w:tr>
      <w:tr w:rsidR="003A409F" w:rsidRPr="003A409F" w14:paraId="40FE0FEC" w14:textId="77777777" w:rsidTr="003A409F">
        <w:tc>
          <w:tcPr>
            <w:tcW w:w="2337" w:type="dxa"/>
          </w:tcPr>
          <w:p w14:paraId="125035CD" w14:textId="28B6C77D" w:rsidR="003A409F" w:rsidRPr="003A409F" w:rsidRDefault="003A409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2A2CB724" w14:textId="7464739C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107AA65D" w14:textId="6F20484D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3.9110</w:t>
            </w:r>
          </w:p>
        </w:tc>
        <w:tc>
          <w:tcPr>
            <w:tcW w:w="2338" w:type="dxa"/>
          </w:tcPr>
          <w:p w14:paraId="4C4CFFCC" w14:textId="0A0BFDAE" w:rsidR="003A409F" w:rsidRPr="003A409F" w:rsidRDefault="003A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9F">
              <w:rPr>
                <w:rFonts w:ascii="Times New Roman" w:hAnsi="Times New Roman" w:cs="Times New Roman"/>
                <w:sz w:val="28"/>
                <w:szCs w:val="28"/>
              </w:rPr>
              <w:t>8.3999</w:t>
            </w:r>
          </w:p>
        </w:tc>
      </w:tr>
    </w:tbl>
    <w:p w14:paraId="4D029056" w14:textId="24A1D16E" w:rsidR="003A409F" w:rsidRDefault="003A409F" w:rsidP="00707DE3">
      <w:pPr>
        <w:rPr>
          <w:sz w:val="28"/>
          <w:szCs w:val="28"/>
        </w:rPr>
      </w:pPr>
    </w:p>
    <w:p w14:paraId="6EEC3529" w14:textId="370E0368" w:rsidR="00097E6A" w:rsidRPr="003A409F" w:rsidRDefault="00097E6A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DB288" wp14:editId="52A8F6B9">
            <wp:extent cx="4676775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90013D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9152E84" w:rsidR="00BC5748" w:rsidRPr="009C1A3E" w:rsidRDefault="009C1A3E" w:rsidP="009C1A3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C1A3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9C1A3E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</w:t>
      </w:r>
      <w:r w:rsidR="00C427E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2CE50C1" w14:textId="5A0A1DAB" w:rsidR="006E20AF" w:rsidRDefault="006E20AF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Sol: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47BD" w14:paraId="551F9F5B" w14:textId="77777777" w:rsidTr="001647BD">
        <w:tc>
          <w:tcPr>
            <w:tcW w:w="3116" w:type="dxa"/>
          </w:tcPr>
          <w:p w14:paraId="6A2E655E" w14:textId="77777777" w:rsidR="001647BD" w:rsidRPr="001647BD" w:rsidRDefault="001647B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F3B658" w14:textId="0C41757A" w:rsidR="001647BD" w:rsidRPr="001647BD" w:rsidRDefault="001647BD" w:rsidP="00707DE3">
            <w:pPr>
              <w:rPr>
                <w:b/>
                <w:sz w:val="28"/>
                <w:szCs w:val="28"/>
              </w:rPr>
            </w:pPr>
            <w:r w:rsidRPr="001647BD"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0A716B9" w14:textId="4F478E09" w:rsidR="001647BD" w:rsidRPr="001647BD" w:rsidRDefault="001647BD" w:rsidP="00707DE3">
            <w:pPr>
              <w:rPr>
                <w:b/>
                <w:sz w:val="28"/>
                <w:szCs w:val="28"/>
              </w:rPr>
            </w:pPr>
            <w:proofErr w:type="spellStart"/>
            <w:r w:rsidRPr="001647BD">
              <w:rPr>
                <w:b/>
                <w:sz w:val="28"/>
                <w:szCs w:val="28"/>
              </w:rPr>
              <w:t>Dist</w:t>
            </w:r>
            <w:proofErr w:type="spellEnd"/>
          </w:p>
        </w:tc>
      </w:tr>
      <w:tr w:rsidR="001647BD" w14:paraId="128EDD62" w14:textId="77777777" w:rsidTr="001647BD">
        <w:tc>
          <w:tcPr>
            <w:tcW w:w="3116" w:type="dxa"/>
          </w:tcPr>
          <w:p w14:paraId="3931527B" w14:textId="43FCE763" w:rsidR="001647BD" w:rsidRPr="001647BD" w:rsidRDefault="001647BD" w:rsidP="00707DE3">
            <w:pPr>
              <w:rPr>
                <w:b/>
                <w:sz w:val="28"/>
                <w:szCs w:val="28"/>
              </w:rPr>
            </w:pPr>
            <w:r w:rsidRPr="001647BD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4360C28" w14:textId="4617B043" w:rsidR="001647BD" w:rsidRDefault="001647BD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187D1B59" w14:textId="0ACA1080" w:rsidR="001647BD" w:rsidRDefault="001647BD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0.806895</w:t>
            </w:r>
          </w:p>
        </w:tc>
      </w:tr>
      <w:tr w:rsidR="001647BD" w14:paraId="3DE1EA47" w14:textId="77777777" w:rsidTr="001647BD">
        <w:tc>
          <w:tcPr>
            <w:tcW w:w="3116" w:type="dxa"/>
          </w:tcPr>
          <w:p w14:paraId="0DCFA6FC" w14:textId="31856BD7" w:rsidR="001647BD" w:rsidRPr="001647BD" w:rsidRDefault="001647BD" w:rsidP="00707DE3">
            <w:pPr>
              <w:rPr>
                <w:b/>
                <w:sz w:val="28"/>
                <w:szCs w:val="28"/>
              </w:rPr>
            </w:pPr>
            <w:r w:rsidRPr="001647BD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7245D5BB" w14:textId="093C87D7" w:rsidR="001647BD" w:rsidRDefault="001647BD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-0.508994</w:t>
            </w:r>
          </w:p>
        </w:tc>
        <w:tc>
          <w:tcPr>
            <w:tcW w:w="3117" w:type="dxa"/>
          </w:tcPr>
          <w:p w14:paraId="7C254C02" w14:textId="6D72EB3F" w:rsidR="001647BD" w:rsidRDefault="001647BD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0.405053</w:t>
            </w:r>
          </w:p>
        </w:tc>
      </w:tr>
    </w:tbl>
    <w:p w14:paraId="248B74F8" w14:textId="77777777" w:rsidR="001647BD" w:rsidRDefault="001647BD" w:rsidP="00707DE3">
      <w:pPr>
        <w:rPr>
          <w:bCs/>
          <w:sz w:val="28"/>
          <w:szCs w:val="28"/>
        </w:rPr>
      </w:pPr>
    </w:p>
    <w:p w14:paraId="00D9D70C" w14:textId="2AFD6CD7" w:rsidR="006E20AF" w:rsidRPr="006E20AF" w:rsidRDefault="006E20AF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B4ED16D" wp14:editId="1B01B159">
            <wp:extent cx="476250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CA6667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26B63F12" w14:textId="301E52C7" w:rsidR="009C1A3E" w:rsidRDefault="009C1A3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Sol: </w:t>
      </w:r>
      <w:r>
        <w:rPr>
          <w:b/>
          <w:sz w:val="28"/>
          <w:szCs w:val="28"/>
        </w:rPr>
        <w:tab/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647BD" w14:paraId="521CDDE5" w14:textId="77777777" w:rsidTr="001647BD">
        <w:tc>
          <w:tcPr>
            <w:tcW w:w="3116" w:type="dxa"/>
          </w:tcPr>
          <w:p w14:paraId="489CAF0B" w14:textId="77777777" w:rsidR="001647BD" w:rsidRDefault="001647BD" w:rsidP="001647BD">
            <w:pPr>
              <w:rPr>
                <w:b/>
                <w:sz w:val="28"/>
                <w:szCs w:val="28"/>
              </w:rPr>
            </w:pPr>
          </w:p>
        </w:tc>
        <w:tc>
          <w:tcPr>
            <w:tcW w:w="3116" w:type="dxa"/>
          </w:tcPr>
          <w:p w14:paraId="095C6F4F" w14:textId="2BD63B84" w:rsidR="001647BD" w:rsidRDefault="001647BD" w:rsidP="0016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3A26E2DF" w14:textId="2F0F571D" w:rsidR="001647BD" w:rsidRDefault="001647BD" w:rsidP="0016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647BD" w14:paraId="23F286A7" w14:textId="77777777" w:rsidTr="001647BD">
        <w:tc>
          <w:tcPr>
            <w:tcW w:w="3116" w:type="dxa"/>
          </w:tcPr>
          <w:p w14:paraId="5A7A4B45" w14:textId="6AA227A2" w:rsidR="001647BD" w:rsidRDefault="001647BD" w:rsidP="001647BD">
            <w:pPr>
              <w:rPr>
                <w:b/>
                <w:sz w:val="28"/>
                <w:szCs w:val="28"/>
              </w:rPr>
            </w:pPr>
            <w:r w:rsidRPr="001647BD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6" w:type="dxa"/>
          </w:tcPr>
          <w:p w14:paraId="387984E4" w14:textId="7B234F70" w:rsidR="001647BD" w:rsidRPr="001647BD" w:rsidRDefault="001647BD" w:rsidP="001647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1.611450</w:t>
            </w:r>
          </w:p>
        </w:tc>
        <w:tc>
          <w:tcPr>
            <w:tcW w:w="3117" w:type="dxa"/>
          </w:tcPr>
          <w:p w14:paraId="28EBF6F2" w14:textId="0B1A70BD" w:rsidR="001647BD" w:rsidRPr="001647BD" w:rsidRDefault="001647BD" w:rsidP="001647BD">
            <w:pPr>
              <w:rPr>
                <w:bCs/>
                <w:sz w:val="28"/>
                <w:szCs w:val="28"/>
              </w:rPr>
            </w:pPr>
            <w:r w:rsidRPr="001647BD">
              <w:rPr>
                <w:bCs/>
                <w:sz w:val="28"/>
                <w:szCs w:val="28"/>
              </w:rPr>
              <w:t>-0.614753</w:t>
            </w:r>
          </w:p>
        </w:tc>
      </w:tr>
      <w:tr w:rsidR="001647BD" w14:paraId="517B9DCC" w14:textId="77777777" w:rsidTr="001647BD">
        <w:tc>
          <w:tcPr>
            <w:tcW w:w="3116" w:type="dxa"/>
          </w:tcPr>
          <w:p w14:paraId="2FBD7F50" w14:textId="69D774AD" w:rsidR="001647BD" w:rsidRDefault="001647BD" w:rsidP="001647BD">
            <w:pPr>
              <w:rPr>
                <w:b/>
                <w:sz w:val="28"/>
                <w:szCs w:val="28"/>
              </w:rPr>
            </w:pPr>
            <w:r w:rsidRPr="001647BD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6" w:type="dxa"/>
          </w:tcPr>
          <w:p w14:paraId="2A247A6E" w14:textId="509E3BC8" w:rsidR="001647BD" w:rsidRPr="001647BD" w:rsidRDefault="001647BD" w:rsidP="001647BD">
            <w:pPr>
              <w:rPr>
                <w:bCs/>
                <w:sz w:val="28"/>
                <w:szCs w:val="28"/>
              </w:rPr>
            </w:pPr>
            <w:r w:rsidRPr="001647BD">
              <w:rPr>
                <w:bCs/>
                <w:sz w:val="28"/>
                <w:szCs w:val="28"/>
              </w:rPr>
              <w:t>2.9773</w:t>
            </w:r>
          </w:p>
        </w:tc>
        <w:tc>
          <w:tcPr>
            <w:tcW w:w="3117" w:type="dxa"/>
          </w:tcPr>
          <w:p w14:paraId="5479858F" w14:textId="5E7687A7" w:rsidR="001647BD" w:rsidRPr="001647BD" w:rsidRDefault="001647BD" w:rsidP="001647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0.950291</w:t>
            </w:r>
          </w:p>
        </w:tc>
      </w:tr>
    </w:tbl>
    <w:p w14:paraId="165A7503" w14:textId="77777777" w:rsidR="001647BD" w:rsidRDefault="001647BD" w:rsidP="00707DE3">
      <w:pPr>
        <w:rPr>
          <w:b/>
          <w:sz w:val="28"/>
          <w:szCs w:val="28"/>
        </w:rPr>
      </w:pPr>
    </w:p>
    <w:p w14:paraId="55288794" w14:textId="043EFD6B" w:rsidR="00707DE3" w:rsidRDefault="00707DE3" w:rsidP="00707DE3">
      <w:pPr>
        <w:rPr>
          <w:b/>
          <w:sz w:val="28"/>
          <w:szCs w:val="28"/>
        </w:rPr>
      </w:pPr>
    </w:p>
    <w:p w14:paraId="7F8CACFC" w14:textId="77777777" w:rsidR="001647BD" w:rsidRDefault="001647B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8513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00B40819" w:rsidR="00707DE3" w:rsidRPr="0038513C" w:rsidRDefault="00CD591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1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5A75D55" w14:textId="3B45704E" w:rsidR="00CD5916" w:rsidRPr="0038513C" w:rsidRDefault="00CD5916" w:rsidP="00CD5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513C">
        <w:rPr>
          <w:rFonts w:ascii="Times New Roman" w:hAnsi="Times New Roman" w:cs="Times New Roman"/>
          <w:sz w:val="28"/>
          <w:szCs w:val="28"/>
        </w:rPr>
        <w:t>Majority of the chicks has weight in range 50-</w:t>
      </w:r>
      <w:proofErr w:type="gramStart"/>
      <w:r w:rsidRPr="0038513C">
        <w:rPr>
          <w:rFonts w:ascii="Times New Roman" w:hAnsi="Times New Roman" w:cs="Times New Roman"/>
          <w:sz w:val="28"/>
          <w:szCs w:val="28"/>
        </w:rPr>
        <w:t>100 ,</w:t>
      </w:r>
      <w:proofErr w:type="gramEnd"/>
      <w:r w:rsidRPr="0038513C">
        <w:rPr>
          <w:rFonts w:ascii="Times New Roman" w:hAnsi="Times New Roman" w:cs="Times New Roman"/>
          <w:sz w:val="28"/>
          <w:szCs w:val="28"/>
        </w:rPr>
        <w:t xml:space="preserve"> followed by 100-150.</w:t>
      </w:r>
    </w:p>
    <w:p w14:paraId="71F226C4" w14:textId="38BDA1FA" w:rsidR="00CD5916" w:rsidRPr="0038513C" w:rsidRDefault="00CD5916" w:rsidP="00CD5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513C">
        <w:rPr>
          <w:rFonts w:ascii="Times New Roman" w:hAnsi="Times New Roman" w:cs="Times New Roman"/>
          <w:sz w:val="28"/>
          <w:szCs w:val="28"/>
        </w:rPr>
        <w:t>The data is positive skewed.</w:t>
      </w:r>
    </w:p>
    <w:p w14:paraId="5DFBB9BA" w14:textId="0F0DCA8C" w:rsidR="00CD5916" w:rsidRPr="0038513C" w:rsidRDefault="00CD5916" w:rsidP="00CD5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513C">
        <w:rPr>
          <w:rFonts w:ascii="Times New Roman" w:hAnsi="Times New Roman" w:cs="Times New Roman"/>
          <w:sz w:val="28"/>
          <w:szCs w:val="28"/>
        </w:rPr>
        <w:t>3 categories can be defined (</w:t>
      </w:r>
      <w:proofErr w:type="spellStart"/>
      <w:r w:rsidRPr="0038513C">
        <w:rPr>
          <w:rFonts w:ascii="Times New Roman" w:hAnsi="Times New Roman" w:cs="Times New Roman"/>
          <w:sz w:val="28"/>
          <w:szCs w:val="28"/>
        </w:rPr>
        <w:t>under weight</w:t>
      </w:r>
      <w:proofErr w:type="spellEnd"/>
      <w:r w:rsidRPr="0038513C">
        <w:rPr>
          <w:rFonts w:ascii="Times New Roman" w:hAnsi="Times New Roman" w:cs="Times New Roman"/>
          <w:sz w:val="28"/>
          <w:szCs w:val="28"/>
        </w:rPr>
        <w:t>&gt;50; avg weight 51-</w:t>
      </w:r>
      <w:proofErr w:type="gramStart"/>
      <w:r w:rsidRPr="0038513C">
        <w:rPr>
          <w:rFonts w:ascii="Times New Roman" w:hAnsi="Times New Roman" w:cs="Times New Roman"/>
          <w:sz w:val="28"/>
          <w:szCs w:val="28"/>
        </w:rPr>
        <w:t>150 ;</w:t>
      </w:r>
      <w:proofErr w:type="gramEnd"/>
      <w:r w:rsidRPr="0038513C">
        <w:rPr>
          <w:rFonts w:ascii="Times New Roman" w:hAnsi="Times New Roman" w:cs="Times New Roman"/>
          <w:sz w:val="28"/>
          <w:szCs w:val="28"/>
        </w:rPr>
        <w:t xml:space="preserve"> over weight &gt;150)</w:t>
      </w:r>
    </w:p>
    <w:p w14:paraId="35FFFDF0" w14:textId="77777777" w:rsidR="00CD5916" w:rsidRDefault="00CD5916" w:rsidP="00EB6B5E">
      <w:pPr>
        <w:rPr>
          <w:noProof/>
        </w:rPr>
      </w:pPr>
    </w:p>
    <w:p w14:paraId="6F74E8F2" w14:textId="67189B05" w:rsidR="00266B62" w:rsidRDefault="0038513C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26AB4B9B" w:rsidR="00EB6B5E" w:rsidRDefault="00CD5916" w:rsidP="00EB6B5E">
      <w:pPr>
        <w:rPr>
          <w:b/>
          <w:bCs/>
          <w:sz w:val="28"/>
          <w:szCs w:val="28"/>
        </w:rPr>
      </w:pPr>
      <w:r w:rsidRPr="00CD5916">
        <w:rPr>
          <w:b/>
          <w:bCs/>
          <w:sz w:val="28"/>
          <w:szCs w:val="28"/>
        </w:rPr>
        <w:t>Ans:</w:t>
      </w:r>
    </w:p>
    <w:p w14:paraId="14803481" w14:textId="08648A98" w:rsidR="00CD5916" w:rsidRDefault="00CD5916" w:rsidP="00CD59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14:paraId="14258E63" w14:textId="2C20A508" w:rsidR="00CD5916" w:rsidRDefault="00CD5916" w:rsidP="00CD59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is positively skewed.</w:t>
      </w:r>
    </w:p>
    <w:p w14:paraId="7B67FEF1" w14:textId="77777777" w:rsidR="00CD5916" w:rsidRPr="00CD5916" w:rsidRDefault="00CD5916" w:rsidP="00CD5916">
      <w:pPr>
        <w:pStyle w:val="ListParagraph"/>
        <w:rPr>
          <w:sz w:val="28"/>
          <w:szCs w:val="28"/>
        </w:rPr>
      </w:pPr>
    </w:p>
    <w:p w14:paraId="34A2DDEC" w14:textId="672972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23455A" w14:textId="01EB1E4C" w:rsidR="004C2C3A" w:rsidRPr="00DF7899" w:rsidRDefault="00DF789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F789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94690" w:rsidRPr="00DF7899" w14:paraId="057258F6" w14:textId="77777777" w:rsidTr="004C2C3A">
        <w:tc>
          <w:tcPr>
            <w:tcW w:w="3116" w:type="dxa"/>
          </w:tcPr>
          <w:p w14:paraId="01BF327D" w14:textId="40DEFC37" w:rsidR="00894690" w:rsidRPr="00DF7899" w:rsidRDefault="00894690" w:rsidP="00EB6B5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78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3117" w:type="dxa"/>
          </w:tcPr>
          <w:p w14:paraId="71E55171" w14:textId="0FAE0AAC" w:rsidR="00894690" w:rsidRPr="00DF7899" w:rsidRDefault="00894690" w:rsidP="00EB6B5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78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Range</w:t>
            </w:r>
          </w:p>
        </w:tc>
      </w:tr>
      <w:tr w:rsidR="00894690" w:rsidRPr="00DF7899" w14:paraId="361712BB" w14:textId="77777777" w:rsidTr="004C2C3A">
        <w:tc>
          <w:tcPr>
            <w:tcW w:w="3116" w:type="dxa"/>
          </w:tcPr>
          <w:p w14:paraId="0ECB810E" w14:textId="02CBD6D1" w:rsidR="00894690" w:rsidRPr="00DF7899" w:rsidRDefault="00894690" w:rsidP="00EB6B5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78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3117" w:type="dxa"/>
          </w:tcPr>
          <w:p w14:paraId="3C3771D7" w14:textId="70CBAFD1" w:rsidR="00894690" w:rsidRPr="00DF7899" w:rsidRDefault="00894690" w:rsidP="0089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946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(198.7383, 201.2616)</w:t>
            </w:r>
          </w:p>
        </w:tc>
      </w:tr>
      <w:tr w:rsidR="00894690" w:rsidRPr="00DF7899" w14:paraId="657ECF32" w14:textId="77777777" w:rsidTr="004C2C3A">
        <w:tc>
          <w:tcPr>
            <w:tcW w:w="3116" w:type="dxa"/>
          </w:tcPr>
          <w:p w14:paraId="2E3670AB" w14:textId="24346E81" w:rsidR="00894690" w:rsidRPr="00DF7899" w:rsidRDefault="00894690" w:rsidP="00EB6B5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78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3117" w:type="dxa"/>
          </w:tcPr>
          <w:p w14:paraId="34ACD547" w14:textId="10516AE9" w:rsidR="00894690" w:rsidRPr="00DF7899" w:rsidRDefault="00DF7899" w:rsidP="00DF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F78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(198.6223, 201.3776)</w:t>
            </w:r>
          </w:p>
        </w:tc>
      </w:tr>
      <w:tr w:rsidR="00894690" w:rsidRPr="00DF7899" w14:paraId="0FDD972D" w14:textId="77777777" w:rsidTr="004C2C3A">
        <w:tc>
          <w:tcPr>
            <w:tcW w:w="3116" w:type="dxa"/>
          </w:tcPr>
          <w:p w14:paraId="0DB558B4" w14:textId="5F1FF321" w:rsidR="00894690" w:rsidRPr="00DF7899" w:rsidRDefault="00894690" w:rsidP="00EB6B5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78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3117" w:type="dxa"/>
          </w:tcPr>
          <w:p w14:paraId="2B87B2A8" w14:textId="0E08B68D" w:rsidR="00894690" w:rsidRPr="00DF7899" w:rsidRDefault="00DF7899" w:rsidP="00DF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F78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(198.4394, 201.5605)</w:t>
            </w:r>
          </w:p>
        </w:tc>
      </w:tr>
    </w:tbl>
    <w:p w14:paraId="19803FCA" w14:textId="77777777" w:rsidR="004C2C3A" w:rsidRDefault="004C2C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6041CF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6D7A4B8" w14:textId="386AD1A2" w:rsidR="00F075E1" w:rsidRDefault="00F075E1" w:rsidP="00F075E1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F075E1">
        <w:rPr>
          <w:b/>
          <w:bCs/>
          <w:color w:val="000000"/>
          <w:sz w:val="28"/>
          <w:szCs w:val="28"/>
          <w:shd w:val="clear" w:color="auto" w:fill="FFFFFF"/>
        </w:rPr>
        <w:t>Sol:</w:t>
      </w:r>
    </w:p>
    <w:p w14:paraId="74F90931" w14:textId="3FD3D351" w:rsidR="00F075E1" w:rsidRDefault="00F075E1" w:rsidP="00F075E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Mean = 41.0</w:t>
      </w:r>
    </w:p>
    <w:p w14:paraId="3C5EA3F7" w14:textId="39629CE9" w:rsidR="00F075E1" w:rsidRDefault="00F075E1" w:rsidP="00F075E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 = 40.5</w:t>
      </w:r>
    </w:p>
    <w:p w14:paraId="172A6EB0" w14:textId="6840240D" w:rsidR="00F075E1" w:rsidRDefault="00F075E1" w:rsidP="00F075E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 = 25.5294</w:t>
      </w:r>
    </w:p>
    <w:p w14:paraId="7FB3F517" w14:textId="5EA73635" w:rsidR="00F075E1" w:rsidRDefault="00F075E1" w:rsidP="00F075E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 = 5.0526</w:t>
      </w:r>
    </w:p>
    <w:p w14:paraId="4FD76F9C" w14:textId="77777777" w:rsidR="00F075E1" w:rsidRPr="00F075E1" w:rsidRDefault="00F075E1" w:rsidP="00F075E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33F4411A" w:rsidR="00C700CD" w:rsidRPr="00F075E1" w:rsidRDefault="00BF683B" w:rsidP="00F075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75E1">
        <w:rPr>
          <w:sz w:val="28"/>
          <w:szCs w:val="28"/>
        </w:rPr>
        <w:t xml:space="preserve">What can we say about the </w:t>
      </w:r>
      <w:r w:rsidR="001864D6" w:rsidRPr="00F075E1">
        <w:rPr>
          <w:sz w:val="28"/>
          <w:szCs w:val="28"/>
        </w:rPr>
        <w:t xml:space="preserve">student marks? </w:t>
      </w:r>
    </w:p>
    <w:p w14:paraId="04659FD1" w14:textId="2EB73F1F" w:rsidR="00CB08A5" w:rsidRDefault="008D7BB1" w:rsidP="008D7BB1">
      <w:pPr>
        <w:ind w:left="720"/>
        <w:rPr>
          <w:b/>
          <w:bCs/>
          <w:sz w:val="28"/>
          <w:szCs w:val="28"/>
        </w:rPr>
      </w:pPr>
      <w:r w:rsidRPr="008D7BB1">
        <w:rPr>
          <w:b/>
          <w:bCs/>
          <w:sz w:val="28"/>
          <w:szCs w:val="28"/>
        </w:rPr>
        <w:t>Sol:</w:t>
      </w:r>
    </w:p>
    <w:p w14:paraId="46FD5450" w14:textId="50CFEF96" w:rsidR="00967A7F" w:rsidRPr="00967A7F" w:rsidRDefault="00967A7F" w:rsidP="00967A7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 normally distributed.</w:t>
      </w:r>
    </w:p>
    <w:p w14:paraId="54272622" w14:textId="31237354" w:rsidR="00967A7F" w:rsidRPr="00967A7F" w:rsidRDefault="00967A7F" w:rsidP="00967A7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67A7F">
        <w:rPr>
          <w:sz w:val="28"/>
          <w:szCs w:val="28"/>
        </w:rPr>
        <w:t>Data has outlier</w:t>
      </w:r>
    </w:p>
    <w:p w14:paraId="380C2406" w14:textId="682850D6" w:rsidR="00967A7F" w:rsidRPr="00967A7F" w:rsidRDefault="00967A7F" w:rsidP="00967A7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67A7F">
        <w:rPr>
          <w:sz w:val="28"/>
          <w:szCs w:val="28"/>
        </w:rPr>
        <w:t>Majority of the students scored between 35-34 marks.</w:t>
      </w:r>
    </w:p>
    <w:p w14:paraId="49B0DA62" w14:textId="1F7073B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814952A" w14:textId="4EE76727" w:rsidR="008D7BB1" w:rsidRPr="008D7BB1" w:rsidRDefault="008D7BB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D7BB1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Data is normalized and there is no skewness.</w:t>
      </w:r>
    </w:p>
    <w:p w14:paraId="20B6CA0E" w14:textId="1E6D334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E5460FD" w14:textId="0B3737B3" w:rsidR="008D7BB1" w:rsidRPr="008D7BB1" w:rsidRDefault="008D7BB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D7BB1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="00117BEA">
        <w:rPr>
          <w:sz w:val="28"/>
          <w:szCs w:val="28"/>
        </w:rPr>
        <w:t>Positive</w:t>
      </w:r>
      <w:r w:rsidR="0031733B">
        <w:rPr>
          <w:sz w:val="28"/>
          <w:szCs w:val="28"/>
        </w:rPr>
        <w:t xml:space="preserve"> Skewness</w:t>
      </w:r>
    </w:p>
    <w:p w14:paraId="1F723682" w14:textId="1DFE0C7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631A845" w14:textId="4FAE2B4E" w:rsidR="0031733B" w:rsidRDefault="0031733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D7BB1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="00967A7F">
        <w:rPr>
          <w:sz w:val="28"/>
          <w:szCs w:val="28"/>
        </w:rPr>
        <w:t>Negative</w:t>
      </w:r>
      <w:r>
        <w:rPr>
          <w:sz w:val="28"/>
          <w:szCs w:val="28"/>
        </w:rPr>
        <w:t xml:space="preserve"> Skewness</w:t>
      </w:r>
    </w:p>
    <w:p w14:paraId="7BA1CE46" w14:textId="2B504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18F5166" w14:textId="22A47D8C" w:rsidR="0031733B" w:rsidRPr="0031733B" w:rsidRDefault="0031733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1733B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17BEA" w:rsidRPr="00117BEA">
        <w:rPr>
          <w:color w:val="000000" w:themeColor="text1"/>
          <w:sz w:val="28"/>
          <w:szCs w:val="28"/>
        </w:rPr>
        <w:t>High and narrow peak on central part of the data</w:t>
      </w:r>
      <w:r>
        <w:rPr>
          <w:sz w:val="28"/>
          <w:szCs w:val="28"/>
        </w:rPr>
        <w:t>.</w:t>
      </w:r>
    </w:p>
    <w:p w14:paraId="0973445A" w14:textId="0F19827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0ADE837" w14:textId="47C25E0B" w:rsidR="0031733B" w:rsidRPr="0031733B" w:rsidRDefault="0031733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1733B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Pr="0031733B">
        <w:rPr>
          <w:sz w:val="28"/>
          <w:szCs w:val="28"/>
        </w:rPr>
        <w:t>Wider peak</w:t>
      </w:r>
      <w:r w:rsidR="00117BEA">
        <w:rPr>
          <w:sz w:val="28"/>
          <w:szCs w:val="28"/>
        </w:rPr>
        <w:t>on central part of data</w:t>
      </w:r>
      <w:r w:rsidRPr="0031733B"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8513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36B072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FD7997" w14:textId="525C6A3C" w:rsidR="0031733B" w:rsidRPr="0031733B" w:rsidRDefault="0031733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1733B">
        <w:rPr>
          <w:b/>
          <w:bCs/>
          <w:sz w:val="28"/>
          <w:szCs w:val="28"/>
        </w:rPr>
        <w:t>Not Normally distributed.</w:t>
      </w:r>
    </w:p>
    <w:p w14:paraId="6E8274E1" w14:textId="3E64512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8AC281" w14:textId="3B19A26F" w:rsidR="0031733B" w:rsidRPr="0031733B" w:rsidRDefault="0031733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1733B">
        <w:rPr>
          <w:b/>
          <w:bCs/>
          <w:sz w:val="28"/>
          <w:szCs w:val="28"/>
        </w:rPr>
        <w:t>Negative Skewness</w:t>
      </w:r>
    </w:p>
    <w:p w14:paraId="39744D18" w14:textId="77777777" w:rsidR="0031733B" w:rsidRDefault="005D1DBF" w:rsidP="0031733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79556FC" w:rsidR="004D09A1" w:rsidRPr="0031733B" w:rsidRDefault="0031733B" w:rsidP="00CB08A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31733B">
        <w:rPr>
          <w:b/>
          <w:sz w:val="28"/>
          <w:szCs w:val="28"/>
        </w:rPr>
        <w:t>18</w:t>
      </w:r>
      <w:r w:rsidR="00124A41">
        <w:rPr>
          <w:b/>
          <w:sz w:val="28"/>
          <w:szCs w:val="28"/>
        </w:rPr>
        <w:t xml:space="preserve"> – 10 = 8</w:t>
      </w:r>
      <w:r w:rsidR="004D09A1" w:rsidRPr="0031733B">
        <w:rPr>
          <w:b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851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2EC94D6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AC473B" w14:textId="2E9B41CC" w:rsidR="0048392A" w:rsidRPr="0038513C" w:rsidRDefault="0048392A" w:rsidP="00CB08A5">
      <w:pPr>
        <w:rPr>
          <w:b/>
          <w:bCs/>
          <w:sz w:val="28"/>
          <w:szCs w:val="28"/>
        </w:rPr>
      </w:pPr>
      <w:r w:rsidRPr="0038513C">
        <w:rPr>
          <w:b/>
          <w:bCs/>
          <w:sz w:val="28"/>
          <w:szCs w:val="28"/>
        </w:rPr>
        <w:t xml:space="preserve">Ans: </w:t>
      </w:r>
    </w:p>
    <w:p w14:paraId="1537F193" w14:textId="55262C43" w:rsidR="0048392A" w:rsidRDefault="0048392A" w:rsidP="0048392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is normally distributed. No outliers. Center around 262.5 comparatively, first graph has less range.</w:t>
      </w:r>
    </w:p>
    <w:p w14:paraId="33749221" w14:textId="5C7140CB" w:rsidR="006E379F" w:rsidRDefault="006E379F" w:rsidP="006E379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Data is normally distributed. No outliers. Center around 262.5 comparatively, </w:t>
      </w:r>
      <w:proofErr w:type="gramStart"/>
      <w:r>
        <w:rPr>
          <w:sz w:val="28"/>
          <w:szCs w:val="28"/>
        </w:rPr>
        <w:t>Second</w:t>
      </w:r>
      <w:proofErr w:type="gramEnd"/>
      <w:r>
        <w:rPr>
          <w:sz w:val="28"/>
          <w:szCs w:val="28"/>
        </w:rPr>
        <w:t xml:space="preserve"> graph has more range.</w:t>
      </w:r>
    </w:p>
    <w:p w14:paraId="347CE9D8" w14:textId="1A16CD23" w:rsidR="0048392A" w:rsidRPr="0048392A" w:rsidRDefault="0048392A" w:rsidP="006E379F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FCFA35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BB9C9D2" w14:textId="5C535C9B" w:rsidR="006E379F" w:rsidRPr="006E379F" w:rsidRDefault="006E379F" w:rsidP="006E379F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6E379F">
        <w:rPr>
          <w:b/>
          <w:bCs/>
          <w:sz w:val="28"/>
          <w:szCs w:val="28"/>
        </w:rPr>
        <w:t>ANS: 0.4074074</w:t>
      </w:r>
    </w:p>
    <w:p w14:paraId="1EDE6B42" w14:textId="051482E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EEF5EB0" w14:textId="3BCCCC7E" w:rsidR="006E379F" w:rsidRPr="006E379F" w:rsidRDefault="006E379F" w:rsidP="006E379F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 w:rsidRPr="006E379F">
        <w:rPr>
          <w:b/>
          <w:bCs/>
          <w:sz w:val="28"/>
          <w:szCs w:val="28"/>
        </w:rPr>
        <w:t>Ans: 0.7530864</w:t>
      </w:r>
    </w:p>
    <w:p w14:paraId="55C57A46" w14:textId="451359B6" w:rsidR="007A3B9F" w:rsidRPr="006E379F" w:rsidRDefault="007A3B9F" w:rsidP="006E379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379F">
        <w:rPr>
          <w:sz w:val="28"/>
          <w:szCs w:val="28"/>
        </w:rPr>
        <w:t>P (</w:t>
      </w:r>
      <w:r w:rsidR="00360870" w:rsidRPr="006E379F">
        <w:rPr>
          <w:sz w:val="28"/>
          <w:szCs w:val="28"/>
        </w:rPr>
        <w:t>20</w:t>
      </w:r>
      <w:r w:rsidRPr="006E379F">
        <w:rPr>
          <w:sz w:val="28"/>
          <w:szCs w:val="28"/>
        </w:rPr>
        <w:t>&lt;</w:t>
      </w:r>
      <w:r w:rsidR="00360870" w:rsidRPr="006E379F">
        <w:rPr>
          <w:sz w:val="28"/>
          <w:szCs w:val="28"/>
        </w:rPr>
        <w:t>MPG</w:t>
      </w:r>
      <w:r w:rsidRPr="006E379F">
        <w:rPr>
          <w:sz w:val="28"/>
          <w:szCs w:val="28"/>
        </w:rPr>
        <w:t>&lt;</w:t>
      </w:r>
      <w:r w:rsidR="00360870" w:rsidRPr="006E379F">
        <w:rPr>
          <w:sz w:val="28"/>
          <w:szCs w:val="28"/>
        </w:rPr>
        <w:t>50</w:t>
      </w:r>
      <w:r w:rsidRPr="006E379F">
        <w:rPr>
          <w:sz w:val="28"/>
          <w:szCs w:val="28"/>
        </w:rPr>
        <w:t>)</w:t>
      </w:r>
    </w:p>
    <w:p w14:paraId="0750E2A4" w14:textId="0E1E5203" w:rsidR="006E379F" w:rsidRPr="006E379F" w:rsidRDefault="006E379F" w:rsidP="006E379F">
      <w:pPr>
        <w:pStyle w:val="ListParagraph"/>
        <w:ind w:left="1440"/>
        <w:rPr>
          <w:b/>
          <w:bCs/>
          <w:sz w:val="28"/>
          <w:szCs w:val="28"/>
        </w:rPr>
      </w:pPr>
      <w:r w:rsidRPr="006E379F">
        <w:rPr>
          <w:b/>
          <w:bCs/>
          <w:sz w:val="28"/>
          <w:szCs w:val="28"/>
        </w:rPr>
        <w:t>Ans:0.8518519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C3CFB8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F03D495" w:rsidR="007A3B9F" w:rsidRPr="00F93C6E" w:rsidRDefault="006E379F" w:rsidP="00F93C6E">
      <w:pPr>
        <w:ind w:left="720"/>
        <w:rPr>
          <w:b/>
          <w:bCs/>
          <w:sz w:val="28"/>
          <w:szCs w:val="28"/>
        </w:rPr>
      </w:pPr>
      <w:r w:rsidRPr="006E379F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F93C6E">
        <w:rPr>
          <w:b/>
          <w:bCs/>
          <w:sz w:val="28"/>
          <w:szCs w:val="28"/>
        </w:rPr>
        <w:t xml:space="preserve">MPG is Normal Distribution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0FF2EA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8AE4E75" w14:textId="405015B6" w:rsidR="00F93C6E" w:rsidRPr="00F93C6E" w:rsidRDefault="00F93C6E" w:rsidP="007A3B9F">
      <w:pPr>
        <w:pStyle w:val="ListParagraph"/>
        <w:rPr>
          <w:b/>
          <w:bCs/>
          <w:sz w:val="28"/>
          <w:szCs w:val="28"/>
        </w:rPr>
      </w:pPr>
      <w:r w:rsidRPr="00F93C6E">
        <w:rPr>
          <w:b/>
          <w:bCs/>
          <w:sz w:val="28"/>
          <w:szCs w:val="28"/>
        </w:rPr>
        <w:t>Ans: Both AT and Waist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473C6AF" w:rsidR="007A3B9F" w:rsidRPr="00CC61E7" w:rsidRDefault="00BC5748" w:rsidP="00CC61E7">
      <w:pPr>
        <w:rPr>
          <w:sz w:val="28"/>
          <w:szCs w:val="28"/>
        </w:rPr>
      </w:pPr>
      <w:r w:rsidRPr="00CC61E7">
        <w:rPr>
          <w:sz w:val="28"/>
          <w:szCs w:val="28"/>
        </w:rPr>
        <w:lastRenderedPageBreak/>
        <w:t>Q 22</w:t>
      </w:r>
      <w:r w:rsidR="007A3B9F" w:rsidRPr="00CC61E7">
        <w:rPr>
          <w:sz w:val="28"/>
          <w:szCs w:val="28"/>
        </w:rPr>
        <w:t>) Calculate the Z scores</w:t>
      </w:r>
      <w:r w:rsidR="00724454" w:rsidRPr="00CC61E7">
        <w:rPr>
          <w:sz w:val="28"/>
          <w:szCs w:val="28"/>
        </w:rPr>
        <w:t xml:space="preserve"> </w:t>
      </w:r>
      <w:proofErr w:type="gramStart"/>
      <w:r w:rsidR="00724454" w:rsidRPr="00CC61E7">
        <w:rPr>
          <w:sz w:val="28"/>
          <w:szCs w:val="28"/>
        </w:rPr>
        <w:t>of  90</w:t>
      </w:r>
      <w:proofErr w:type="gramEnd"/>
      <w:r w:rsidR="00724454" w:rsidRPr="00CC61E7">
        <w:rPr>
          <w:sz w:val="28"/>
          <w:szCs w:val="28"/>
        </w:rPr>
        <w:t>% confidence interval,94% confidence interval, 6</w:t>
      </w:r>
      <w:r w:rsidR="007A3B9F" w:rsidRPr="00CC61E7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9D5" w:rsidRPr="00741B68" w14:paraId="78D0F70E" w14:textId="77777777" w:rsidTr="00C86C11">
        <w:tc>
          <w:tcPr>
            <w:tcW w:w="4675" w:type="dxa"/>
          </w:tcPr>
          <w:p w14:paraId="705BA011" w14:textId="77777777" w:rsidR="009B09D5" w:rsidRPr="00741B68" w:rsidRDefault="009B09D5" w:rsidP="00C86C11">
            <w:pPr>
              <w:rPr>
                <w:b/>
                <w:bCs/>
                <w:sz w:val="28"/>
                <w:szCs w:val="28"/>
              </w:rPr>
            </w:pPr>
            <w:r w:rsidRPr="00741B68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061899CD" w14:textId="0A5FBCA0" w:rsidR="009B09D5" w:rsidRPr="00741B68" w:rsidRDefault="00741B68" w:rsidP="00C86C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</w:t>
            </w:r>
            <w:r w:rsidR="009B09D5" w:rsidRPr="00741B68">
              <w:rPr>
                <w:b/>
                <w:bCs/>
                <w:sz w:val="28"/>
                <w:szCs w:val="28"/>
              </w:rPr>
              <w:t xml:space="preserve"> Scores</w:t>
            </w:r>
          </w:p>
        </w:tc>
      </w:tr>
      <w:tr w:rsidR="009B09D5" w14:paraId="73F57D52" w14:textId="77777777" w:rsidTr="00C86C11">
        <w:tc>
          <w:tcPr>
            <w:tcW w:w="4675" w:type="dxa"/>
          </w:tcPr>
          <w:p w14:paraId="03A2CD06" w14:textId="5CA1D8E5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17A01940" w14:textId="416A9050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0.841621</w:t>
            </w:r>
          </w:p>
        </w:tc>
      </w:tr>
      <w:tr w:rsidR="009B09D5" w14:paraId="01D20A33" w14:textId="77777777" w:rsidTr="00C86C11">
        <w:tc>
          <w:tcPr>
            <w:tcW w:w="4675" w:type="dxa"/>
          </w:tcPr>
          <w:p w14:paraId="2BD5A129" w14:textId="5FF84540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3D946ACD" w14:textId="41F4B536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1.64485</w:t>
            </w:r>
          </w:p>
        </w:tc>
      </w:tr>
      <w:tr w:rsidR="009B09D5" w14:paraId="3FD7ECDE" w14:textId="77777777" w:rsidTr="00C86C11">
        <w:tc>
          <w:tcPr>
            <w:tcW w:w="4675" w:type="dxa"/>
          </w:tcPr>
          <w:p w14:paraId="71DE0431" w14:textId="15819A60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6D53B872" w14:textId="4CE7B6B0" w:rsidR="009B09D5" w:rsidRDefault="00741B68" w:rsidP="00C86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1.88079</w:t>
            </w:r>
          </w:p>
        </w:tc>
      </w:tr>
    </w:tbl>
    <w:p w14:paraId="6899D3B4" w14:textId="70F080E4" w:rsidR="009B09D5" w:rsidRPr="009B09D5" w:rsidRDefault="009B09D5" w:rsidP="007A3B9F">
      <w:pPr>
        <w:pStyle w:val="ListParagraph"/>
        <w:rPr>
          <w:sz w:val="28"/>
          <w:szCs w:val="28"/>
        </w:rPr>
      </w:pPr>
    </w:p>
    <w:p w14:paraId="3DAD86FD" w14:textId="6D1BA47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9D5" w14:paraId="131795E1" w14:textId="77777777" w:rsidTr="009B09D5">
        <w:tc>
          <w:tcPr>
            <w:tcW w:w="4675" w:type="dxa"/>
          </w:tcPr>
          <w:p w14:paraId="685EA566" w14:textId="26CFB44D" w:rsidR="009B09D5" w:rsidRPr="00741B68" w:rsidRDefault="009B09D5" w:rsidP="00CB08A5">
            <w:pPr>
              <w:rPr>
                <w:b/>
                <w:bCs/>
                <w:sz w:val="28"/>
                <w:szCs w:val="28"/>
              </w:rPr>
            </w:pPr>
            <w:r w:rsidRPr="00741B68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11FC3205" w14:textId="2CA254D9" w:rsidR="009B09D5" w:rsidRPr="00741B68" w:rsidRDefault="009B09D5" w:rsidP="00CB08A5">
            <w:pPr>
              <w:rPr>
                <w:b/>
                <w:bCs/>
                <w:sz w:val="28"/>
                <w:szCs w:val="28"/>
              </w:rPr>
            </w:pPr>
            <w:r w:rsidRPr="00741B68">
              <w:rPr>
                <w:b/>
                <w:bCs/>
                <w:sz w:val="28"/>
                <w:szCs w:val="28"/>
              </w:rPr>
              <w:t>T Scores</w:t>
            </w:r>
          </w:p>
        </w:tc>
      </w:tr>
      <w:tr w:rsidR="009B09D5" w14:paraId="0AD3E1FF" w14:textId="77777777" w:rsidTr="009B09D5">
        <w:tc>
          <w:tcPr>
            <w:tcW w:w="4675" w:type="dxa"/>
          </w:tcPr>
          <w:p w14:paraId="0ADD84BA" w14:textId="5CCC1274" w:rsidR="009B09D5" w:rsidRDefault="009B09D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6F397895" w14:textId="5366099C" w:rsidR="009B09D5" w:rsidRDefault="00741B6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2.0638</w:t>
            </w:r>
          </w:p>
        </w:tc>
      </w:tr>
      <w:tr w:rsidR="009B09D5" w14:paraId="0A256F2C" w14:textId="77777777" w:rsidTr="009B09D5">
        <w:tc>
          <w:tcPr>
            <w:tcW w:w="4675" w:type="dxa"/>
          </w:tcPr>
          <w:p w14:paraId="7D919C78" w14:textId="61520F1B" w:rsidR="009B09D5" w:rsidRDefault="009B09D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562CA792" w14:textId="25699E26" w:rsidR="009B09D5" w:rsidRDefault="00741B6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2.1715</w:t>
            </w:r>
          </w:p>
        </w:tc>
      </w:tr>
      <w:tr w:rsidR="009B09D5" w14:paraId="5DE9DA23" w14:textId="77777777" w:rsidTr="009B09D5">
        <w:tc>
          <w:tcPr>
            <w:tcW w:w="4675" w:type="dxa"/>
          </w:tcPr>
          <w:p w14:paraId="5926AA5F" w14:textId="3EF05DF2" w:rsidR="009B09D5" w:rsidRDefault="009B09D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3B62F1FA" w14:textId="5E7DAFAD" w:rsidR="009B09D5" w:rsidRDefault="00741B6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2.7969</w:t>
            </w:r>
          </w:p>
        </w:tc>
      </w:tr>
    </w:tbl>
    <w:p w14:paraId="5881B2C9" w14:textId="77777777" w:rsidR="009B09D5" w:rsidRDefault="009B09D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53EBF2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4BB4C4E" w:rsidR="00D44288" w:rsidRDefault="003D4E6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D4E6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Sol:</w:t>
      </w:r>
      <w:r w:rsidR="00F93C6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</w:p>
    <w:p w14:paraId="006B3E3B" w14:textId="3D19905E" w:rsidR="00F93C6E" w:rsidRPr="00F93C6E" w:rsidRDefault="00F93C6E" w:rsidP="00CB08A5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F93C6E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F93C6E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F93C6E">
        <w:rPr>
          <w:rFonts w:ascii="Segoe UI" w:hAnsi="Segoe UI" w:cs="Segoe UI"/>
          <w:sz w:val="28"/>
          <w:szCs w:val="28"/>
          <w:shd w:val="clear" w:color="auto" w:fill="FFFFFF"/>
        </w:rPr>
        <w:br/>
        <w:t>P(</w:t>
      </w:r>
      <w:proofErr w:type="gramStart"/>
      <w:r w:rsidRPr="00F93C6E">
        <w:rPr>
          <w:rFonts w:ascii="Segoe UI" w:hAnsi="Segoe UI" w:cs="Segoe UI"/>
          <w:sz w:val="28"/>
          <w:szCs w:val="28"/>
          <w:shd w:val="clear" w:color="auto" w:fill="FFFFFF"/>
        </w:rPr>
        <w:t xml:space="preserve">t)   </w:t>
      </w:r>
      <w:proofErr w:type="gramEnd"/>
      <w:r w:rsidRPr="00F93C6E">
        <w:rPr>
          <w:rFonts w:ascii="Segoe UI" w:hAnsi="Segoe UI" w:cs="Segoe UI"/>
          <w:sz w:val="28"/>
          <w:szCs w:val="28"/>
          <w:shd w:val="clear" w:color="auto" w:fill="FFFFFF"/>
        </w:rPr>
        <w:t xml:space="preserve">   = 0.3216725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ADD"/>
    <w:multiLevelType w:val="hybridMultilevel"/>
    <w:tmpl w:val="A3683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9C0D5A"/>
    <w:multiLevelType w:val="hybridMultilevel"/>
    <w:tmpl w:val="B17E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62F"/>
    <w:multiLevelType w:val="hybridMultilevel"/>
    <w:tmpl w:val="3CC23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1A6B90"/>
    <w:multiLevelType w:val="hybridMultilevel"/>
    <w:tmpl w:val="69F66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B08BC"/>
    <w:multiLevelType w:val="hybridMultilevel"/>
    <w:tmpl w:val="82940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FD6383"/>
    <w:multiLevelType w:val="hybridMultilevel"/>
    <w:tmpl w:val="E400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2807280">
    <w:abstractNumId w:val="0"/>
  </w:num>
  <w:num w:numId="2" w16cid:durableId="2039045819">
    <w:abstractNumId w:val="4"/>
  </w:num>
  <w:num w:numId="3" w16cid:durableId="1713993850">
    <w:abstractNumId w:val="11"/>
  </w:num>
  <w:num w:numId="4" w16cid:durableId="336154089">
    <w:abstractNumId w:val="2"/>
  </w:num>
  <w:num w:numId="5" w16cid:durableId="1581134570">
    <w:abstractNumId w:val="3"/>
  </w:num>
  <w:num w:numId="6" w16cid:durableId="86196850">
    <w:abstractNumId w:val="9"/>
  </w:num>
  <w:num w:numId="7" w16cid:durableId="77870708">
    <w:abstractNumId w:val="7"/>
  </w:num>
  <w:num w:numId="8" w16cid:durableId="1203250659">
    <w:abstractNumId w:val="5"/>
  </w:num>
  <w:num w:numId="9" w16cid:durableId="2003852120">
    <w:abstractNumId w:val="1"/>
  </w:num>
  <w:num w:numId="10" w16cid:durableId="367145752">
    <w:abstractNumId w:val="8"/>
  </w:num>
  <w:num w:numId="11" w16cid:durableId="1889107060">
    <w:abstractNumId w:val="6"/>
  </w:num>
  <w:num w:numId="12" w16cid:durableId="1108811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7E6A"/>
    <w:rsid w:val="000B36AF"/>
    <w:rsid w:val="000B417C"/>
    <w:rsid w:val="000D69F4"/>
    <w:rsid w:val="000F2D83"/>
    <w:rsid w:val="00117BEA"/>
    <w:rsid w:val="00124A41"/>
    <w:rsid w:val="001647BD"/>
    <w:rsid w:val="001864D6"/>
    <w:rsid w:val="00190F7C"/>
    <w:rsid w:val="002078BC"/>
    <w:rsid w:val="00212BD0"/>
    <w:rsid w:val="00266B62"/>
    <w:rsid w:val="002818A0"/>
    <w:rsid w:val="0028213D"/>
    <w:rsid w:val="00293532"/>
    <w:rsid w:val="002A6694"/>
    <w:rsid w:val="002E0863"/>
    <w:rsid w:val="002E78B5"/>
    <w:rsid w:val="00302B26"/>
    <w:rsid w:val="0031733B"/>
    <w:rsid w:val="00360870"/>
    <w:rsid w:val="00370E6A"/>
    <w:rsid w:val="0038513C"/>
    <w:rsid w:val="00396AEA"/>
    <w:rsid w:val="003A03BA"/>
    <w:rsid w:val="003A409F"/>
    <w:rsid w:val="003B01D0"/>
    <w:rsid w:val="003D4E66"/>
    <w:rsid w:val="003F354C"/>
    <w:rsid w:val="00424F6B"/>
    <w:rsid w:val="00437040"/>
    <w:rsid w:val="0048392A"/>
    <w:rsid w:val="00494A7E"/>
    <w:rsid w:val="004C2C3A"/>
    <w:rsid w:val="004D09A1"/>
    <w:rsid w:val="004E4CFA"/>
    <w:rsid w:val="005438FD"/>
    <w:rsid w:val="005D1DBF"/>
    <w:rsid w:val="005E36B7"/>
    <w:rsid w:val="006432DB"/>
    <w:rsid w:val="0066364B"/>
    <w:rsid w:val="006723AD"/>
    <w:rsid w:val="0069513D"/>
    <w:rsid w:val="006953A0"/>
    <w:rsid w:val="006D7AA1"/>
    <w:rsid w:val="006E0ED4"/>
    <w:rsid w:val="006E20AF"/>
    <w:rsid w:val="006E379F"/>
    <w:rsid w:val="00706CEB"/>
    <w:rsid w:val="00707DE3"/>
    <w:rsid w:val="00724454"/>
    <w:rsid w:val="007273CD"/>
    <w:rsid w:val="007300FB"/>
    <w:rsid w:val="00741B68"/>
    <w:rsid w:val="00786F22"/>
    <w:rsid w:val="007A3B9F"/>
    <w:rsid w:val="007B7F44"/>
    <w:rsid w:val="00894690"/>
    <w:rsid w:val="008B2CB7"/>
    <w:rsid w:val="008D7BB1"/>
    <w:rsid w:val="009043E8"/>
    <w:rsid w:val="00923E3B"/>
    <w:rsid w:val="00967A7F"/>
    <w:rsid w:val="00990162"/>
    <w:rsid w:val="009A3509"/>
    <w:rsid w:val="009B09D5"/>
    <w:rsid w:val="009C1A3E"/>
    <w:rsid w:val="009D6E8A"/>
    <w:rsid w:val="009E340C"/>
    <w:rsid w:val="00A2499D"/>
    <w:rsid w:val="00A50B04"/>
    <w:rsid w:val="00AA44EF"/>
    <w:rsid w:val="00AB0E5D"/>
    <w:rsid w:val="00AE053F"/>
    <w:rsid w:val="00B22C7F"/>
    <w:rsid w:val="00BB68E7"/>
    <w:rsid w:val="00BC5748"/>
    <w:rsid w:val="00BE6CBD"/>
    <w:rsid w:val="00BF683B"/>
    <w:rsid w:val="00C41684"/>
    <w:rsid w:val="00C427E2"/>
    <w:rsid w:val="00C50D38"/>
    <w:rsid w:val="00C57628"/>
    <w:rsid w:val="00C700CD"/>
    <w:rsid w:val="00C76165"/>
    <w:rsid w:val="00CA4D26"/>
    <w:rsid w:val="00CB08A5"/>
    <w:rsid w:val="00CC003F"/>
    <w:rsid w:val="00CC61E7"/>
    <w:rsid w:val="00CD5916"/>
    <w:rsid w:val="00D309C7"/>
    <w:rsid w:val="00D44288"/>
    <w:rsid w:val="00D610DF"/>
    <w:rsid w:val="00D74923"/>
    <w:rsid w:val="00D759AC"/>
    <w:rsid w:val="00D87AA3"/>
    <w:rsid w:val="00D93D44"/>
    <w:rsid w:val="00DB650D"/>
    <w:rsid w:val="00DD5854"/>
    <w:rsid w:val="00DF7899"/>
    <w:rsid w:val="00E13BD4"/>
    <w:rsid w:val="00E605D6"/>
    <w:rsid w:val="00EB6B5E"/>
    <w:rsid w:val="00EC7DA7"/>
    <w:rsid w:val="00EF70C9"/>
    <w:rsid w:val="00F075E1"/>
    <w:rsid w:val="00F21556"/>
    <w:rsid w:val="00F407B7"/>
    <w:rsid w:val="00F91CA7"/>
    <w:rsid w:val="00F93C6E"/>
    <w:rsid w:val="00FE186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3C"/>
  </w:style>
  <w:style w:type="paragraph" w:styleId="Heading1">
    <w:name w:val="heading 1"/>
    <w:basedOn w:val="Normal"/>
    <w:next w:val="Normal"/>
    <w:link w:val="Heading1Char"/>
    <w:uiPriority w:val="9"/>
    <w:qFormat/>
    <w:rsid w:val="003851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249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09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51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1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1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51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513C"/>
    <w:rPr>
      <w:b/>
      <w:bCs/>
    </w:rPr>
  </w:style>
  <w:style w:type="character" w:styleId="Emphasis">
    <w:name w:val="Emphasis"/>
    <w:basedOn w:val="DefaultParagraphFont"/>
    <w:uiPriority w:val="20"/>
    <w:qFormat/>
    <w:rsid w:val="0038513C"/>
    <w:rPr>
      <w:i/>
      <w:iCs/>
      <w:color w:val="000000" w:themeColor="text1"/>
    </w:rPr>
  </w:style>
  <w:style w:type="paragraph" w:styleId="NoSpacing">
    <w:name w:val="No Spacing"/>
    <w:uiPriority w:val="1"/>
    <w:qFormat/>
    <w:rsid w:val="00385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1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1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3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51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1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51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1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51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1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4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09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56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48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64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69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727FC-908C-422F-B318-8E6C3DA9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Sukesh Salivoju</cp:lastModifiedBy>
  <cp:revision>102</cp:revision>
  <dcterms:created xsi:type="dcterms:W3CDTF">2017-02-23T06:15:00Z</dcterms:created>
  <dcterms:modified xsi:type="dcterms:W3CDTF">2022-04-21T06:42:00Z</dcterms:modified>
</cp:coreProperties>
</file>