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6645" w14:textId="77777777" w:rsidR="00F254A2" w:rsidRDefault="00F254A2" w:rsidP="00F254A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1. Does the Report Meet NCSC Requirements?</w:t>
      </w:r>
    </w:p>
    <w:p w14:paraId="5562463F" w14:textId="77777777" w:rsidR="00F254A2" w:rsidRDefault="00F254A2" w:rsidP="00F254A2">
      <w:pPr>
        <w:pStyle w:val="NormalWeb"/>
        <w:rPr>
          <w:color w:val="000000"/>
        </w:rPr>
      </w:pPr>
      <w:r>
        <w:rPr>
          <w:color w:val="000000"/>
        </w:rPr>
        <w:t>The report does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good job of identifying vulnerabilities</w:t>
      </w:r>
      <w:r>
        <w:rPr>
          <w:color w:val="000000"/>
        </w:rPr>
        <w:t>, giving a snapshot of the current security status across the network. It includes an executive summary, detailed lists of vulnerabilities, and clear recommendations for fixing them. This makes it very useful as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starting point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improving security.</w:t>
      </w:r>
    </w:p>
    <w:p w14:paraId="362DCF48" w14:textId="77777777" w:rsidR="00F254A2" w:rsidRDefault="00F254A2" w:rsidP="00F254A2">
      <w:pPr>
        <w:pStyle w:val="NormalWeb"/>
        <w:rPr>
          <w:color w:val="000000"/>
        </w:rPr>
      </w:pPr>
      <w:r>
        <w:rPr>
          <w:color w:val="000000"/>
        </w:rPr>
        <w:t>However, 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doesn’t fully meet the NCSC requirement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creating a proper baseline that can be used as a reference for future penetration tests. While the report highlights problems and their severity, it’s missing a few key things that would make it a complete baseline:</w:t>
      </w:r>
    </w:p>
    <w:p w14:paraId="1675C251" w14:textId="77777777" w:rsidR="00F254A2" w:rsidRDefault="00F254A2" w:rsidP="00F254A2">
      <w:pPr>
        <w:pStyle w:val="NormalWeb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There’s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no clear definition of acceptable risk levels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 timelines for fixing issues.</w:t>
      </w:r>
    </w:p>
    <w:p w14:paraId="3EAC6A01" w14:textId="77777777" w:rsidR="00F254A2" w:rsidRDefault="00F254A2" w:rsidP="00F254A2">
      <w:pPr>
        <w:pStyle w:val="NormalWeb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It doesn’t link findings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compliance standards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like Cyber Essentials, ISO 27001, or NIST, which are important for aligning with best practices.</w:t>
      </w:r>
    </w:p>
    <w:p w14:paraId="776B7443" w14:textId="77777777" w:rsidR="00F254A2" w:rsidRDefault="00F254A2" w:rsidP="00F254A2">
      <w:pPr>
        <w:pStyle w:val="NormalWeb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It lacks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trend data or historical comparisons</w:t>
      </w:r>
      <w:r>
        <w:rPr>
          <w:color w:val="000000"/>
        </w:rPr>
        <w:t>, so it’s hard to track progress over time.</w:t>
      </w:r>
    </w:p>
    <w:p w14:paraId="70582E9D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What I would change:</w:t>
      </w:r>
    </w:p>
    <w:p w14:paraId="02013C0B" w14:textId="77777777" w:rsidR="00F254A2" w:rsidRDefault="00F254A2" w:rsidP="00F254A2">
      <w:pPr>
        <w:pStyle w:val="NormalWeb"/>
        <w:numPr>
          <w:ilvl w:val="0"/>
          <w:numId w:val="4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Set clear metrics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for example:</w:t>
      </w:r>
    </w:p>
    <w:p w14:paraId="046920FB" w14:textId="77777777" w:rsidR="00F254A2" w:rsidRDefault="00F254A2" w:rsidP="00F254A2">
      <w:pPr>
        <w:pStyle w:val="NormalWeb"/>
        <w:numPr>
          <w:ilvl w:val="1"/>
          <w:numId w:val="42"/>
        </w:numPr>
        <w:rPr>
          <w:color w:val="000000"/>
        </w:rPr>
      </w:pPr>
      <w:r>
        <w:rPr>
          <w:color w:val="000000"/>
        </w:rPr>
        <w:t>The percentage of systems that should be fully patched.</w:t>
      </w:r>
    </w:p>
    <w:p w14:paraId="5022EC64" w14:textId="77777777" w:rsidR="00F254A2" w:rsidRDefault="00F254A2" w:rsidP="00F254A2">
      <w:pPr>
        <w:pStyle w:val="NormalWeb"/>
        <w:numPr>
          <w:ilvl w:val="1"/>
          <w:numId w:val="42"/>
        </w:numPr>
        <w:rPr>
          <w:color w:val="000000"/>
        </w:rPr>
      </w:pPr>
      <w:r>
        <w:rPr>
          <w:color w:val="000000"/>
        </w:rPr>
        <w:t>Targets for how quickly vulnerabilities should be fixed based on severity.</w:t>
      </w:r>
    </w:p>
    <w:p w14:paraId="66D3936F" w14:textId="77777777" w:rsidR="00F254A2" w:rsidRDefault="00F254A2" w:rsidP="00F254A2">
      <w:pPr>
        <w:pStyle w:val="NormalWeb"/>
        <w:numPr>
          <w:ilvl w:val="0"/>
          <w:numId w:val="4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Add a risk matrix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show which systems are most critical and the potential business impact if they are compromised.</w:t>
      </w:r>
    </w:p>
    <w:p w14:paraId="5DCBFD16" w14:textId="77777777" w:rsidR="00F254A2" w:rsidRDefault="00F254A2" w:rsidP="00F254A2">
      <w:pPr>
        <w:pStyle w:val="NormalWeb"/>
        <w:numPr>
          <w:ilvl w:val="0"/>
          <w:numId w:val="4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Include compliance mapping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 findings directly connect to regulatory requirements.</w:t>
      </w:r>
    </w:p>
    <w:p w14:paraId="75B9272E" w14:textId="77777777" w:rsidR="00F254A2" w:rsidRDefault="00F254A2" w:rsidP="00F254A2">
      <w:pPr>
        <w:pStyle w:val="NormalWeb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Provide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visual dashboards or trend charts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make progress easier to track and communicate.</w:t>
      </w:r>
    </w:p>
    <w:p w14:paraId="5B210905" w14:textId="77777777" w:rsidR="00F254A2" w:rsidRDefault="00F254A2" w:rsidP="00F254A2">
      <w:pPr>
        <w:pStyle w:val="NormalWeb"/>
        <w:rPr>
          <w:color w:val="000000"/>
        </w:rPr>
      </w:pPr>
      <w:r>
        <w:rPr>
          <w:color w:val="000000"/>
        </w:rPr>
        <w:t>These changes would make the report more than just a list of issues — it would become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living baseline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that teams can use to measure improvement over time.</w:t>
      </w:r>
    </w:p>
    <w:p w14:paraId="1D63E1A8" w14:textId="77777777" w:rsidR="00F254A2" w:rsidRDefault="00160E28" w:rsidP="00F254A2">
      <w:r>
        <w:rPr>
          <w:noProof/>
        </w:rPr>
      </w:r>
      <w:r>
        <w:pict w14:anchorId="79F5F6C2">
          <v:rect id="Horizontal Line 70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BD49F88" w14:textId="77777777" w:rsidR="00F254A2" w:rsidRDefault="00F254A2" w:rsidP="00F254A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2. Two Best Lessons or Examples</w:t>
      </w:r>
    </w:p>
    <w:p w14:paraId="46F8F268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a. Clear and Actionable Security Policies</w:t>
      </w:r>
      <w:r>
        <w:rPr>
          <w:color w:val="000000"/>
        </w:rPr>
        <w:br/>
        <w:t>One of the strongest parts of the report is its focus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password and account management best practices</w:t>
      </w:r>
      <w:r>
        <w:rPr>
          <w:color w:val="000000"/>
        </w:rPr>
        <w:t>.</w:t>
      </w:r>
      <w:r>
        <w:rPr>
          <w:color w:val="000000"/>
        </w:rPr>
        <w:br/>
        <w:t>It gives straightforward recommendations like:</w:t>
      </w:r>
    </w:p>
    <w:p w14:paraId="57785CFE" w14:textId="77777777" w:rsidR="00F254A2" w:rsidRDefault="00F254A2" w:rsidP="00F254A2">
      <w:pPr>
        <w:pStyle w:val="NormalWeb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Enforcing password history.</w:t>
      </w:r>
    </w:p>
    <w:p w14:paraId="3F94549D" w14:textId="77777777" w:rsidR="00F254A2" w:rsidRDefault="00F254A2" w:rsidP="00F254A2">
      <w:pPr>
        <w:pStyle w:val="NormalWeb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Setting minimum and maximum password ages.</w:t>
      </w:r>
    </w:p>
    <w:p w14:paraId="387EEACB" w14:textId="77777777" w:rsidR="00F254A2" w:rsidRDefault="00F254A2" w:rsidP="00F254A2">
      <w:pPr>
        <w:pStyle w:val="NormalWeb"/>
        <w:numPr>
          <w:ilvl w:val="0"/>
          <w:numId w:val="43"/>
        </w:numPr>
        <w:rPr>
          <w:rStyle w:val="relative"/>
          <w:rFonts w:eastAsiaTheme="majorEastAsia"/>
        </w:rPr>
      </w:pPr>
      <w:r>
        <w:rPr>
          <w:color w:val="000000"/>
        </w:rPr>
        <w:t>Lockout policies to prevent brute force attacks</w:t>
      </w:r>
    </w:p>
    <w:p w14:paraId="78024CD4" w14:textId="77777777" w:rsidR="00F254A2" w:rsidRDefault="00F254A2" w:rsidP="00F254A2">
      <w:pPr>
        <w:pStyle w:val="not-prose"/>
        <w:ind w:left="720"/>
        <w:rPr>
          <w:rFonts w:eastAsiaTheme="majorEastAsia"/>
        </w:rPr>
      </w:pPr>
      <w:r>
        <w:rPr>
          <w:color w:val="000000"/>
        </w:rPr>
        <w:t>Sample-Vulnerability-Assessment…</w:t>
      </w:r>
    </w:p>
    <w:p w14:paraId="0B4A4E1D" w14:textId="77777777" w:rsidR="00F254A2" w:rsidRDefault="00F254A2" w:rsidP="00F254A2">
      <w:pPr>
        <w:spacing w:beforeAutospacing="1" w:afterAutospacing="1"/>
        <w:ind w:left="720"/>
        <w:rPr>
          <w:color w:val="000000"/>
        </w:rPr>
      </w:pPr>
      <w:r>
        <w:rPr>
          <w:color w:val="000000"/>
        </w:rPr>
        <w:lastRenderedPageBreak/>
        <w:t>.</w:t>
      </w:r>
    </w:p>
    <w:p w14:paraId="3CA373FF" w14:textId="77777777" w:rsidR="00F254A2" w:rsidRDefault="00F254A2" w:rsidP="00F254A2">
      <w:pPr>
        <w:pStyle w:val="NormalWeb"/>
        <w:rPr>
          <w:color w:val="000000"/>
        </w:rPr>
      </w:pPr>
      <w:r>
        <w:rPr>
          <w:color w:val="000000"/>
        </w:rPr>
        <w:t>These are simple steps, but they have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big impact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on reducing risk and align perfectly with NCSC’s advice.</w:t>
      </w:r>
    </w:p>
    <w:p w14:paraId="65A5BFB9" w14:textId="77777777" w:rsidR="00F254A2" w:rsidRDefault="00160E28" w:rsidP="00F254A2">
      <w:r>
        <w:rPr>
          <w:noProof/>
        </w:rPr>
        <w:pict w14:anchorId="4A0088E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2B8FDFE" w14:textId="77777777" w:rsidR="00F254A2" w:rsidRDefault="00F254A2" w:rsidP="00F254A2">
      <w:pPr>
        <w:pStyle w:val="NormalWeb"/>
        <w:rPr>
          <w:rStyle w:val="relative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>b. Prioritized Remediation Strategy</w:t>
      </w:r>
      <w:r>
        <w:rPr>
          <w:color w:val="000000"/>
        </w:rPr>
        <w:br/>
        <w:t>Another highlight is how the report shows that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fixing just 9 hosts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would resolve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20% of all vulnerabilities</w:t>
      </w:r>
    </w:p>
    <w:p w14:paraId="2DF4AE53" w14:textId="77777777" w:rsidR="00F254A2" w:rsidRDefault="00F254A2" w:rsidP="00F254A2">
      <w:pPr>
        <w:pStyle w:val="not-prose"/>
        <w:rPr>
          <w:rFonts w:eastAsiaTheme="majorEastAsia"/>
        </w:rPr>
      </w:pPr>
      <w:r>
        <w:t>Sample-Vulnerability-Assessment…</w:t>
      </w:r>
    </w:p>
    <w:p w14:paraId="1ED070B5" w14:textId="77777777" w:rsidR="00F254A2" w:rsidRDefault="00F254A2" w:rsidP="00F254A2">
      <w:r>
        <w:t>.</w:t>
      </w:r>
    </w:p>
    <w:p w14:paraId="3D809F54" w14:textId="77777777" w:rsidR="00F254A2" w:rsidRDefault="00F254A2" w:rsidP="00F254A2">
      <w:pPr>
        <w:pStyle w:val="NormalWeb"/>
        <w:rPr>
          <w:color w:val="000000"/>
        </w:rPr>
      </w:pPr>
      <w:r>
        <w:rPr>
          <w:color w:val="000000"/>
        </w:rPr>
        <w:t>This kind of prioritization helps teams focus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quick wins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first, rather than getting overwhelmed by the sheer volume of issues. It’s practical and helps organizations make immediate progress.</w:t>
      </w:r>
    </w:p>
    <w:p w14:paraId="0A6D2F9D" w14:textId="77777777" w:rsidR="00F254A2" w:rsidRDefault="00160E28" w:rsidP="00F254A2">
      <w:r>
        <w:rPr>
          <w:noProof/>
        </w:rPr>
        <w:pict w14:anchorId="118FD4B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9C84233" w14:textId="77777777" w:rsidR="00F254A2" w:rsidRDefault="00F254A2" w:rsidP="00F254A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3. Two Things That Could Be Improved</w:t>
      </w:r>
    </w:p>
    <w:p w14:paraId="32A05FCB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a. Too Much Technical Detail Without Context</w:t>
      </w:r>
      <w:r>
        <w:rPr>
          <w:color w:val="000000"/>
        </w:rPr>
        <w:br/>
        <w:t>While it’s great to see thoroughness, the report is packed with very detailed information like dozens of specific patch numbers and updates (e.g., KB IDs).</w:t>
      </w:r>
    </w:p>
    <w:p w14:paraId="4D87AA3D" w14:textId="77777777" w:rsidR="00F254A2" w:rsidRDefault="00F254A2" w:rsidP="00F254A2">
      <w:pPr>
        <w:pStyle w:val="NormalWeb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For technical teams, this is helpful.</w:t>
      </w:r>
    </w:p>
    <w:p w14:paraId="689AC88A" w14:textId="77777777" w:rsidR="00F254A2" w:rsidRDefault="00F254A2" w:rsidP="00F254A2">
      <w:pPr>
        <w:pStyle w:val="NormalWeb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But for managers or executives, it’s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overwhelming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hard to see the bigger picture.</w:t>
      </w:r>
    </w:p>
    <w:p w14:paraId="150C42EE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Improvement:</w:t>
      </w:r>
      <w:r>
        <w:rPr>
          <w:color w:val="000000"/>
        </w:rPr>
        <w:br/>
        <w:t>Group findings by business impact or system type, and move highly technical details to an appendix.</w:t>
      </w:r>
    </w:p>
    <w:p w14:paraId="1270746A" w14:textId="77777777" w:rsidR="00F254A2" w:rsidRDefault="00160E28" w:rsidP="00F254A2">
      <w:r>
        <w:rPr>
          <w:noProof/>
        </w:rPr>
        <w:pict w14:anchorId="55E0341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2EB2B6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b. Lack of Visual Summaries</w:t>
      </w:r>
      <w:r>
        <w:rPr>
          <w:color w:val="000000"/>
        </w:rPr>
        <w:br/>
        <w:t>The report is almost entirely text and tables.</w:t>
      </w:r>
      <w:r>
        <w:rPr>
          <w:color w:val="000000"/>
        </w:rPr>
        <w:br/>
        <w:t>Adding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charts, graphs, or heatmaps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would make it much easier for stakeholders to:</w:t>
      </w:r>
    </w:p>
    <w:p w14:paraId="3D8AF6C4" w14:textId="77777777" w:rsidR="00F254A2" w:rsidRDefault="00F254A2" w:rsidP="00F254A2">
      <w:pPr>
        <w:pStyle w:val="NormalWeb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See which areas are most vulnerable.</w:t>
      </w:r>
    </w:p>
    <w:p w14:paraId="1729806B" w14:textId="77777777" w:rsidR="00F254A2" w:rsidRDefault="00F254A2" w:rsidP="00F254A2">
      <w:pPr>
        <w:pStyle w:val="NormalWeb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Track progress over time.</w:t>
      </w:r>
    </w:p>
    <w:p w14:paraId="2E3039BA" w14:textId="77777777" w:rsidR="00F254A2" w:rsidRDefault="00F254A2" w:rsidP="00F254A2">
      <w:pPr>
        <w:pStyle w:val="NormalWeb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Understand the urgency of different issues.</w:t>
      </w:r>
    </w:p>
    <w:p w14:paraId="0B235889" w14:textId="77777777" w:rsidR="00F254A2" w:rsidRDefault="00F254A2" w:rsidP="00F254A2">
      <w:pPr>
        <w:pStyle w:val="NormalWeb"/>
        <w:rPr>
          <w:color w:val="000000"/>
        </w:rPr>
      </w:pPr>
      <w:r>
        <w:rPr>
          <w:color w:val="000000"/>
        </w:rPr>
        <w:t>Visuals make it far easier to communicate with non-technical audiences.</w:t>
      </w:r>
    </w:p>
    <w:p w14:paraId="66082994" w14:textId="77777777" w:rsidR="00F254A2" w:rsidRDefault="00160E28" w:rsidP="00F254A2">
      <w:r>
        <w:rPr>
          <w:noProof/>
        </w:rPr>
      </w:r>
      <w:r>
        <w:pict w14:anchorId="00414A6B">
          <v:rect id="Horizontal Line 74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22FFA3D" w14:textId="77777777" w:rsidR="00F254A2" w:rsidRDefault="00F254A2" w:rsidP="00F254A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4. Reflection</w:t>
      </w:r>
    </w:p>
    <w:p w14:paraId="659FF071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Challenges I Faced:</w:t>
      </w:r>
      <w:r>
        <w:rPr>
          <w:color w:val="000000"/>
        </w:rPr>
        <w:br/>
        <w:t>The biggest challenge was working through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large amount of technical detail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the report. With so many vulnerabilities and patches listed, it was easy to get lost and lose sight of the main issues.</w:t>
      </w:r>
    </w:p>
    <w:p w14:paraId="43D809AD" w14:textId="77777777" w:rsidR="00F254A2" w:rsidRDefault="00160E28" w:rsidP="00F254A2">
      <w:r>
        <w:rPr>
          <w:noProof/>
        </w:rPr>
      </w:r>
      <w:r>
        <w:pict w14:anchorId="191B0409">
          <v:rect id="Horizontal Line 75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1F7F788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How I Overcame Them:</w:t>
      </w:r>
      <w:r>
        <w:rPr>
          <w:color w:val="000000"/>
        </w:rPr>
        <w:br/>
        <w:t>I started by focusing on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executive summary and methodology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get a high-level understanding first.</w:t>
      </w:r>
      <w:r>
        <w:rPr>
          <w:color w:val="000000"/>
        </w:rPr>
        <w:br/>
        <w:t>Once I had a clear picture of the overall situation, I dug into the detailed sections to connect the dots.</w:t>
      </w:r>
      <w:r>
        <w:rPr>
          <w:color w:val="000000"/>
        </w:rPr>
        <w:br/>
        <w:t>This top-down approach helped me make sense of the report without getting overwhelmed.</w:t>
      </w:r>
    </w:p>
    <w:p w14:paraId="30DFF366" w14:textId="77777777" w:rsidR="00F254A2" w:rsidRDefault="00160E28" w:rsidP="00F254A2">
      <w:r>
        <w:rPr>
          <w:noProof/>
        </w:rPr>
      </w:r>
      <w:r>
        <w:pict w14:anchorId="69D4439C">
          <v:rect id="Horizontal Line 76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A89657A" w14:textId="77777777" w:rsidR="00F254A2" w:rsidRDefault="00F254A2" w:rsidP="00F254A2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Impact on My Final Report:</w:t>
      </w:r>
      <w:r>
        <w:rPr>
          <w:color w:val="000000"/>
        </w:rPr>
        <w:br/>
        <w:t>This experience taught me how important it is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balance detail with clarity</w:t>
      </w:r>
      <w:r>
        <w:rPr>
          <w:color w:val="000000"/>
        </w:rPr>
        <w:t>.</w:t>
      </w:r>
      <w:r>
        <w:rPr>
          <w:color w:val="000000"/>
        </w:rPr>
        <w:br/>
        <w:t>In my own reporting, I will:</w:t>
      </w:r>
    </w:p>
    <w:p w14:paraId="2406AF7F" w14:textId="77777777" w:rsidR="00F254A2" w:rsidRDefault="00F254A2" w:rsidP="00F254A2">
      <w:pPr>
        <w:pStyle w:val="NormalWeb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Provide clear, visual summaries for managers and decision-makers.</w:t>
      </w:r>
    </w:p>
    <w:p w14:paraId="2F875B20" w14:textId="77777777" w:rsidR="00F254A2" w:rsidRDefault="00F254A2" w:rsidP="00F254A2">
      <w:pPr>
        <w:pStyle w:val="NormalWeb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Include technical details in appendices for IT teams.</w:t>
      </w:r>
    </w:p>
    <w:p w14:paraId="76BFB91B" w14:textId="77777777" w:rsidR="00F254A2" w:rsidRDefault="00F254A2" w:rsidP="00F254A2">
      <w:pPr>
        <w:pStyle w:val="NormalWeb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Define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baseline metrics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 future scans can easily be compared to today’s results.</w:t>
      </w:r>
    </w:p>
    <w:p w14:paraId="342D42E3" w14:textId="77777777" w:rsidR="00F254A2" w:rsidRDefault="00F254A2" w:rsidP="00F254A2">
      <w:pPr>
        <w:pStyle w:val="NormalWeb"/>
        <w:rPr>
          <w:color w:val="000000"/>
        </w:rPr>
      </w:pPr>
      <w:r>
        <w:rPr>
          <w:color w:val="000000"/>
        </w:rPr>
        <w:t>This way, the final report will be both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actionable and easy to understand</w:t>
      </w:r>
      <w:r>
        <w:rPr>
          <w:color w:val="000000"/>
        </w:rPr>
        <w:t>.</w:t>
      </w:r>
    </w:p>
    <w:p w14:paraId="476BBE87" w14:textId="77777777" w:rsidR="00F254A2" w:rsidRDefault="00160E28" w:rsidP="00F254A2">
      <w:r>
        <w:rPr>
          <w:noProof/>
        </w:rPr>
      </w:r>
      <w:r>
        <w:pict w14:anchorId="45F8FE1D">
          <v:rect id="Horizontal Line 77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B792680" w14:textId="77777777" w:rsidR="00F254A2" w:rsidRDefault="00F254A2" w:rsidP="00F254A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270"/>
      </w:tblGrid>
      <w:tr w:rsidR="00F254A2" w14:paraId="6C05E171" w14:textId="77777777" w:rsidTr="00EE282B">
        <w:tc>
          <w:tcPr>
            <w:tcW w:w="0" w:type="auto"/>
            <w:hideMark/>
          </w:tcPr>
          <w:p w14:paraId="41C6ADBA" w14:textId="77777777" w:rsidR="00F254A2" w:rsidRDefault="00F254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0" w:type="auto"/>
            <w:hideMark/>
          </w:tcPr>
          <w:p w14:paraId="7E039F5E" w14:textId="77777777" w:rsidR="00F254A2" w:rsidRDefault="00F254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Humanized Answer</w:t>
            </w:r>
          </w:p>
        </w:tc>
      </w:tr>
      <w:tr w:rsidR="00F254A2" w14:paraId="33C1EA05" w14:textId="77777777" w:rsidTr="00EE282B">
        <w:tc>
          <w:tcPr>
            <w:tcW w:w="0" w:type="auto"/>
            <w:hideMark/>
          </w:tcPr>
          <w:p w14:paraId="38A6957A" w14:textId="77777777" w:rsidR="00F254A2" w:rsidRDefault="00F254A2">
            <w:r>
              <w:t>Does it meet NCSC baseline requirements?</w:t>
            </w:r>
          </w:p>
        </w:tc>
        <w:tc>
          <w:tcPr>
            <w:tcW w:w="0" w:type="auto"/>
            <w:hideMark/>
          </w:tcPr>
          <w:p w14:paraId="69C132AC" w14:textId="77777777" w:rsidR="00F254A2" w:rsidRDefault="00F254A2">
            <w:r>
              <w:rPr>
                <w:rStyle w:val="Strong"/>
              </w:rPr>
              <w:t>Partially.</w:t>
            </w:r>
            <w:r>
              <w:rPr>
                <w:rStyle w:val="apple-converted-space"/>
              </w:rPr>
              <w:t> </w:t>
            </w:r>
            <w:r>
              <w:t>It’s a strong starting point but needs baseline metrics, compliance links, and trend tracking to fully meet NCSC standards.</w:t>
            </w:r>
          </w:p>
        </w:tc>
      </w:tr>
      <w:tr w:rsidR="00F254A2" w14:paraId="58888CFE" w14:textId="77777777" w:rsidTr="00EE282B">
        <w:tc>
          <w:tcPr>
            <w:tcW w:w="0" w:type="auto"/>
            <w:hideMark/>
          </w:tcPr>
          <w:p w14:paraId="313B8D1F" w14:textId="77777777" w:rsidR="00F254A2" w:rsidRDefault="00F254A2">
            <w:r>
              <w:t>Best lessons/examples</w:t>
            </w:r>
          </w:p>
        </w:tc>
        <w:tc>
          <w:tcPr>
            <w:tcW w:w="0" w:type="auto"/>
            <w:hideMark/>
          </w:tcPr>
          <w:p w14:paraId="54A1A6CB" w14:textId="77777777" w:rsidR="00F254A2" w:rsidRDefault="00F254A2">
            <w:r>
              <w:t>1. Practical password and account security policies.</w:t>
            </w:r>
            <w:r>
              <w:br/>
              <w:t>2. Smart prioritization showing how fixing 9 hosts solves 20% of issues.</w:t>
            </w:r>
          </w:p>
        </w:tc>
      </w:tr>
      <w:tr w:rsidR="00F254A2" w14:paraId="4E8BBBB0" w14:textId="77777777" w:rsidTr="00EE282B">
        <w:tc>
          <w:tcPr>
            <w:tcW w:w="0" w:type="auto"/>
            <w:hideMark/>
          </w:tcPr>
          <w:p w14:paraId="0995BE8C" w14:textId="77777777" w:rsidR="00F254A2" w:rsidRDefault="00F254A2">
            <w:r>
              <w:t>Could be improved</w:t>
            </w:r>
          </w:p>
        </w:tc>
        <w:tc>
          <w:tcPr>
            <w:tcW w:w="0" w:type="auto"/>
            <w:hideMark/>
          </w:tcPr>
          <w:p w14:paraId="50BBC545" w14:textId="77777777" w:rsidR="00F254A2" w:rsidRDefault="00F254A2">
            <w:r>
              <w:t>1. Reduce overwhelming technical detail for non-technical readers.</w:t>
            </w:r>
            <w:r>
              <w:br/>
              <w:t>2. Add visual charts and summaries.</w:t>
            </w:r>
          </w:p>
        </w:tc>
      </w:tr>
      <w:tr w:rsidR="00F254A2" w14:paraId="2EDF444E" w14:textId="77777777" w:rsidTr="00EE282B">
        <w:tc>
          <w:tcPr>
            <w:tcW w:w="0" w:type="auto"/>
            <w:hideMark/>
          </w:tcPr>
          <w:p w14:paraId="61AC1DAF" w14:textId="77777777" w:rsidR="00F254A2" w:rsidRDefault="00F254A2">
            <w:r>
              <w:t>Reflection – main challenge</w:t>
            </w:r>
          </w:p>
        </w:tc>
        <w:tc>
          <w:tcPr>
            <w:tcW w:w="0" w:type="auto"/>
            <w:hideMark/>
          </w:tcPr>
          <w:p w14:paraId="22FBBF1B" w14:textId="77777777" w:rsidR="00F254A2" w:rsidRDefault="00F254A2">
            <w:r>
              <w:t>Processing too much technical data at once.</w:t>
            </w:r>
          </w:p>
        </w:tc>
      </w:tr>
      <w:tr w:rsidR="00F254A2" w14:paraId="1AD32B16" w14:textId="77777777" w:rsidTr="00EE282B">
        <w:tc>
          <w:tcPr>
            <w:tcW w:w="0" w:type="auto"/>
            <w:hideMark/>
          </w:tcPr>
          <w:p w14:paraId="464C217A" w14:textId="77777777" w:rsidR="00F254A2" w:rsidRDefault="00F254A2">
            <w:r>
              <w:lastRenderedPageBreak/>
              <w:t>Reflection – solution</w:t>
            </w:r>
          </w:p>
        </w:tc>
        <w:tc>
          <w:tcPr>
            <w:tcW w:w="0" w:type="auto"/>
            <w:hideMark/>
          </w:tcPr>
          <w:p w14:paraId="71AD278C" w14:textId="77777777" w:rsidR="00F254A2" w:rsidRDefault="00F254A2">
            <w:r>
              <w:t>Started with the high-level summary, then worked into the details.</w:t>
            </w:r>
          </w:p>
        </w:tc>
      </w:tr>
      <w:tr w:rsidR="00F254A2" w14:paraId="4E32777F" w14:textId="77777777" w:rsidTr="00EE282B">
        <w:tc>
          <w:tcPr>
            <w:tcW w:w="0" w:type="auto"/>
            <w:hideMark/>
          </w:tcPr>
          <w:p w14:paraId="32289CD2" w14:textId="77777777" w:rsidR="00F254A2" w:rsidRDefault="00F254A2">
            <w:r>
              <w:t>Reflection – impact on final report</w:t>
            </w:r>
          </w:p>
        </w:tc>
        <w:tc>
          <w:tcPr>
            <w:tcW w:w="0" w:type="auto"/>
            <w:hideMark/>
          </w:tcPr>
          <w:p w14:paraId="5B14F61C" w14:textId="77777777" w:rsidR="00F254A2" w:rsidRDefault="00F254A2">
            <w:r>
              <w:t>Include visuals, clear summaries, and defined metrics to make the report actionable and easy to track.</w:t>
            </w:r>
          </w:p>
        </w:tc>
      </w:tr>
    </w:tbl>
    <w:p w14:paraId="011F2F7D" w14:textId="77777777" w:rsidR="00F254A2" w:rsidRDefault="00160E28" w:rsidP="00F254A2">
      <w:r>
        <w:rPr>
          <w:noProof/>
        </w:rPr>
      </w:r>
      <w:r>
        <w:pict w14:anchorId="04ADB68D">
          <v:rect id="Horizontal Line 7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46D748D" w14:textId="77777777" w:rsidR="00F254A2" w:rsidRDefault="00F254A2" w:rsidP="00F254A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References</w:t>
      </w:r>
    </w:p>
    <w:p w14:paraId="161D0A29" w14:textId="77777777" w:rsidR="00F254A2" w:rsidRDefault="00F254A2" w:rsidP="00F254A2">
      <w:pPr>
        <w:pStyle w:val="NormalWeb"/>
        <w:numPr>
          <w:ilvl w:val="0"/>
          <w:numId w:val="47"/>
        </w:numPr>
        <w:rPr>
          <w:rStyle w:val="relative"/>
          <w:rFonts w:eastAsiaTheme="majorEastAsia"/>
        </w:rPr>
      </w:pPr>
      <w:r>
        <w:rPr>
          <w:color w:val="000000"/>
        </w:rPr>
        <w:t>PurpleSec Vulnerability Assessment Report</w:t>
      </w:r>
    </w:p>
    <w:p w14:paraId="731B8A11" w14:textId="77777777" w:rsidR="00F254A2" w:rsidRDefault="00F254A2" w:rsidP="00F254A2">
      <w:pPr>
        <w:pStyle w:val="not-prose"/>
        <w:ind w:left="720"/>
        <w:rPr>
          <w:rFonts w:eastAsiaTheme="majorEastAsia"/>
        </w:rPr>
      </w:pPr>
      <w:r>
        <w:rPr>
          <w:color w:val="000000"/>
        </w:rPr>
        <w:t>Sample-Vulnerability-Assessment…</w:t>
      </w:r>
    </w:p>
    <w:p w14:paraId="028C9518" w14:textId="77777777" w:rsidR="00F254A2" w:rsidRDefault="00F254A2" w:rsidP="00F254A2">
      <w:pPr>
        <w:pStyle w:val="NormalWeb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NCSC Cyber Essentials: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https://www.ncsc.gov.uk/cyberessentials</w:t>
      </w:r>
    </w:p>
    <w:p w14:paraId="66406C98" w14:textId="77777777" w:rsidR="00F254A2" w:rsidRDefault="00F254A2" w:rsidP="00F254A2">
      <w:pPr>
        <w:pStyle w:val="NormalWeb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NIST Cybersecurity Framework:</w:t>
      </w:r>
      <w:r>
        <w:rPr>
          <w:rStyle w:val="apple-converted-space"/>
          <w:rFonts w:eastAsiaTheme="majorEastAsia"/>
          <w:color w:val="000000"/>
        </w:rPr>
        <w:t> </w:t>
      </w:r>
      <w:hyperlink r:id="rId5" w:tgtFrame="_new" w:history="1">
        <w:r>
          <w:rPr>
            <w:rStyle w:val="Hyperlink"/>
            <w:rFonts w:eastAsiaTheme="majorEastAsia"/>
          </w:rPr>
          <w:t>https://www.nist.gov/cyberframework</w:t>
        </w:r>
      </w:hyperlink>
    </w:p>
    <w:p w14:paraId="6C020318" w14:textId="60230320" w:rsidR="00DA6336" w:rsidRPr="00F254A2" w:rsidRDefault="00DA6336" w:rsidP="00F254A2"/>
    <w:sectPr w:rsidR="00DA6336" w:rsidRPr="00F25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208"/>
    <w:multiLevelType w:val="multilevel"/>
    <w:tmpl w:val="4A18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45C4"/>
    <w:multiLevelType w:val="multilevel"/>
    <w:tmpl w:val="7938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A0BD1"/>
    <w:multiLevelType w:val="multilevel"/>
    <w:tmpl w:val="1A4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E2896"/>
    <w:multiLevelType w:val="multilevel"/>
    <w:tmpl w:val="850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7709E"/>
    <w:multiLevelType w:val="multilevel"/>
    <w:tmpl w:val="7FC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323"/>
    <w:multiLevelType w:val="multilevel"/>
    <w:tmpl w:val="357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D0E9D"/>
    <w:multiLevelType w:val="multilevel"/>
    <w:tmpl w:val="B3A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14E16"/>
    <w:multiLevelType w:val="multilevel"/>
    <w:tmpl w:val="C47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82C55"/>
    <w:multiLevelType w:val="multilevel"/>
    <w:tmpl w:val="0F0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C6B90"/>
    <w:multiLevelType w:val="multilevel"/>
    <w:tmpl w:val="715C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52CCD"/>
    <w:multiLevelType w:val="multilevel"/>
    <w:tmpl w:val="FA2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73686"/>
    <w:multiLevelType w:val="multilevel"/>
    <w:tmpl w:val="CAD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F3B99"/>
    <w:multiLevelType w:val="multilevel"/>
    <w:tmpl w:val="52B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35E41"/>
    <w:multiLevelType w:val="multilevel"/>
    <w:tmpl w:val="474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D49B9"/>
    <w:multiLevelType w:val="multilevel"/>
    <w:tmpl w:val="F5D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8549B"/>
    <w:multiLevelType w:val="multilevel"/>
    <w:tmpl w:val="F6B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A3F5D"/>
    <w:multiLevelType w:val="multilevel"/>
    <w:tmpl w:val="415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2754A"/>
    <w:multiLevelType w:val="multilevel"/>
    <w:tmpl w:val="DC46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52E6E"/>
    <w:multiLevelType w:val="multilevel"/>
    <w:tmpl w:val="CC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370A79"/>
    <w:multiLevelType w:val="multilevel"/>
    <w:tmpl w:val="F7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81B7E"/>
    <w:multiLevelType w:val="multilevel"/>
    <w:tmpl w:val="CA6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47D39"/>
    <w:multiLevelType w:val="multilevel"/>
    <w:tmpl w:val="B44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41E06"/>
    <w:multiLevelType w:val="multilevel"/>
    <w:tmpl w:val="0AF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86E4A"/>
    <w:multiLevelType w:val="multilevel"/>
    <w:tmpl w:val="DD5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627CE"/>
    <w:multiLevelType w:val="multilevel"/>
    <w:tmpl w:val="683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F1DA2"/>
    <w:multiLevelType w:val="multilevel"/>
    <w:tmpl w:val="2C0A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0D3DDC"/>
    <w:multiLevelType w:val="multilevel"/>
    <w:tmpl w:val="CB7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60BF9"/>
    <w:multiLevelType w:val="multilevel"/>
    <w:tmpl w:val="0D7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2355F"/>
    <w:multiLevelType w:val="multilevel"/>
    <w:tmpl w:val="925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034D5C"/>
    <w:multiLevelType w:val="multilevel"/>
    <w:tmpl w:val="2A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6344D"/>
    <w:multiLevelType w:val="multilevel"/>
    <w:tmpl w:val="3C0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E50873"/>
    <w:multiLevelType w:val="multilevel"/>
    <w:tmpl w:val="BC2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612EE"/>
    <w:multiLevelType w:val="multilevel"/>
    <w:tmpl w:val="ECC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82F8F"/>
    <w:multiLevelType w:val="multilevel"/>
    <w:tmpl w:val="93D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5731D"/>
    <w:multiLevelType w:val="multilevel"/>
    <w:tmpl w:val="FBA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F73D7C"/>
    <w:multiLevelType w:val="multilevel"/>
    <w:tmpl w:val="EDD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A4006"/>
    <w:multiLevelType w:val="multilevel"/>
    <w:tmpl w:val="F41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15D13"/>
    <w:multiLevelType w:val="multilevel"/>
    <w:tmpl w:val="EB6C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684BDA"/>
    <w:multiLevelType w:val="multilevel"/>
    <w:tmpl w:val="7F1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B96398"/>
    <w:multiLevelType w:val="multilevel"/>
    <w:tmpl w:val="158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C87E8F"/>
    <w:multiLevelType w:val="multilevel"/>
    <w:tmpl w:val="0A2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386">
    <w:abstractNumId w:val="33"/>
  </w:num>
  <w:num w:numId="2" w16cid:durableId="429084720">
    <w:abstractNumId w:val="7"/>
  </w:num>
  <w:num w:numId="3" w16cid:durableId="1916011347">
    <w:abstractNumId w:val="2"/>
  </w:num>
  <w:num w:numId="4" w16cid:durableId="630601351">
    <w:abstractNumId w:val="21"/>
  </w:num>
  <w:num w:numId="5" w16cid:durableId="747848754">
    <w:abstractNumId w:val="4"/>
  </w:num>
  <w:num w:numId="6" w16cid:durableId="1862426606">
    <w:abstractNumId w:val="36"/>
  </w:num>
  <w:num w:numId="7" w16cid:durableId="675033116">
    <w:abstractNumId w:val="22"/>
  </w:num>
  <w:num w:numId="8" w16cid:durableId="1196890956">
    <w:abstractNumId w:val="38"/>
  </w:num>
  <w:num w:numId="9" w16cid:durableId="728916681">
    <w:abstractNumId w:val="29"/>
  </w:num>
  <w:num w:numId="10" w16cid:durableId="576473483">
    <w:abstractNumId w:val="13"/>
  </w:num>
  <w:num w:numId="11" w16cid:durableId="68773378">
    <w:abstractNumId w:val="5"/>
  </w:num>
  <w:num w:numId="12" w16cid:durableId="884684635">
    <w:abstractNumId w:val="9"/>
  </w:num>
  <w:num w:numId="13" w16cid:durableId="710804544">
    <w:abstractNumId w:val="27"/>
  </w:num>
  <w:num w:numId="14" w16cid:durableId="1652364978">
    <w:abstractNumId w:val="12"/>
  </w:num>
  <w:num w:numId="15" w16cid:durableId="1261721385">
    <w:abstractNumId w:val="37"/>
  </w:num>
  <w:num w:numId="16" w16cid:durableId="359623319">
    <w:abstractNumId w:val="34"/>
  </w:num>
  <w:num w:numId="17" w16cid:durableId="579871892">
    <w:abstractNumId w:val="35"/>
  </w:num>
  <w:num w:numId="18" w16cid:durableId="2034767978">
    <w:abstractNumId w:val="40"/>
  </w:num>
  <w:num w:numId="19" w16cid:durableId="275644807">
    <w:abstractNumId w:val="17"/>
  </w:num>
  <w:num w:numId="20" w16cid:durableId="445544978">
    <w:abstractNumId w:val="16"/>
  </w:num>
  <w:num w:numId="21" w16cid:durableId="1816214028">
    <w:abstractNumId w:val="31"/>
  </w:num>
  <w:num w:numId="22" w16cid:durableId="19623145">
    <w:abstractNumId w:val="8"/>
  </w:num>
  <w:num w:numId="23" w16cid:durableId="1684630254">
    <w:abstractNumId w:val="1"/>
  </w:num>
  <w:num w:numId="24" w16cid:durableId="1841431800">
    <w:abstractNumId w:val="41"/>
  </w:num>
  <w:num w:numId="25" w16cid:durableId="1728648201">
    <w:abstractNumId w:val="24"/>
  </w:num>
  <w:num w:numId="26" w16cid:durableId="439687808">
    <w:abstractNumId w:val="26"/>
  </w:num>
  <w:num w:numId="27" w16cid:durableId="1795826707">
    <w:abstractNumId w:val="25"/>
  </w:num>
  <w:num w:numId="28" w16cid:durableId="852691427">
    <w:abstractNumId w:val="10"/>
  </w:num>
  <w:num w:numId="29" w16cid:durableId="1041711673">
    <w:abstractNumId w:val="45"/>
  </w:num>
  <w:num w:numId="30" w16cid:durableId="1980766492">
    <w:abstractNumId w:val="23"/>
  </w:num>
  <w:num w:numId="31" w16cid:durableId="1398821752">
    <w:abstractNumId w:val="39"/>
  </w:num>
  <w:num w:numId="32" w16cid:durableId="1535536396">
    <w:abstractNumId w:val="42"/>
  </w:num>
  <w:num w:numId="33" w16cid:durableId="591084730">
    <w:abstractNumId w:val="14"/>
  </w:num>
  <w:num w:numId="34" w16cid:durableId="1724982470">
    <w:abstractNumId w:val="28"/>
  </w:num>
  <w:num w:numId="35" w16cid:durableId="708267358">
    <w:abstractNumId w:val="0"/>
  </w:num>
  <w:num w:numId="36" w16cid:durableId="431240617">
    <w:abstractNumId w:val="32"/>
  </w:num>
  <w:num w:numId="37" w16cid:durableId="1528982903">
    <w:abstractNumId w:val="30"/>
  </w:num>
  <w:num w:numId="38" w16cid:durableId="252054751">
    <w:abstractNumId w:val="11"/>
  </w:num>
  <w:num w:numId="39" w16cid:durableId="56320973">
    <w:abstractNumId w:val="44"/>
  </w:num>
  <w:num w:numId="40" w16cid:durableId="1541630941">
    <w:abstractNumId w:val="46"/>
  </w:num>
  <w:num w:numId="41" w16cid:durableId="882056014">
    <w:abstractNumId w:val="18"/>
  </w:num>
  <w:num w:numId="42" w16cid:durableId="267467716">
    <w:abstractNumId w:val="20"/>
  </w:num>
  <w:num w:numId="43" w16cid:durableId="982201344">
    <w:abstractNumId w:val="3"/>
  </w:num>
  <w:num w:numId="44" w16cid:durableId="280961107">
    <w:abstractNumId w:val="6"/>
  </w:num>
  <w:num w:numId="45" w16cid:durableId="1542547168">
    <w:abstractNumId w:val="19"/>
  </w:num>
  <w:num w:numId="46" w16cid:durableId="498153945">
    <w:abstractNumId w:val="43"/>
  </w:num>
  <w:num w:numId="47" w16cid:durableId="14108120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160E28"/>
    <w:rsid w:val="001B73A0"/>
    <w:rsid w:val="003C4DB4"/>
    <w:rsid w:val="00500737"/>
    <w:rsid w:val="00762CDA"/>
    <w:rsid w:val="008C06AB"/>
    <w:rsid w:val="00A019C9"/>
    <w:rsid w:val="00A26B69"/>
    <w:rsid w:val="00B82773"/>
    <w:rsid w:val="00BB4483"/>
    <w:rsid w:val="00C9580F"/>
    <w:rsid w:val="00DA6336"/>
    <w:rsid w:val="00E24DA9"/>
    <w:rsid w:val="00E42533"/>
    <w:rsid w:val="00EE282B"/>
    <w:rsid w:val="00EF2813"/>
    <w:rsid w:val="00F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  <w:style w:type="character" w:styleId="Hyperlink">
    <w:name w:val="Hyperlink"/>
    <w:basedOn w:val="DefaultParagraphFont"/>
    <w:uiPriority w:val="99"/>
    <w:unhideWhenUsed/>
    <w:rsid w:val="00DA6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3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2C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62CDA"/>
  </w:style>
  <w:style w:type="character" w:customStyle="1" w:styleId="relative">
    <w:name w:val="relative"/>
    <w:basedOn w:val="DefaultParagraphFont"/>
    <w:rsid w:val="00F254A2"/>
  </w:style>
  <w:style w:type="paragraph" w:customStyle="1" w:styleId="not-prose">
    <w:name w:val="not-prose"/>
    <w:basedOn w:val="Normal"/>
    <w:rsid w:val="00F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E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cyber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3</cp:revision>
  <dcterms:created xsi:type="dcterms:W3CDTF">2025-09-07T17:14:00Z</dcterms:created>
  <dcterms:modified xsi:type="dcterms:W3CDTF">2025-09-07T17:14:00Z</dcterms:modified>
</cp:coreProperties>
</file>